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76E" w:rsidRPr="00AC40A4" w:rsidRDefault="00617255" w:rsidP="00420FEB">
      <w:pPr>
        <w:widowControl w:val="0"/>
        <w:autoSpaceDE w:val="0"/>
        <w:autoSpaceDN w:val="0"/>
        <w:adjustRightInd w:val="0"/>
        <w:spacing w:before="98"/>
        <w:ind w:left="1484" w:right="-20"/>
        <w:jc w:val="right"/>
        <w:rPr>
          <w:sz w:val="20"/>
          <w:szCs w:val="20"/>
        </w:rPr>
      </w:pPr>
      <w:r>
        <w:rPr>
          <w:noProof/>
        </w:rPr>
        <w:drawing>
          <wp:inline distT="0" distB="0" distL="0" distR="0">
            <wp:extent cx="3420110" cy="878840"/>
            <wp:effectExtent l="19050" t="0" r="8890" b="0"/>
            <wp:docPr id="2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420110" cy="878840"/>
                    </a:xfrm>
                    <a:prstGeom prst="rect">
                      <a:avLst/>
                    </a:prstGeom>
                    <a:noFill/>
                    <a:ln w="9525">
                      <a:noFill/>
                      <a:miter lim="800000"/>
                      <a:headEnd/>
                      <a:tailEnd/>
                    </a:ln>
                  </pic:spPr>
                </pic:pic>
              </a:graphicData>
            </a:graphic>
          </wp:inline>
        </w:drawing>
      </w:r>
    </w:p>
    <w:p w:rsidR="00CE776E" w:rsidRPr="00AC40A4" w:rsidRDefault="00CE776E">
      <w:pPr>
        <w:widowControl w:val="0"/>
        <w:autoSpaceDE w:val="0"/>
        <w:autoSpaceDN w:val="0"/>
        <w:adjustRightInd w:val="0"/>
        <w:spacing w:line="200" w:lineRule="exact"/>
        <w:rPr>
          <w:sz w:val="20"/>
          <w:szCs w:val="20"/>
        </w:rPr>
      </w:pPr>
    </w:p>
    <w:p w:rsidR="00CE776E" w:rsidRPr="00AC40A4" w:rsidRDefault="00CE776E">
      <w:pPr>
        <w:widowControl w:val="0"/>
        <w:autoSpaceDE w:val="0"/>
        <w:autoSpaceDN w:val="0"/>
        <w:adjustRightInd w:val="0"/>
        <w:spacing w:line="200" w:lineRule="exact"/>
        <w:rPr>
          <w:sz w:val="20"/>
          <w:szCs w:val="20"/>
        </w:rPr>
      </w:pPr>
    </w:p>
    <w:p w:rsidR="00CE776E" w:rsidRPr="00AC40A4" w:rsidRDefault="00CE776E">
      <w:pPr>
        <w:widowControl w:val="0"/>
        <w:autoSpaceDE w:val="0"/>
        <w:autoSpaceDN w:val="0"/>
        <w:adjustRightInd w:val="0"/>
        <w:spacing w:before="16" w:line="200" w:lineRule="exact"/>
        <w:rPr>
          <w:sz w:val="20"/>
          <w:szCs w:val="20"/>
        </w:rPr>
      </w:pPr>
    </w:p>
    <w:p w:rsidR="00CE776E" w:rsidRPr="00AC40A4" w:rsidRDefault="009460FF" w:rsidP="009460FF">
      <w:pPr>
        <w:widowControl w:val="0"/>
        <w:autoSpaceDE w:val="0"/>
        <w:autoSpaceDN w:val="0"/>
        <w:adjustRightInd w:val="0"/>
        <w:ind w:left="312" w:right="38"/>
        <w:jc w:val="center"/>
        <w:rPr>
          <w:rFonts w:ascii="Arial" w:hAnsi="Arial" w:cs="Arial"/>
          <w:sz w:val="44"/>
          <w:szCs w:val="44"/>
        </w:rPr>
      </w:pPr>
      <w:r w:rsidRPr="00AC40A4">
        <w:rPr>
          <w:rFonts w:ascii="Arial" w:hAnsi="Arial"/>
          <w:sz w:val="44"/>
          <w:u w:val="thick"/>
        </w:rPr>
        <w:t xml:space="preserve">Expertný systém pre inteligentnú dodávku </w:t>
      </w:r>
    </w:p>
    <w:p w:rsidR="00CE776E" w:rsidRPr="00AC40A4" w:rsidRDefault="009460FF" w:rsidP="00F71A97">
      <w:pPr>
        <w:widowControl w:val="0"/>
        <w:autoSpaceDE w:val="0"/>
        <w:autoSpaceDN w:val="0"/>
        <w:adjustRightInd w:val="0"/>
        <w:spacing w:line="500" w:lineRule="exact"/>
        <w:ind w:left="709" w:right="1067"/>
        <w:jc w:val="center"/>
        <w:rPr>
          <w:rFonts w:ascii="Arial" w:hAnsi="Arial" w:cs="Arial"/>
          <w:sz w:val="44"/>
          <w:szCs w:val="44"/>
        </w:rPr>
      </w:pPr>
      <w:r w:rsidRPr="00AC40A4">
        <w:rPr>
          <w:rFonts w:ascii="Arial" w:hAnsi="Arial"/>
          <w:sz w:val="44"/>
          <w:u w:val="thick"/>
        </w:rPr>
        <w:t>tepelnej energie v priemysle</w:t>
      </w:r>
    </w:p>
    <w:p w:rsidR="00CE776E" w:rsidRPr="00AC40A4" w:rsidRDefault="00CE776E">
      <w:pPr>
        <w:widowControl w:val="0"/>
        <w:autoSpaceDE w:val="0"/>
        <w:autoSpaceDN w:val="0"/>
        <w:adjustRightInd w:val="0"/>
        <w:spacing w:line="240" w:lineRule="exact"/>
        <w:rPr>
          <w:rFonts w:ascii="Arial" w:hAnsi="Arial" w:cs="Arial"/>
        </w:rPr>
      </w:pPr>
    </w:p>
    <w:p w:rsidR="00CE776E" w:rsidRPr="00AC40A4" w:rsidRDefault="009460FF" w:rsidP="00F71A97">
      <w:pPr>
        <w:widowControl w:val="0"/>
        <w:autoSpaceDE w:val="0"/>
        <w:autoSpaceDN w:val="0"/>
        <w:adjustRightInd w:val="0"/>
        <w:ind w:left="709" w:right="693"/>
        <w:jc w:val="center"/>
        <w:rPr>
          <w:rFonts w:ascii="Arial" w:hAnsi="Arial" w:cs="Arial"/>
          <w:sz w:val="44"/>
          <w:szCs w:val="44"/>
        </w:rPr>
      </w:pPr>
      <w:r w:rsidRPr="00AC40A4">
        <w:rPr>
          <w:rFonts w:ascii="Arial" w:hAnsi="Arial"/>
          <w:sz w:val="44"/>
          <w:u w:val="thick"/>
        </w:rPr>
        <w:t xml:space="preserve"> a iných aplikáciách veľkého rozsahu</w:t>
      </w:r>
    </w:p>
    <w:p w:rsidR="00CE776E" w:rsidRPr="00AC40A4" w:rsidRDefault="00CE776E">
      <w:pPr>
        <w:widowControl w:val="0"/>
        <w:autoSpaceDE w:val="0"/>
        <w:autoSpaceDN w:val="0"/>
        <w:adjustRightInd w:val="0"/>
        <w:spacing w:before="9" w:line="160" w:lineRule="exact"/>
        <w:rPr>
          <w:rFonts w:ascii="Arial" w:hAnsi="Arial" w:cs="Arial"/>
          <w:sz w:val="16"/>
          <w:szCs w:val="16"/>
        </w:rPr>
      </w:pPr>
    </w:p>
    <w:p w:rsidR="00CE776E" w:rsidRPr="00AC40A4" w:rsidRDefault="00CE776E">
      <w:pPr>
        <w:widowControl w:val="0"/>
        <w:autoSpaceDE w:val="0"/>
        <w:autoSpaceDN w:val="0"/>
        <w:adjustRightInd w:val="0"/>
        <w:spacing w:line="200" w:lineRule="exact"/>
        <w:rPr>
          <w:rFonts w:ascii="Arial" w:hAnsi="Arial" w:cs="Arial"/>
          <w:sz w:val="20"/>
          <w:szCs w:val="20"/>
        </w:rPr>
      </w:pPr>
    </w:p>
    <w:p w:rsidR="00CE776E" w:rsidRPr="00AC40A4" w:rsidRDefault="00CE776E">
      <w:pPr>
        <w:widowControl w:val="0"/>
        <w:autoSpaceDE w:val="0"/>
        <w:autoSpaceDN w:val="0"/>
        <w:adjustRightInd w:val="0"/>
        <w:spacing w:line="200" w:lineRule="exact"/>
        <w:rPr>
          <w:rFonts w:ascii="Arial" w:hAnsi="Arial" w:cs="Arial"/>
          <w:sz w:val="20"/>
          <w:szCs w:val="20"/>
        </w:rPr>
      </w:pPr>
    </w:p>
    <w:p w:rsidR="00CE776E" w:rsidRPr="00AC40A4" w:rsidRDefault="00CE776E">
      <w:pPr>
        <w:widowControl w:val="0"/>
        <w:autoSpaceDE w:val="0"/>
        <w:autoSpaceDN w:val="0"/>
        <w:adjustRightInd w:val="0"/>
        <w:spacing w:line="200" w:lineRule="exact"/>
        <w:rPr>
          <w:rFonts w:ascii="Arial" w:hAnsi="Arial" w:cs="Arial"/>
          <w:sz w:val="20"/>
          <w:szCs w:val="20"/>
        </w:rPr>
      </w:pPr>
    </w:p>
    <w:p w:rsidR="00CE776E" w:rsidRPr="00AC40A4" w:rsidRDefault="00CE776E">
      <w:pPr>
        <w:widowControl w:val="0"/>
        <w:autoSpaceDE w:val="0"/>
        <w:autoSpaceDN w:val="0"/>
        <w:adjustRightInd w:val="0"/>
        <w:spacing w:line="200" w:lineRule="exact"/>
        <w:rPr>
          <w:rFonts w:ascii="Arial" w:hAnsi="Arial" w:cs="Arial"/>
          <w:sz w:val="20"/>
          <w:szCs w:val="20"/>
        </w:rPr>
      </w:pPr>
    </w:p>
    <w:p w:rsidR="00CE776E" w:rsidRPr="00AC40A4" w:rsidRDefault="00CE776E">
      <w:pPr>
        <w:widowControl w:val="0"/>
        <w:autoSpaceDE w:val="0"/>
        <w:autoSpaceDN w:val="0"/>
        <w:adjustRightInd w:val="0"/>
        <w:spacing w:line="200" w:lineRule="exact"/>
        <w:rPr>
          <w:rFonts w:ascii="Arial" w:hAnsi="Arial" w:cs="Arial"/>
          <w:sz w:val="20"/>
          <w:szCs w:val="20"/>
        </w:rPr>
      </w:pPr>
    </w:p>
    <w:p w:rsidR="00CE776E" w:rsidRPr="00AC40A4" w:rsidRDefault="00CE776E">
      <w:pPr>
        <w:widowControl w:val="0"/>
        <w:autoSpaceDE w:val="0"/>
        <w:autoSpaceDN w:val="0"/>
        <w:adjustRightInd w:val="0"/>
        <w:spacing w:line="200" w:lineRule="exact"/>
        <w:rPr>
          <w:rFonts w:ascii="Arial" w:hAnsi="Arial" w:cs="Arial"/>
          <w:sz w:val="20"/>
          <w:szCs w:val="20"/>
        </w:rPr>
      </w:pPr>
    </w:p>
    <w:p w:rsidR="00CE776E" w:rsidRPr="00AC40A4" w:rsidRDefault="00CE776E">
      <w:pPr>
        <w:widowControl w:val="0"/>
        <w:autoSpaceDE w:val="0"/>
        <w:autoSpaceDN w:val="0"/>
        <w:adjustRightInd w:val="0"/>
        <w:spacing w:line="200" w:lineRule="exact"/>
        <w:rPr>
          <w:rFonts w:ascii="Arial" w:hAnsi="Arial" w:cs="Arial"/>
          <w:sz w:val="20"/>
          <w:szCs w:val="20"/>
        </w:rPr>
      </w:pPr>
    </w:p>
    <w:p w:rsidR="00CE776E" w:rsidRPr="00AC40A4" w:rsidRDefault="00CE776E">
      <w:pPr>
        <w:widowControl w:val="0"/>
        <w:autoSpaceDE w:val="0"/>
        <w:autoSpaceDN w:val="0"/>
        <w:adjustRightInd w:val="0"/>
        <w:spacing w:line="200" w:lineRule="exact"/>
        <w:rPr>
          <w:rFonts w:ascii="Arial" w:hAnsi="Arial" w:cs="Arial"/>
          <w:sz w:val="20"/>
          <w:szCs w:val="20"/>
        </w:rPr>
      </w:pPr>
    </w:p>
    <w:p w:rsidR="00CE776E" w:rsidRPr="00AC40A4" w:rsidRDefault="00CE776E">
      <w:pPr>
        <w:widowControl w:val="0"/>
        <w:autoSpaceDE w:val="0"/>
        <w:autoSpaceDN w:val="0"/>
        <w:adjustRightInd w:val="0"/>
        <w:spacing w:line="200" w:lineRule="exact"/>
        <w:rPr>
          <w:rFonts w:ascii="Arial" w:hAnsi="Arial" w:cs="Arial"/>
          <w:sz w:val="20"/>
          <w:szCs w:val="20"/>
        </w:rPr>
      </w:pPr>
    </w:p>
    <w:p w:rsidR="00CE776E" w:rsidRPr="00AC40A4" w:rsidRDefault="00CE776E">
      <w:pPr>
        <w:widowControl w:val="0"/>
        <w:autoSpaceDE w:val="0"/>
        <w:autoSpaceDN w:val="0"/>
        <w:adjustRightInd w:val="0"/>
        <w:spacing w:line="200" w:lineRule="exact"/>
        <w:rPr>
          <w:rFonts w:ascii="Arial" w:hAnsi="Arial" w:cs="Arial"/>
          <w:sz w:val="20"/>
          <w:szCs w:val="20"/>
        </w:rPr>
      </w:pPr>
    </w:p>
    <w:p w:rsidR="00CE776E" w:rsidRPr="00AC40A4" w:rsidRDefault="009460FF" w:rsidP="00F329EB">
      <w:pPr>
        <w:widowControl w:val="0"/>
        <w:autoSpaceDE w:val="0"/>
        <w:autoSpaceDN w:val="0"/>
        <w:adjustRightInd w:val="0"/>
        <w:ind w:left="1276" w:right="1776"/>
        <w:jc w:val="center"/>
        <w:rPr>
          <w:rFonts w:ascii="Arial" w:hAnsi="Arial" w:cs="Arial"/>
          <w:sz w:val="72"/>
          <w:szCs w:val="72"/>
        </w:rPr>
      </w:pPr>
      <w:r w:rsidRPr="00AC40A4">
        <w:rPr>
          <w:rFonts w:ascii="Arial" w:hAnsi="Arial"/>
          <w:b/>
          <w:sz w:val="72"/>
        </w:rPr>
        <w:t>Príručka pre</w:t>
      </w:r>
    </w:p>
    <w:p w:rsidR="00CE776E" w:rsidRPr="00AC40A4" w:rsidRDefault="00CE776E">
      <w:pPr>
        <w:widowControl w:val="0"/>
        <w:autoSpaceDE w:val="0"/>
        <w:autoSpaceDN w:val="0"/>
        <w:adjustRightInd w:val="0"/>
        <w:spacing w:line="200" w:lineRule="exact"/>
        <w:rPr>
          <w:rFonts w:ascii="Arial" w:hAnsi="Arial" w:cs="Arial"/>
          <w:sz w:val="20"/>
          <w:szCs w:val="20"/>
        </w:rPr>
      </w:pPr>
    </w:p>
    <w:p w:rsidR="00CE776E" w:rsidRPr="00AC40A4" w:rsidRDefault="00CE776E">
      <w:pPr>
        <w:widowControl w:val="0"/>
        <w:autoSpaceDE w:val="0"/>
        <w:autoSpaceDN w:val="0"/>
        <w:adjustRightInd w:val="0"/>
        <w:spacing w:line="200" w:lineRule="exact"/>
        <w:rPr>
          <w:rFonts w:ascii="Arial" w:hAnsi="Arial" w:cs="Arial"/>
          <w:sz w:val="20"/>
          <w:szCs w:val="20"/>
        </w:rPr>
      </w:pPr>
    </w:p>
    <w:p w:rsidR="00CE776E" w:rsidRPr="00AC40A4" w:rsidRDefault="00CE776E">
      <w:pPr>
        <w:widowControl w:val="0"/>
        <w:autoSpaceDE w:val="0"/>
        <w:autoSpaceDN w:val="0"/>
        <w:adjustRightInd w:val="0"/>
        <w:spacing w:before="14" w:line="240" w:lineRule="exact"/>
        <w:rPr>
          <w:rFonts w:ascii="Arial" w:hAnsi="Arial" w:cs="Arial"/>
        </w:rPr>
      </w:pPr>
    </w:p>
    <w:p w:rsidR="00CE776E" w:rsidRDefault="009460FF" w:rsidP="009460FF">
      <w:pPr>
        <w:widowControl w:val="0"/>
        <w:autoSpaceDE w:val="0"/>
        <w:autoSpaceDN w:val="0"/>
        <w:adjustRightInd w:val="0"/>
        <w:spacing w:line="420" w:lineRule="auto"/>
        <w:ind w:left="286" w:right="301" w:hanging="1"/>
        <w:jc w:val="center"/>
        <w:rPr>
          <w:rFonts w:ascii="Arial" w:hAnsi="Arial"/>
          <w:b/>
          <w:sz w:val="72"/>
        </w:rPr>
      </w:pPr>
      <w:r w:rsidRPr="00AC40A4">
        <w:rPr>
          <w:rFonts w:ascii="Arial" w:hAnsi="Arial"/>
          <w:b/>
          <w:sz w:val="72"/>
        </w:rPr>
        <w:t xml:space="preserve">audity tepelnej energie </w:t>
      </w:r>
      <w:r w:rsidR="000B2B59">
        <w:rPr>
          <w:rFonts w:ascii="Arial" w:hAnsi="Arial"/>
          <w:b/>
          <w:sz w:val="72"/>
        </w:rPr>
        <w:br/>
      </w:r>
      <w:r w:rsidRPr="00AC40A4">
        <w:rPr>
          <w:rFonts w:ascii="Arial" w:hAnsi="Arial"/>
          <w:b/>
          <w:sz w:val="72"/>
        </w:rPr>
        <w:t>E I N S T E I</w:t>
      </w:r>
      <w:r w:rsidR="00F67433">
        <w:rPr>
          <w:rFonts w:ascii="Arial" w:hAnsi="Arial"/>
          <w:b/>
          <w:sz w:val="72"/>
        </w:rPr>
        <w:t> </w:t>
      </w:r>
      <w:r w:rsidRPr="00AC40A4">
        <w:rPr>
          <w:rFonts w:ascii="Arial" w:hAnsi="Arial"/>
          <w:b/>
          <w:sz w:val="72"/>
        </w:rPr>
        <w:t>N</w:t>
      </w:r>
    </w:p>
    <w:p w:rsidR="00F67433" w:rsidRPr="00AC40A4" w:rsidRDefault="00F67433" w:rsidP="009460FF">
      <w:pPr>
        <w:widowControl w:val="0"/>
        <w:autoSpaceDE w:val="0"/>
        <w:autoSpaceDN w:val="0"/>
        <w:adjustRightInd w:val="0"/>
        <w:spacing w:line="420" w:lineRule="auto"/>
        <w:ind w:left="286" w:right="301" w:hanging="1"/>
        <w:jc w:val="center"/>
        <w:rPr>
          <w:rFonts w:ascii="Arial" w:hAnsi="Arial" w:cs="Arial"/>
          <w:sz w:val="72"/>
          <w:szCs w:val="72"/>
        </w:rPr>
      </w:pPr>
    </w:p>
    <w:p w:rsidR="00CE776E" w:rsidRPr="00AC40A4" w:rsidRDefault="00617255" w:rsidP="00F67433">
      <w:pPr>
        <w:widowControl w:val="0"/>
        <w:autoSpaceDE w:val="0"/>
        <w:autoSpaceDN w:val="0"/>
        <w:adjustRightInd w:val="0"/>
        <w:spacing w:line="429" w:lineRule="auto"/>
        <w:ind w:left="286" w:right="301" w:hanging="1"/>
        <w:jc w:val="right"/>
        <w:sectPr w:rsidR="00CE776E" w:rsidRPr="00AC40A4" w:rsidSect="00056D93">
          <w:footerReference w:type="default" r:id="rId9"/>
          <w:type w:val="continuous"/>
          <w:pgSz w:w="11900" w:h="16840"/>
          <w:pgMar w:top="1440" w:right="1127" w:bottom="280" w:left="1680" w:header="708" w:footer="57" w:gutter="0"/>
          <w:cols w:space="708"/>
          <w:noEndnote/>
          <w:titlePg/>
          <w:docGrid w:linePitch="326"/>
        </w:sectPr>
      </w:pPr>
      <w:r>
        <w:rPr>
          <w:noProof/>
        </w:rPr>
        <w:drawing>
          <wp:anchor distT="0" distB="0" distL="114300" distR="114300" simplePos="0" relativeHeight="251679744" behindDoc="0" locked="0" layoutInCell="1" allowOverlap="1">
            <wp:simplePos x="0" y="0"/>
            <wp:positionH relativeFrom="column">
              <wp:posOffset>516255</wp:posOffset>
            </wp:positionH>
            <wp:positionV relativeFrom="paragraph">
              <wp:posOffset>372745</wp:posOffset>
            </wp:positionV>
            <wp:extent cx="4322445" cy="843280"/>
            <wp:effectExtent l="19050" t="0" r="1905" b="0"/>
            <wp:wrapTopAndBottom/>
            <wp:docPr id="200" name="graphi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2"/>
                    <pic:cNvPicPr>
                      <a:picLocks noChangeAspect="1" noChangeArrowheads="1"/>
                    </pic:cNvPicPr>
                  </pic:nvPicPr>
                  <pic:blipFill>
                    <a:blip r:embed="rId10" cstate="print"/>
                    <a:srcRect/>
                    <a:stretch>
                      <a:fillRect/>
                    </a:stretch>
                  </pic:blipFill>
                  <pic:spPr bwMode="auto">
                    <a:xfrm>
                      <a:off x="0" y="0"/>
                      <a:ext cx="4322445" cy="843280"/>
                    </a:xfrm>
                    <a:prstGeom prst="rect">
                      <a:avLst/>
                    </a:prstGeom>
                    <a:noFill/>
                    <a:ln w="9525">
                      <a:noFill/>
                      <a:miter lim="800000"/>
                      <a:headEnd/>
                      <a:tailEnd/>
                    </a:ln>
                  </pic:spPr>
                </pic:pic>
              </a:graphicData>
            </a:graphic>
          </wp:anchor>
        </w:drawing>
      </w:r>
    </w:p>
    <w:p w:rsidR="00CE776E" w:rsidRPr="00056D93" w:rsidRDefault="005C22A7" w:rsidP="00F67433">
      <w:pPr>
        <w:widowControl w:val="0"/>
        <w:autoSpaceDE w:val="0"/>
        <w:autoSpaceDN w:val="0"/>
        <w:adjustRightInd w:val="0"/>
        <w:spacing w:before="7" w:line="160" w:lineRule="exact"/>
        <w:rPr>
          <w:rFonts w:ascii="Arial" w:hAnsi="Arial" w:cs="Arial"/>
          <w:sz w:val="10"/>
          <w:szCs w:val="20"/>
        </w:rPr>
      </w:pPr>
      <w:r w:rsidRPr="00056D93">
        <w:rPr>
          <w:sz w:val="14"/>
        </w:rPr>
        <w:lastRenderedPageBreak/>
        <w:pict>
          <v:rect id="_x0000_s1026" style="position:absolute;margin-left:367.9pt;margin-top:70.9pt;width:340pt;height:67pt;z-index:-251676672;mso-position-horizontal-relative:page;mso-position-vertical-relative:page" o:allowincell="f" filled="f" stroked="f">
            <v:textbox style="mso-next-textbox:#_x0000_s1026" inset="0,0,0,0">
              <w:txbxContent>
                <w:p w:rsidR="00056D93" w:rsidRDefault="00056D93" w:rsidP="00F329EB">
                  <w:pPr>
                    <w:spacing w:line="1340" w:lineRule="atLeast"/>
                    <w:ind w:left="-993"/>
                  </w:pPr>
                </w:p>
                <w:p w:rsidR="00056D93" w:rsidRDefault="00056D93">
                  <w:pPr>
                    <w:widowControl w:val="0"/>
                    <w:autoSpaceDE w:val="0"/>
                    <w:autoSpaceDN w:val="0"/>
                    <w:adjustRightInd w:val="0"/>
                  </w:pPr>
                </w:p>
              </w:txbxContent>
            </v:textbox>
            <w10:wrap anchorx="page" anchory="page"/>
          </v:rect>
        </w:pict>
      </w:r>
    </w:p>
    <w:p w:rsidR="00CE776E" w:rsidRPr="00AC40A4" w:rsidRDefault="009460FF" w:rsidP="009460FF">
      <w:pPr>
        <w:widowControl w:val="0"/>
        <w:autoSpaceDE w:val="0"/>
        <w:autoSpaceDN w:val="0"/>
        <w:adjustRightInd w:val="0"/>
        <w:ind w:left="120" w:right="-20"/>
        <w:rPr>
          <w:rFonts w:ascii="Arial" w:hAnsi="Arial" w:cs="Arial"/>
          <w:sz w:val="44"/>
          <w:szCs w:val="44"/>
        </w:rPr>
      </w:pPr>
      <w:r w:rsidRPr="00AC40A4">
        <w:rPr>
          <w:rFonts w:ascii="Arial" w:hAnsi="Arial"/>
          <w:b/>
          <w:sz w:val="44"/>
        </w:rPr>
        <w:t xml:space="preserve">Príručka pre audity tepelnej energie EINSTEIN </w:t>
      </w:r>
    </w:p>
    <w:p w:rsidR="00CE776E" w:rsidRPr="00AC40A4" w:rsidRDefault="00CE776E">
      <w:pPr>
        <w:widowControl w:val="0"/>
        <w:autoSpaceDE w:val="0"/>
        <w:autoSpaceDN w:val="0"/>
        <w:adjustRightInd w:val="0"/>
        <w:spacing w:before="9" w:line="260" w:lineRule="exact"/>
        <w:rPr>
          <w:rFonts w:ascii="Arial" w:hAnsi="Arial" w:cs="Arial"/>
          <w:sz w:val="26"/>
          <w:szCs w:val="26"/>
        </w:rPr>
      </w:pPr>
    </w:p>
    <w:p w:rsidR="00CE776E" w:rsidRPr="00AC40A4" w:rsidRDefault="009460FF">
      <w:pPr>
        <w:widowControl w:val="0"/>
        <w:autoSpaceDE w:val="0"/>
        <w:autoSpaceDN w:val="0"/>
        <w:adjustRightInd w:val="0"/>
        <w:ind w:left="120" w:right="-20"/>
        <w:rPr>
          <w:rFonts w:ascii="Arial" w:hAnsi="Arial" w:cs="Arial"/>
          <w:sz w:val="20"/>
          <w:szCs w:val="20"/>
        </w:rPr>
      </w:pPr>
      <w:r w:rsidRPr="00AC40A4">
        <w:rPr>
          <w:rFonts w:ascii="Arial" w:hAnsi="Arial"/>
          <w:sz w:val="20"/>
        </w:rPr>
        <w:t>Verzia:</w:t>
      </w:r>
      <w:r w:rsidR="00CE776E" w:rsidRPr="00AC40A4">
        <w:rPr>
          <w:rFonts w:ascii="Arial" w:hAnsi="Arial"/>
          <w:sz w:val="20"/>
        </w:rPr>
        <w:t xml:space="preserve"> </w:t>
      </w:r>
      <w:r w:rsidRPr="00AC40A4">
        <w:rPr>
          <w:rFonts w:ascii="Arial" w:hAnsi="Arial"/>
          <w:sz w:val="20"/>
        </w:rPr>
        <w:t>2.0</w:t>
      </w:r>
    </w:p>
    <w:p w:rsidR="00CE776E" w:rsidRPr="00AC40A4" w:rsidRDefault="00BD035B">
      <w:pPr>
        <w:widowControl w:val="0"/>
        <w:autoSpaceDE w:val="0"/>
        <w:autoSpaceDN w:val="0"/>
        <w:adjustRightInd w:val="0"/>
        <w:ind w:left="120" w:right="-20"/>
        <w:rPr>
          <w:rFonts w:ascii="Arial" w:hAnsi="Arial" w:cs="Arial"/>
          <w:sz w:val="20"/>
          <w:szCs w:val="20"/>
        </w:rPr>
      </w:pPr>
      <w:r>
        <w:rPr>
          <w:rFonts w:ascii="Arial" w:hAnsi="Arial"/>
          <w:sz w:val="20"/>
        </w:rPr>
        <w:t>Dátum p</w:t>
      </w:r>
      <w:r w:rsidR="009460FF" w:rsidRPr="00AC40A4">
        <w:rPr>
          <w:rFonts w:ascii="Arial" w:hAnsi="Arial"/>
          <w:sz w:val="20"/>
        </w:rPr>
        <w:t>osledne</w:t>
      </w:r>
      <w:r>
        <w:rPr>
          <w:rFonts w:ascii="Arial" w:hAnsi="Arial"/>
          <w:sz w:val="20"/>
        </w:rPr>
        <w:t>j revízie</w:t>
      </w:r>
      <w:r w:rsidR="009460FF" w:rsidRPr="00AC40A4">
        <w:rPr>
          <w:rFonts w:ascii="Arial" w:hAnsi="Arial"/>
          <w:sz w:val="20"/>
        </w:rPr>
        <w:t>:</w:t>
      </w:r>
      <w:r w:rsidR="00CE776E" w:rsidRPr="00AC40A4">
        <w:rPr>
          <w:rFonts w:ascii="Arial" w:hAnsi="Arial"/>
          <w:sz w:val="20"/>
        </w:rPr>
        <w:t xml:space="preserve"> </w:t>
      </w:r>
      <w:r w:rsidR="009460FF" w:rsidRPr="00AC40A4">
        <w:rPr>
          <w:rFonts w:ascii="Arial" w:hAnsi="Arial"/>
          <w:sz w:val="20"/>
        </w:rPr>
        <w:t>06/02/2011</w:t>
      </w:r>
    </w:p>
    <w:p w:rsidR="00CE776E" w:rsidRPr="00AC40A4" w:rsidRDefault="00CE776E">
      <w:pPr>
        <w:widowControl w:val="0"/>
        <w:autoSpaceDE w:val="0"/>
        <w:autoSpaceDN w:val="0"/>
        <w:adjustRightInd w:val="0"/>
        <w:spacing w:before="10" w:line="260" w:lineRule="exact"/>
        <w:rPr>
          <w:rFonts w:ascii="Arial" w:hAnsi="Arial" w:cs="Arial"/>
          <w:sz w:val="26"/>
          <w:szCs w:val="26"/>
        </w:rPr>
      </w:pPr>
    </w:p>
    <w:p w:rsidR="00CE776E" w:rsidRPr="00AC40A4" w:rsidRDefault="009460FF">
      <w:pPr>
        <w:widowControl w:val="0"/>
        <w:autoSpaceDE w:val="0"/>
        <w:autoSpaceDN w:val="0"/>
        <w:adjustRightInd w:val="0"/>
        <w:ind w:left="120" w:right="-20"/>
        <w:rPr>
          <w:rFonts w:ascii="Arial" w:hAnsi="Arial" w:cs="Arial"/>
          <w:sz w:val="20"/>
          <w:szCs w:val="20"/>
        </w:rPr>
      </w:pPr>
      <w:r w:rsidRPr="00AC40A4">
        <w:rPr>
          <w:rFonts w:ascii="Arial" w:hAnsi="Arial"/>
          <w:b/>
          <w:sz w:val="20"/>
        </w:rPr>
        <w:t>Koordinátor:</w:t>
      </w:r>
    </w:p>
    <w:p w:rsidR="00CE776E" w:rsidRPr="00AC40A4" w:rsidRDefault="009460FF">
      <w:pPr>
        <w:widowControl w:val="0"/>
        <w:autoSpaceDE w:val="0"/>
        <w:autoSpaceDN w:val="0"/>
        <w:adjustRightInd w:val="0"/>
        <w:ind w:left="120" w:right="-20"/>
        <w:rPr>
          <w:rFonts w:ascii="Arial" w:hAnsi="Arial" w:cs="Arial"/>
          <w:sz w:val="20"/>
          <w:szCs w:val="20"/>
        </w:rPr>
      </w:pPr>
      <w:r w:rsidRPr="00AC40A4">
        <w:rPr>
          <w:rFonts w:ascii="Arial" w:hAnsi="Arial"/>
          <w:sz w:val="20"/>
        </w:rPr>
        <w:t>Hans Schweiger</w:t>
      </w:r>
    </w:p>
    <w:p w:rsidR="00CE776E" w:rsidRPr="00AC40A4" w:rsidRDefault="009460FF">
      <w:pPr>
        <w:widowControl w:val="0"/>
        <w:autoSpaceDE w:val="0"/>
        <w:autoSpaceDN w:val="0"/>
        <w:adjustRightInd w:val="0"/>
        <w:ind w:left="120" w:right="-20"/>
        <w:rPr>
          <w:rFonts w:ascii="Arial" w:hAnsi="Arial" w:cs="Arial"/>
          <w:sz w:val="20"/>
          <w:szCs w:val="20"/>
        </w:rPr>
      </w:pPr>
      <w:r w:rsidRPr="00AC40A4">
        <w:rPr>
          <w:rFonts w:ascii="Arial" w:hAnsi="Arial"/>
          <w:sz w:val="20"/>
        </w:rPr>
        <w:t>energyXperts.NET, Barcelona, Španielsko / Berlín, Nemecko</w:t>
      </w:r>
    </w:p>
    <w:p w:rsidR="00CE776E" w:rsidRPr="00AC40A4" w:rsidRDefault="00CE776E">
      <w:pPr>
        <w:widowControl w:val="0"/>
        <w:autoSpaceDE w:val="0"/>
        <w:autoSpaceDN w:val="0"/>
        <w:adjustRightInd w:val="0"/>
        <w:spacing w:before="8" w:line="260" w:lineRule="exact"/>
        <w:rPr>
          <w:rFonts w:ascii="Arial" w:hAnsi="Arial" w:cs="Arial"/>
          <w:sz w:val="26"/>
          <w:szCs w:val="26"/>
        </w:rPr>
      </w:pPr>
    </w:p>
    <w:p w:rsidR="00CE776E" w:rsidRPr="00AC40A4" w:rsidRDefault="009460FF">
      <w:pPr>
        <w:widowControl w:val="0"/>
        <w:autoSpaceDE w:val="0"/>
        <w:autoSpaceDN w:val="0"/>
        <w:adjustRightInd w:val="0"/>
        <w:spacing w:line="226" w:lineRule="exact"/>
        <w:ind w:left="120" w:right="-20"/>
        <w:rPr>
          <w:rFonts w:ascii="Arial" w:hAnsi="Arial" w:cs="Arial"/>
          <w:sz w:val="20"/>
          <w:szCs w:val="20"/>
        </w:rPr>
      </w:pPr>
      <w:r w:rsidRPr="00AC40A4">
        <w:rPr>
          <w:rFonts w:ascii="Arial" w:hAnsi="Arial"/>
          <w:b/>
          <w:position w:val="-1"/>
          <w:sz w:val="20"/>
        </w:rPr>
        <w:t>Autori (aktuálna verzia):</w:t>
      </w:r>
    </w:p>
    <w:p w:rsidR="00CE776E" w:rsidRPr="00AC40A4" w:rsidRDefault="00CE776E">
      <w:pPr>
        <w:widowControl w:val="0"/>
        <w:autoSpaceDE w:val="0"/>
        <w:autoSpaceDN w:val="0"/>
        <w:adjustRightInd w:val="0"/>
        <w:spacing w:before="13" w:line="260" w:lineRule="exact"/>
        <w:rPr>
          <w:rFonts w:ascii="Arial" w:hAnsi="Arial" w:cs="Arial"/>
          <w:sz w:val="26"/>
          <w:szCs w:val="26"/>
        </w:rPr>
      </w:pPr>
    </w:p>
    <w:tbl>
      <w:tblPr>
        <w:tblW w:w="0" w:type="auto"/>
        <w:tblInd w:w="120" w:type="dxa"/>
        <w:tblLayout w:type="fixed"/>
        <w:tblCellMar>
          <w:left w:w="0" w:type="dxa"/>
          <w:right w:w="0" w:type="dxa"/>
        </w:tblCellMar>
        <w:tblLook w:val="0000"/>
      </w:tblPr>
      <w:tblGrid>
        <w:gridCol w:w="1694"/>
        <w:gridCol w:w="1966"/>
        <w:gridCol w:w="2580"/>
        <w:gridCol w:w="3390"/>
      </w:tblGrid>
      <w:tr w:rsidR="00CE776E" w:rsidRPr="00AC40A4" w:rsidTr="00BD035B">
        <w:trPr>
          <w:trHeight w:hRule="exact" w:val="687"/>
        </w:trPr>
        <w:tc>
          <w:tcPr>
            <w:tcW w:w="1694" w:type="dxa"/>
            <w:tcBorders>
              <w:top w:val="single" w:sz="2" w:space="0" w:color="000000"/>
              <w:left w:val="single" w:sz="2" w:space="0" w:color="000000"/>
              <w:bottom w:val="single" w:sz="2" w:space="0" w:color="000000"/>
              <w:right w:val="single" w:sz="2" w:space="0" w:color="000000"/>
            </w:tcBorders>
          </w:tcPr>
          <w:p w:rsidR="00CE776E" w:rsidRPr="00AC40A4" w:rsidRDefault="009460FF">
            <w:pPr>
              <w:widowControl w:val="0"/>
              <w:autoSpaceDE w:val="0"/>
              <w:autoSpaceDN w:val="0"/>
              <w:adjustRightInd w:val="0"/>
              <w:spacing w:line="207" w:lineRule="exact"/>
              <w:ind w:left="443" w:right="-20"/>
            </w:pPr>
            <w:r w:rsidRPr="00AC40A4">
              <w:rPr>
                <w:rFonts w:ascii="Arial" w:hAnsi="Arial"/>
                <w:b/>
                <w:sz w:val="18"/>
              </w:rPr>
              <w:t>Autor(i)</w:t>
            </w:r>
          </w:p>
        </w:tc>
        <w:tc>
          <w:tcPr>
            <w:tcW w:w="1966" w:type="dxa"/>
            <w:tcBorders>
              <w:top w:val="single" w:sz="2" w:space="0" w:color="000000"/>
              <w:left w:val="single" w:sz="2" w:space="0" w:color="000000"/>
              <w:bottom w:val="single" w:sz="2" w:space="0" w:color="000000"/>
              <w:right w:val="single" w:sz="2" w:space="0" w:color="000000"/>
            </w:tcBorders>
          </w:tcPr>
          <w:p w:rsidR="00CE776E" w:rsidRPr="00AC40A4" w:rsidRDefault="009460FF">
            <w:pPr>
              <w:widowControl w:val="0"/>
              <w:autoSpaceDE w:val="0"/>
              <w:autoSpaceDN w:val="0"/>
              <w:adjustRightInd w:val="0"/>
              <w:spacing w:line="207" w:lineRule="exact"/>
              <w:ind w:left="113" w:right="-20"/>
            </w:pPr>
            <w:r w:rsidRPr="00AC40A4">
              <w:rPr>
                <w:rFonts w:ascii="Arial" w:hAnsi="Arial"/>
                <w:b/>
                <w:sz w:val="18"/>
              </w:rPr>
              <w:t>Inštitúcia / spoločnosť</w:t>
            </w:r>
          </w:p>
        </w:tc>
        <w:tc>
          <w:tcPr>
            <w:tcW w:w="2580" w:type="dxa"/>
            <w:tcBorders>
              <w:top w:val="single" w:sz="2" w:space="0" w:color="000000"/>
              <w:left w:val="single" w:sz="2" w:space="0" w:color="000000"/>
              <w:bottom w:val="single" w:sz="2" w:space="0" w:color="000000"/>
              <w:right w:val="single" w:sz="2" w:space="0" w:color="000000"/>
            </w:tcBorders>
          </w:tcPr>
          <w:p w:rsidR="00CE776E" w:rsidRPr="00AC40A4" w:rsidRDefault="009460FF" w:rsidP="009460FF">
            <w:pPr>
              <w:widowControl w:val="0"/>
              <w:autoSpaceDE w:val="0"/>
              <w:autoSpaceDN w:val="0"/>
              <w:adjustRightInd w:val="0"/>
              <w:spacing w:line="200" w:lineRule="exact"/>
              <w:ind w:left="855" w:right="254" w:hanging="550"/>
            </w:pPr>
            <w:r w:rsidRPr="00AC40A4">
              <w:rPr>
                <w:rFonts w:ascii="Arial" w:hAnsi="Arial"/>
                <w:b/>
                <w:sz w:val="18"/>
              </w:rPr>
              <w:t>Zodpovedný autor za kapitolu (kapitoly)</w:t>
            </w:r>
          </w:p>
        </w:tc>
        <w:tc>
          <w:tcPr>
            <w:tcW w:w="3390" w:type="dxa"/>
            <w:tcBorders>
              <w:top w:val="single" w:sz="2" w:space="0" w:color="000000"/>
              <w:left w:val="single" w:sz="2" w:space="0" w:color="000000"/>
              <w:bottom w:val="single" w:sz="2" w:space="0" w:color="000000"/>
              <w:right w:val="single" w:sz="2" w:space="0" w:color="000000"/>
            </w:tcBorders>
          </w:tcPr>
          <w:p w:rsidR="00CE776E" w:rsidRPr="00AC40A4" w:rsidRDefault="009460FF">
            <w:pPr>
              <w:widowControl w:val="0"/>
              <w:autoSpaceDE w:val="0"/>
              <w:autoSpaceDN w:val="0"/>
              <w:adjustRightInd w:val="0"/>
              <w:spacing w:line="207" w:lineRule="exact"/>
              <w:ind w:left="1398" w:right="1373"/>
              <w:jc w:val="center"/>
            </w:pPr>
            <w:r w:rsidRPr="00AC40A4">
              <w:rPr>
                <w:rFonts w:ascii="Arial" w:hAnsi="Arial"/>
                <w:b/>
                <w:sz w:val="18"/>
              </w:rPr>
              <w:t>e-mail</w:t>
            </w:r>
          </w:p>
        </w:tc>
      </w:tr>
      <w:tr w:rsidR="00CE776E" w:rsidRPr="00AC40A4">
        <w:trPr>
          <w:trHeight w:hRule="exact" w:val="828"/>
        </w:trPr>
        <w:tc>
          <w:tcPr>
            <w:tcW w:w="1694" w:type="dxa"/>
            <w:tcBorders>
              <w:top w:val="single" w:sz="2" w:space="0" w:color="000000"/>
              <w:left w:val="single" w:sz="2" w:space="0" w:color="000000"/>
              <w:bottom w:val="single" w:sz="2" w:space="0" w:color="000000"/>
              <w:right w:val="single" w:sz="2" w:space="0" w:color="000000"/>
            </w:tcBorders>
          </w:tcPr>
          <w:p w:rsidR="00CE776E" w:rsidRPr="00AC40A4" w:rsidRDefault="009460FF">
            <w:pPr>
              <w:widowControl w:val="0"/>
              <w:autoSpaceDE w:val="0"/>
              <w:autoSpaceDN w:val="0"/>
              <w:adjustRightInd w:val="0"/>
              <w:ind w:left="71" w:right="-20"/>
              <w:rPr>
                <w:rFonts w:ascii="Arial" w:hAnsi="Arial" w:cs="Arial"/>
                <w:sz w:val="18"/>
                <w:szCs w:val="18"/>
              </w:rPr>
            </w:pPr>
            <w:r w:rsidRPr="00AC40A4">
              <w:rPr>
                <w:rFonts w:ascii="Arial" w:hAnsi="Arial"/>
                <w:sz w:val="18"/>
              </w:rPr>
              <w:t>Hans Schweiger</w:t>
            </w:r>
          </w:p>
          <w:p w:rsidR="00CE776E" w:rsidRPr="00AC40A4" w:rsidRDefault="009460FF">
            <w:pPr>
              <w:widowControl w:val="0"/>
              <w:autoSpaceDE w:val="0"/>
              <w:autoSpaceDN w:val="0"/>
              <w:adjustRightInd w:val="0"/>
              <w:spacing w:line="206" w:lineRule="exact"/>
              <w:ind w:left="71" w:right="-20"/>
            </w:pPr>
            <w:r w:rsidRPr="00AC40A4">
              <w:rPr>
                <w:rFonts w:ascii="Arial" w:hAnsi="Arial"/>
                <w:sz w:val="18"/>
              </w:rPr>
              <w:t>Claudia Vannoni</w:t>
            </w:r>
          </w:p>
        </w:tc>
        <w:tc>
          <w:tcPr>
            <w:tcW w:w="1966" w:type="dxa"/>
            <w:tcBorders>
              <w:top w:val="single" w:sz="2" w:space="0" w:color="000000"/>
              <w:left w:val="single" w:sz="2" w:space="0" w:color="000000"/>
              <w:bottom w:val="single" w:sz="2" w:space="0" w:color="000000"/>
              <w:right w:val="single" w:sz="2" w:space="0" w:color="000000"/>
            </w:tcBorders>
          </w:tcPr>
          <w:p w:rsidR="00CE776E" w:rsidRPr="00AC40A4" w:rsidRDefault="009460FF" w:rsidP="009460FF">
            <w:pPr>
              <w:widowControl w:val="0"/>
              <w:autoSpaceDE w:val="0"/>
              <w:autoSpaceDN w:val="0"/>
              <w:adjustRightInd w:val="0"/>
              <w:spacing w:line="200" w:lineRule="exact"/>
              <w:ind w:left="71" w:right="332"/>
            </w:pPr>
            <w:r w:rsidRPr="00AC40A4">
              <w:rPr>
                <w:rFonts w:ascii="Arial" w:hAnsi="Arial"/>
                <w:sz w:val="18"/>
              </w:rPr>
              <w:t>energyXperts.NET, Španielsko / Nemecko</w:t>
            </w:r>
          </w:p>
        </w:tc>
        <w:tc>
          <w:tcPr>
            <w:tcW w:w="2580" w:type="dxa"/>
            <w:tcBorders>
              <w:top w:val="single" w:sz="2" w:space="0" w:color="000000"/>
              <w:left w:val="single" w:sz="2" w:space="0" w:color="000000"/>
              <w:bottom w:val="single" w:sz="2" w:space="0" w:color="000000"/>
              <w:right w:val="single" w:sz="2" w:space="0" w:color="000000"/>
            </w:tcBorders>
          </w:tcPr>
          <w:p w:rsidR="00CE776E" w:rsidRPr="00AC40A4" w:rsidRDefault="009460FF">
            <w:pPr>
              <w:widowControl w:val="0"/>
              <w:autoSpaceDE w:val="0"/>
              <w:autoSpaceDN w:val="0"/>
              <w:adjustRightInd w:val="0"/>
              <w:ind w:left="71" w:right="-20"/>
              <w:rPr>
                <w:rFonts w:ascii="Arial" w:hAnsi="Arial" w:cs="Arial"/>
                <w:sz w:val="18"/>
                <w:szCs w:val="18"/>
              </w:rPr>
            </w:pPr>
            <w:r w:rsidRPr="00AC40A4">
              <w:rPr>
                <w:rFonts w:ascii="Arial" w:hAnsi="Arial"/>
                <w:sz w:val="18"/>
              </w:rPr>
              <w:t>1, 2.1-2.4, 3.1-3.4, 3.5.1-3.5.3,</w:t>
            </w:r>
          </w:p>
          <w:p w:rsidR="00CE776E" w:rsidRPr="00AC40A4" w:rsidRDefault="009460FF">
            <w:pPr>
              <w:widowControl w:val="0"/>
              <w:autoSpaceDE w:val="0"/>
              <w:autoSpaceDN w:val="0"/>
              <w:adjustRightInd w:val="0"/>
              <w:spacing w:line="206" w:lineRule="exact"/>
              <w:ind w:left="71" w:right="-20"/>
              <w:rPr>
                <w:rFonts w:ascii="Arial" w:hAnsi="Arial" w:cs="Arial"/>
                <w:sz w:val="18"/>
                <w:szCs w:val="18"/>
              </w:rPr>
            </w:pPr>
            <w:r w:rsidRPr="00AC40A4">
              <w:rPr>
                <w:rFonts w:ascii="Arial" w:hAnsi="Arial"/>
                <w:sz w:val="18"/>
              </w:rPr>
              <w:t>3.5.5-3.5.6, 3.6.1-3.6.4,</w:t>
            </w:r>
          </w:p>
          <w:p w:rsidR="00CE776E" w:rsidRPr="00AC40A4" w:rsidRDefault="009460FF" w:rsidP="009460FF">
            <w:pPr>
              <w:widowControl w:val="0"/>
              <w:autoSpaceDE w:val="0"/>
              <w:autoSpaceDN w:val="0"/>
              <w:adjustRightInd w:val="0"/>
              <w:ind w:left="71" w:right="-20"/>
              <w:rPr>
                <w:rFonts w:ascii="Arial" w:hAnsi="Arial" w:cs="Arial"/>
                <w:sz w:val="18"/>
                <w:szCs w:val="18"/>
              </w:rPr>
            </w:pPr>
            <w:r w:rsidRPr="00AC40A4">
              <w:rPr>
                <w:rFonts w:ascii="Arial" w:hAnsi="Arial"/>
                <w:sz w:val="18"/>
              </w:rPr>
              <w:t>3.7.4,3.8, 3.10-3.12, 4.1, 4.2,</w:t>
            </w:r>
          </w:p>
          <w:p w:rsidR="00CE776E" w:rsidRPr="00AC40A4" w:rsidRDefault="00CE776E">
            <w:pPr>
              <w:widowControl w:val="0"/>
              <w:autoSpaceDE w:val="0"/>
              <w:autoSpaceDN w:val="0"/>
              <w:adjustRightInd w:val="0"/>
              <w:spacing w:line="205" w:lineRule="exact"/>
              <w:ind w:left="71" w:right="-20"/>
            </w:pPr>
            <w:r w:rsidRPr="00AC40A4">
              <w:rPr>
                <w:rFonts w:ascii="Arial" w:hAnsi="Arial"/>
                <w:sz w:val="18"/>
              </w:rPr>
              <w:t>4.4</w:t>
            </w:r>
          </w:p>
        </w:tc>
        <w:tc>
          <w:tcPr>
            <w:tcW w:w="3390" w:type="dxa"/>
            <w:tcBorders>
              <w:top w:val="single" w:sz="2" w:space="0" w:color="000000"/>
              <w:left w:val="single" w:sz="2" w:space="0" w:color="000000"/>
              <w:bottom w:val="single" w:sz="2" w:space="0" w:color="000000"/>
              <w:right w:val="single" w:sz="2" w:space="0" w:color="000000"/>
            </w:tcBorders>
          </w:tcPr>
          <w:p w:rsidR="00CE776E" w:rsidRPr="00AC40A4" w:rsidRDefault="005C22A7" w:rsidP="009460FF">
            <w:pPr>
              <w:widowControl w:val="0"/>
              <w:autoSpaceDE w:val="0"/>
              <w:autoSpaceDN w:val="0"/>
              <w:adjustRightInd w:val="0"/>
              <w:spacing w:line="200" w:lineRule="exact"/>
              <w:ind w:left="71" w:right="490"/>
            </w:pPr>
            <w:hyperlink r:id="rId11" w:history="1">
              <w:r w:rsidR="00CE776E" w:rsidRPr="00AC40A4">
                <w:rPr>
                  <w:rFonts w:ascii="Arial" w:hAnsi="Arial"/>
                  <w:color w:val="0000FF"/>
                  <w:sz w:val="18"/>
                  <w:u w:val="single"/>
                </w:rPr>
                <w:t>hans.schweiger@energyxperts.net</w:t>
              </w:r>
            </w:hyperlink>
            <w:r w:rsidR="00CE776E" w:rsidRPr="00AC40A4">
              <w:rPr>
                <w:rFonts w:ascii="Arial" w:hAnsi="Arial"/>
                <w:color w:val="0000FF"/>
                <w:sz w:val="18"/>
              </w:rPr>
              <w:t xml:space="preserve"> </w:t>
            </w:r>
            <w:hyperlink r:id="rId12" w:history="1">
              <w:r w:rsidR="009460FF" w:rsidRPr="00AC40A4">
                <w:rPr>
                  <w:rFonts w:ascii="Arial" w:hAnsi="Arial"/>
                  <w:color w:val="0000FF"/>
                  <w:sz w:val="18"/>
                  <w:u w:val="single"/>
                </w:rPr>
                <w:t>claudia.vannoni@</w:t>
              </w:r>
            </w:hyperlink>
            <w:r w:rsidR="009460FF" w:rsidRPr="00AC40A4">
              <w:rPr>
                <w:rFonts w:ascii="Arial" w:hAnsi="Arial"/>
                <w:color w:val="0000FF"/>
                <w:sz w:val="18"/>
              </w:rPr>
              <w:t>.net</w:t>
            </w:r>
          </w:p>
        </w:tc>
      </w:tr>
      <w:tr w:rsidR="00CE776E" w:rsidRPr="00AC40A4">
        <w:trPr>
          <w:trHeight w:hRule="exact" w:val="540"/>
        </w:trPr>
        <w:tc>
          <w:tcPr>
            <w:tcW w:w="1694" w:type="dxa"/>
            <w:tcBorders>
              <w:top w:val="single" w:sz="2" w:space="0" w:color="000000"/>
              <w:left w:val="single" w:sz="2" w:space="0" w:color="000000"/>
              <w:bottom w:val="single" w:sz="2" w:space="0" w:color="000000"/>
              <w:right w:val="single" w:sz="2" w:space="0" w:color="000000"/>
            </w:tcBorders>
          </w:tcPr>
          <w:p w:rsidR="00CE776E" w:rsidRPr="00AC40A4" w:rsidRDefault="009460FF">
            <w:pPr>
              <w:widowControl w:val="0"/>
              <w:autoSpaceDE w:val="0"/>
              <w:autoSpaceDN w:val="0"/>
              <w:adjustRightInd w:val="0"/>
              <w:ind w:left="71" w:right="-20"/>
              <w:rPr>
                <w:rFonts w:ascii="Arial" w:hAnsi="Arial" w:cs="Arial"/>
                <w:sz w:val="18"/>
                <w:szCs w:val="18"/>
              </w:rPr>
            </w:pPr>
            <w:r w:rsidRPr="00AC40A4">
              <w:rPr>
                <w:rFonts w:ascii="Arial" w:hAnsi="Arial"/>
                <w:sz w:val="18"/>
              </w:rPr>
              <w:t>Bettina Muster</w:t>
            </w:r>
          </w:p>
          <w:p w:rsidR="00CE776E" w:rsidRPr="00AC40A4" w:rsidRDefault="009460FF" w:rsidP="009460FF">
            <w:pPr>
              <w:widowControl w:val="0"/>
              <w:autoSpaceDE w:val="0"/>
              <w:autoSpaceDN w:val="0"/>
              <w:adjustRightInd w:val="0"/>
              <w:ind w:left="71" w:right="-20"/>
            </w:pPr>
            <w:r w:rsidRPr="00AC40A4">
              <w:rPr>
                <w:rFonts w:ascii="Arial" w:hAnsi="Arial"/>
                <w:sz w:val="18"/>
              </w:rPr>
              <w:t>Christoph Brunner</w:t>
            </w:r>
          </w:p>
        </w:tc>
        <w:tc>
          <w:tcPr>
            <w:tcW w:w="1966" w:type="dxa"/>
            <w:tcBorders>
              <w:top w:val="single" w:sz="2" w:space="0" w:color="000000"/>
              <w:left w:val="single" w:sz="2" w:space="0" w:color="000000"/>
              <w:bottom w:val="single" w:sz="2" w:space="0" w:color="000000"/>
              <w:right w:val="single" w:sz="2" w:space="0" w:color="000000"/>
            </w:tcBorders>
          </w:tcPr>
          <w:p w:rsidR="00CE776E" w:rsidRPr="00AC40A4" w:rsidRDefault="009460FF">
            <w:pPr>
              <w:widowControl w:val="0"/>
              <w:autoSpaceDE w:val="0"/>
              <w:autoSpaceDN w:val="0"/>
              <w:adjustRightInd w:val="0"/>
              <w:ind w:left="71" w:right="-20"/>
            </w:pPr>
            <w:r w:rsidRPr="00AC40A4">
              <w:rPr>
                <w:rFonts w:ascii="Arial" w:hAnsi="Arial"/>
                <w:sz w:val="18"/>
              </w:rPr>
              <w:t xml:space="preserve">AEE </w:t>
            </w:r>
            <w:proofErr w:type="spellStart"/>
            <w:r w:rsidRPr="00AC40A4">
              <w:rPr>
                <w:rFonts w:ascii="Arial" w:hAnsi="Arial"/>
                <w:sz w:val="18"/>
              </w:rPr>
              <w:t>Intec</w:t>
            </w:r>
            <w:proofErr w:type="spellEnd"/>
            <w:r w:rsidRPr="00AC40A4">
              <w:rPr>
                <w:rFonts w:ascii="Arial" w:hAnsi="Arial"/>
                <w:sz w:val="18"/>
              </w:rPr>
              <w:t>, Rakúsko</w:t>
            </w:r>
          </w:p>
        </w:tc>
        <w:tc>
          <w:tcPr>
            <w:tcW w:w="2580" w:type="dxa"/>
            <w:tcBorders>
              <w:top w:val="single" w:sz="2" w:space="0" w:color="000000"/>
              <w:left w:val="single" w:sz="2" w:space="0" w:color="000000"/>
              <w:bottom w:val="single" w:sz="2" w:space="0" w:color="000000"/>
              <w:right w:val="single" w:sz="2" w:space="0" w:color="000000"/>
            </w:tcBorders>
          </w:tcPr>
          <w:p w:rsidR="00CE776E" w:rsidRPr="00AC40A4" w:rsidRDefault="009460FF">
            <w:pPr>
              <w:widowControl w:val="0"/>
              <w:autoSpaceDE w:val="0"/>
              <w:autoSpaceDN w:val="0"/>
              <w:adjustRightInd w:val="0"/>
              <w:ind w:left="71" w:right="-20"/>
              <w:rPr>
                <w:rFonts w:ascii="Arial" w:hAnsi="Arial" w:cs="Arial"/>
                <w:sz w:val="18"/>
                <w:szCs w:val="18"/>
              </w:rPr>
            </w:pPr>
            <w:r w:rsidRPr="00AC40A4">
              <w:rPr>
                <w:rFonts w:ascii="Arial" w:hAnsi="Arial"/>
                <w:sz w:val="18"/>
              </w:rPr>
              <w:t>2.5-2.6, 3.5.4, 3.7.1-3.7.3,</w:t>
            </w:r>
          </w:p>
          <w:p w:rsidR="00CE776E" w:rsidRPr="00AC40A4" w:rsidRDefault="00CE776E">
            <w:pPr>
              <w:widowControl w:val="0"/>
              <w:autoSpaceDE w:val="0"/>
              <w:autoSpaceDN w:val="0"/>
              <w:adjustRightInd w:val="0"/>
              <w:spacing w:before="1"/>
              <w:ind w:left="71" w:right="-20"/>
            </w:pPr>
            <w:r w:rsidRPr="00AC40A4">
              <w:rPr>
                <w:rFonts w:ascii="Arial" w:hAnsi="Arial"/>
                <w:sz w:val="18"/>
              </w:rPr>
              <w:t>3.7.4.6, 3.9, 4.3</w:t>
            </w:r>
          </w:p>
        </w:tc>
        <w:tc>
          <w:tcPr>
            <w:tcW w:w="3390" w:type="dxa"/>
            <w:tcBorders>
              <w:top w:val="single" w:sz="2" w:space="0" w:color="000000"/>
              <w:left w:val="single" w:sz="2" w:space="0" w:color="000000"/>
              <w:bottom w:val="single" w:sz="2" w:space="0" w:color="000000"/>
              <w:right w:val="single" w:sz="2" w:space="0" w:color="000000"/>
            </w:tcBorders>
          </w:tcPr>
          <w:p w:rsidR="00CE776E" w:rsidRPr="00AC40A4" w:rsidRDefault="005C22A7" w:rsidP="009460FF">
            <w:pPr>
              <w:widowControl w:val="0"/>
              <w:autoSpaceDE w:val="0"/>
              <w:autoSpaceDN w:val="0"/>
              <w:adjustRightInd w:val="0"/>
              <w:ind w:left="71" w:right="1822"/>
            </w:pPr>
            <w:hyperlink r:id="rId13" w:history="1">
              <w:r w:rsidR="00CE776E" w:rsidRPr="00AC40A4">
                <w:rPr>
                  <w:rFonts w:ascii="Arial" w:hAnsi="Arial"/>
                  <w:color w:val="0000FF"/>
                  <w:sz w:val="18"/>
                  <w:u w:val="single"/>
                </w:rPr>
                <w:t>b.muster</w:t>
              </w:r>
            </w:hyperlink>
            <w:r w:rsidR="009460FF" w:rsidRPr="00AC40A4">
              <w:rPr>
                <w:rFonts w:ascii="Arial" w:hAnsi="Arial"/>
                <w:color w:val="0000FF"/>
                <w:sz w:val="18"/>
                <w:u w:val="single"/>
              </w:rPr>
              <w:t>@aee.at</w:t>
            </w:r>
            <w:r w:rsidR="009460FF" w:rsidRPr="00AC40A4">
              <w:rPr>
                <w:rFonts w:ascii="Arial" w:hAnsi="Arial"/>
                <w:color w:val="0000FF"/>
                <w:sz w:val="18"/>
              </w:rPr>
              <w:t xml:space="preserve"> </w:t>
            </w:r>
            <w:hyperlink r:id="rId14" w:history="1">
              <w:r w:rsidR="009460FF" w:rsidRPr="00AC40A4">
                <w:rPr>
                  <w:rFonts w:ascii="Arial" w:hAnsi="Arial"/>
                  <w:color w:val="0000FF"/>
                  <w:sz w:val="18"/>
                  <w:u w:val="single"/>
                </w:rPr>
                <w:t>c.brunner</w:t>
              </w:r>
            </w:hyperlink>
            <w:r w:rsidR="009460FF" w:rsidRPr="00AC40A4">
              <w:rPr>
                <w:rFonts w:ascii="Arial" w:hAnsi="Arial"/>
                <w:color w:val="0000FF"/>
                <w:sz w:val="18"/>
                <w:u w:val="single"/>
              </w:rPr>
              <w:t>@aee.at</w:t>
            </w:r>
          </w:p>
        </w:tc>
      </w:tr>
      <w:tr w:rsidR="00CE776E" w:rsidRPr="00AC40A4">
        <w:trPr>
          <w:trHeight w:hRule="exact" w:val="540"/>
        </w:trPr>
        <w:tc>
          <w:tcPr>
            <w:tcW w:w="1694" w:type="dxa"/>
            <w:tcBorders>
              <w:top w:val="single" w:sz="2" w:space="0" w:color="000000"/>
              <w:left w:val="single" w:sz="2" w:space="0" w:color="000000"/>
              <w:bottom w:val="single" w:sz="2" w:space="0" w:color="000000"/>
              <w:right w:val="single" w:sz="2" w:space="0" w:color="000000"/>
            </w:tcBorders>
          </w:tcPr>
          <w:p w:rsidR="00CE776E" w:rsidRPr="00AC40A4" w:rsidRDefault="009460FF">
            <w:pPr>
              <w:widowControl w:val="0"/>
              <w:autoSpaceDE w:val="0"/>
              <w:autoSpaceDN w:val="0"/>
              <w:adjustRightInd w:val="0"/>
              <w:ind w:left="71" w:right="-20"/>
            </w:pPr>
            <w:r w:rsidRPr="00AC40A4">
              <w:rPr>
                <w:rFonts w:ascii="Arial" w:hAnsi="Arial"/>
                <w:sz w:val="18"/>
              </w:rPr>
              <w:t>Konstantin Kulterer</w:t>
            </w:r>
          </w:p>
        </w:tc>
        <w:tc>
          <w:tcPr>
            <w:tcW w:w="1966" w:type="dxa"/>
            <w:tcBorders>
              <w:top w:val="single" w:sz="2" w:space="0" w:color="000000"/>
              <w:left w:val="single" w:sz="2" w:space="0" w:color="000000"/>
              <w:bottom w:val="single" w:sz="2" w:space="0" w:color="000000"/>
              <w:right w:val="single" w:sz="2" w:space="0" w:color="000000"/>
            </w:tcBorders>
          </w:tcPr>
          <w:p w:rsidR="00CE776E" w:rsidRPr="00AC40A4" w:rsidRDefault="009460FF" w:rsidP="009460FF">
            <w:pPr>
              <w:widowControl w:val="0"/>
              <w:autoSpaceDE w:val="0"/>
              <w:autoSpaceDN w:val="0"/>
              <w:adjustRightInd w:val="0"/>
              <w:ind w:left="71" w:right="-20"/>
            </w:pPr>
            <w:r w:rsidRPr="00AC40A4">
              <w:rPr>
                <w:rFonts w:ascii="Arial" w:hAnsi="Arial"/>
                <w:sz w:val="18"/>
              </w:rPr>
              <w:t xml:space="preserve">Rakúska agentúra pre energiu, </w:t>
            </w:r>
            <w:r w:rsidR="00BD035B">
              <w:rPr>
                <w:rFonts w:ascii="Arial" w:hAnsi="Arial"/>
                <w:sz w:val="18"/>
              </w:rPr>
              <w:t xml:space="preserve"> </w:t>
            </w:r>
            <w:r w:rsidRPr="00AC40A4">
              <w:rPr>
                <w:rFonts w:ascii="Arial" w:hAnsi="Arial"/>
                <w:sz w:val="18"/>
              </w:rPr>
              <w:t>Rakúsko</w:t>
            </w:r>
          </w:p>
        </w:tc>
        <w:tc>
          <w:tcPr>
            <w:tcW w:w="2580" w:type="dxa"/>
            <w:tcBorders>
              <w:top w:val="single" w:sz="2" w:space="0" w:color="000000"/>
              <w:left w:val="single" w:sz="2" w:space="0" w:color="000000"/>
              <w:bottom w:val="single" w:sz="2" w:space="0" w:color="000000"/>
              <w:right w:val="single" w:sz="2" w:space="0" w:color="000000"/>
            </w:tcBorders>
          </w:tcPr>
          <w:p w:rsidR="00CE776E" w:rsidRPr="00AC40A4" w:rsidRDefault="00CE776E">
            <w:pPr>
              <w:widowControl w:val="0"/>
              <w:autoSpaceDE w:val="0"/>
              <w:autoSpaceDN w:val="0"/>
              <w:adjustRightInd w:val="0"/>
              <w:ind w:left="71" w:right="-20"/>
            </w:pPr>
            <w:r w:rsidRPr="00AC40A4">
              <w:rPr>
                <w:rFonts w:ascii="Arial" w:hAnsi="Arial"/>
                <w:sz w:val="18"/>
              </w:rPr>
              <w:t>3.1</w:t>
            </w:r>
          </w:p>
        </w:tc>
        <w:tc>
          <w:tcPr>
            <w:tcW w:w="3390" w:type="dxa"/>
            <w:tcBorders>
              <w:top w:val="single" w:sz="2" w:space="0" w:color="000000"/>
              <w:left w:val="single" w:sz="2" w:space="0" w:color="000000"/>
              <w:bottom w:val="single" w:sz="2" w:space="0" w:color="000000"/>
              <w:right w:val="single" w:sz="2" w:space="0" w:color="000000"/>
            </w:tcBorders>
          </w:tcPr>
          <w:p w:rsidR="00CE776E" w:rsidRPr="00AC40A4" w:rsidRDefault="005C22A7">
            <w:pPr>
              <w:widowControl w:val="0"/>
              <w:autoSpaceDE w:val="0"/>
              <w:autoSpaceDN w:val="0"/>
              <w:adjustRightInd w:val="0"/>
              <w:ind w:left="71" w:right="-20"/>
            </w:pPr>
            <w:hyperlink r:id="rId15" w:history="1">
              <w:r w:rsidR="00CE776E" w:rsidRPr="00AC40A4">
                <w:rPr>
                  <w:rFonts w:ascii="Arial" w:hAnsi="Arial"/>
                  <w:color w:val="0000FF"/>
                  <w:sz w:val="18"/>
                  <w:u w:val="single"/>
                </w:rPr>
                <w:t>konstantin.kulterer@energ</w:t>
              </w:r>
            </w:hyperlink>
            <w:r w:rsidR="009460FF" w:rsidRPr="00AC40A4">
              <w:rPr>
                <w:rFonts w:ascii="Arial" w:hAnsi="Arial"/>
                <w:color w:val="0000FF"/>
                <w:sz w:val="18"/>
              </w:rPr>
              <w:t>.at</w:t>
            </w:r>
          </w:p>
        </w:tc>
      </w:tr>
      <w:tr w:rsidR="00CE776E" w:rsidRPr="00AC40A4">
        <w:trPr>
          <w:trHeight w:hRule="exact" w:val="540"/>
        </w:trPr>
        <w:tc>
          <w:tcPr>
            <w:tcW w:w="1694" w:type="dxa"/>
            <w:tcBorders>
              <w:top w:val="single" w:sz="2" w:space="0" w:color="000000"/>
              <w:left w:val="single" w:sz="2" w:space="0" w:color="000000"/>
              <w:bottom w:val="single" w:sz="2" w:space="0" w:color="000000"/>
              <w:right w:val="single" w:sz="2" w:space="0" w:color="000000"/>
            </w:tcBorders>
          </w:tcPr>
          <w:p w:rsidR="00CE776E" w:rsidRPr="00AC40A4" w:rsidRDefault="009460FF">
            <w:pPr>
              <w:widowControl w:val="0"/>
              <w:autoSpaceDE w:val="0"/>
              <w:autoSpaceDN w:val="0"/>
              <w:adjustRightInd w:val="0"/>
              <w:ind w:left="71" w:right="-20"/>
              <w:rPr>
                <w:rFonts w:ascii="Arial" w:hAnsi="Arial" w:cs="Arial"/>
                <w:sz w:val="18"/>
                <w:szCs w:val="18"/>
              </w:rPr>
            </w:pPr>
            <w:r w:rsidRPr="00AC40A4">
              <w:rPr>
                <w:rFonts w:ascii="Arial" w:hAnsi="Arial"/>
                <w:sz w:val="18"/>
              </w:rPr>
              <w:t xml:space="preserve">Alexandre </w:t>
            </w:r>
            <w:proofErr w:type="spellStart"/>
            <w:r w:rsidRPr="00AC40A4">
              <w:rPr>
                <w:rFonts w:ascii="Arial" w:hAnsi="Arial"/>
                <w:sz w:val="18"/>
              </w:rPr>
              <w:t>Bertrand</w:t>
            </w:r>
            <w:proofErr w:type="spellEnd"/>
          </w:p>
          <w:p w:rsidR="00CE776E" w:rsidRPr="00AC40A4" w:rsidRDefault="009460FF" w:rsidP="009460FF">
            <w:pPr>
              <w:widowControl w:val="0"/>
              <w:autoSpaceDE w:val="0"/>
              <w:autoSpaceDN w:val="0"/>
              <w:adjustRightInd w:val="0"/>
              <w:ind w:left="71" w:right="-20"/>
            </w:pPr>
            <w:r w:rsidRPr="00AC40A4">
              <w:rPr>
                <w:rFonts w:ascii="Arial" w:hAnsi="Arial"/>
                <w:sz w:val="18"/>
              </w:rPr>
              <w:t xml:space="preserve">Frank </w:t>
            </w:r>
            <w:proofErr w:type="spellStart"/>
            <w:r w:rsidRPr="00AC40A4">
              <w:rPr>
                <w:rFonts w:ascii="Arial" w:hAnsi="Arial"/>
                <w:sz w:val="18"/>
              </w:rPr>
              <w:t>Minette</w:t>
            </w:r>
            <w:proofErr w:type="spellEnd"/>
          </w:p>
        </w:tc>
        <w:tc>
          <w:tcPr>
            <w:tcW w:w="1966" w:type="dxa"/>
            <w:tcBorders>
              <w:top w:val="single" w:sz="2" w:space="0" w:color="000000"/>
              <w:left w:val="single" w:sz="2" w:space="0" w:color="000000"/>
              <w:bottom w:val="single" w:sz="2" w:space="0" w:color="000000"/>
              <w:right w:val="single" w:sz="2" w:space="0" w:color="000000"/>
            </w:tcBorders>
          </w:tcPr>
          <w:p w:rsidR="00CE776E" w:rsidRPr="00AC40A4" w:rsidRDefault="009460FF" w:rsidP="009460FF">
            <w:pPr>
              <w:widowControl w:val="0"/>
              <w:autoSpaceDE w:val="0"/>
              <w:autoSpaceDN w:val="0"/>
              <w:adjustRightInd w:val="0"/>
              <w:ind w:left="71" w:right="436"/>
            </w:pPr>
            <w:r w:rsidRPr="00AC40A4">
              <w:rPr>
                <w:rFonts w:ascii="Arial" w:hAnsi="Arial"/>
                <w:sz w:val="18"/>
              </w:rPr>
              <w:t xml:space="preserve">CRP </w:t>
            </w:r>
            <w:proofErr w:type="spellStart"/>
            <w:r w:rsidRPr="00AC40A4">
              <w:rPr>
                <w:rFonts w:ascii="Arial" w:hAnsi="Arial"/>
                <w:sz w:val="18"/>
              </w:rPr>
              <w:t>Henri</w:t>
            </w:r>
            <w:proofErr w:type="spellEnd"/>
            <w:r w:rsidRPr="00AC40A4">
              <w:rPr>
                <w:rFonts w:ascii="Arial" w:hAnsi="Arial"/>
                <w:sz w:val="18"/>
              </w:rPr>
              <w:t xml:space="preserve"> </w:t>
            </w:r>
            <w:proofErr w:type="spellStart"/>
            <w:r w:rsidRPr="00AC40A4">
              <w:rPr>
                <w:rFonts w:ascii="Arial" w:hAnsi="Arial"/>
                <w:sz w:val="18"/>
              </w:rPr>
              <w:t>Tudor</w:t>
            </w:r>
            <w:proofErr w:type="spellEnd"/>
            <w:r w:rsidRPr="00AC40A4">
              <w:rPr>
                <w:rFonts w:ascii="Arial" w:hAnsi="Arial"/>
                <w:sz w:val="18"/>
              </w:rPr>
              <w:t xml:space="preserve">, </w:t>
            </w:r>
            <w:proofErr w:type="spellStart"/>
            <w:r w:rsidRPr="00AC40A4">
              <w:rPr>
                <w:rFonts w:ascii="Arial" w:hAnsi="Arial"/>
                <w:sz w:val="18"/>
              </w:rPr>
              <w:t>Luxembourg</w:t>
            </w:r>
            <w:proofErr w:type="spellEnd"/>
          </w:p>
        </w:tc>
        <w:tc>
          <w:tcPr>
            <w:tcW w:w="2580" w:type="dxa"/>
            <w:tcBorders>
              <w:top w:val="single" w:sz="2" w:space="0" w:color="000000"/>
              <w:left w:val="single" w:sz="2" w:space="0" w:color="000000"/>
              <w:bottom w:val="single" w:sz="2" w:space="0" w:color="000000"/>
              <w:right w:val="single" w:sz="2" w:space="0" w:color="000000"/>
            </w:tcBorders>
          </w:tcPr>
          <w:p w:rsidR="00CE776E" w:rsidRPr="00AC40A4" w:rsidRDefault="009460FF" w:rsidP="009460FF">
            <w:pPr>
              <w:widowControl w:val="0"/>
              <w:autoSpaceDE w:val="0"/>
              <w:autoSpaceDN w:val="0"/>
              <w:adjustRightInd w:val="0"/>
              <w:ind w:left="71" w:right="264"/>
            </w:pPr>
            <w:r w:rsidRPr="00AC40A4">
              <w:rPr>
                <w:rFonts w:ascii="Arial" w:hAnsi="Arial"/>
                <w:sz w:val="18"/>
              </w:rPr>
              <w:t>Niektoré časti týkajúce sa chladenia a klimatizácie</w:t>
            </w:r>
          </w:p>
        </w:tc>
        <w:tc>
          <w:tcPr>
            <w:tcW w:w="3390" w:type="dxa"/>
            <w:tcBorders>
              <w:top w:val="single" w:sz="2" w:space="0" w:color="000000"/>
              <w:left w:val="single" w:sz="2" w:space="0" w:color="000000"/>
              <w:bottom w:val="single" w:sz="2" w:space="0" w:color="000000"/>
              <w:right w:val="single" w:sz="2" w:space="0" w:color="000000"/>
            </w:tcBorders>
          </w:tcPr>
          <w:p w:rsidR="00CE776E" w:rsidRPr="00AC40A4" w:rsidRDefault="009460FF" w:rsidP="009460FF">
            <w:pPr>
              <w:widowControl w:val="0"/>
              <w:autoSpaceDE w:val="0"/>
              <w:autoSpaceDN w:val="0"/>
              <w:adjustRightInd w:val="0"/>
              <w:ind w:left="71" w:right="982"/>
            </w:pPr>
            <w:r w:rsidRPr="00AC40A4">
              <w:rPr>
                <w:rFonts w:ascii="Arial" w:hAnsi="Arial"/>
                <w:sz w:val="18"/>
              </w:rPr>
              <w:t>alexandre.bertrand@tudor.lu frank.minette@tudor.lu</w:t>
            </w:r>
          </w:p>
        </w:tc>
      </w:tr>
    </w:tbl>
    <w:p w:rsidR="00CE776E" w:rsidRPr="00AC40A4" w:rsidRDefault="00CE776E">
      <w:pPr>
        <w:widowControl w:val="0"/>
        <w:autoSpaceDE w:val="0"/>
        <w:autoSpaceDN w:val="0"/>
        <w:adjustRightInd w:val="0"/>
        <w:spacing w:before="15" w:line="220" w:lineRule="exact"/>
        <w:rPr>
          <w:sz w:val="22"/>
          <w:szCs w:val="22"/>
        </w:rPr>
      </w:pPr>
    </w:p>
    <w:p w:rsidR="00CE776E" w:rsidRPr="00AC40A4" w:rsidRDefault="009460FF" w:rsidP="009460FF">
      <w:pPr>
        <w:widowControl w:val="0"/>
        <w:autoSpaceDE w:val="0"/>
        <w:autoSpaceDN w:val="0"/>
        <w:adjustRightInd w:val="0"/>
        <w:spacing w:before="40" w:line="220" w:lineRule="exact"/>
        <w:ind w:left="120" w:right="-20"/>
        <w:rPr>
          <w:rFonts w:ascii="Arial" w:hAnsi="Arial" w:cs="Arial"/>
          <w:sz w:val="20"/>
          <w:szCs w:val="20"/>
        </w:rPr>
      </w:pPr>
      <w:r w:rsidRPr="00AC40A4">
        <w:rPr>
          <w:rFonts w:ascii="Arial" w:hAnsi="Arial"/>
          <w:b/>
          <w:position w:val="-1"/>
          <w:sz w:val="20"/>
        </w:rPr>
        <w:t>Autori (predchádzajúce verzie):</w:t>
      </w:r>
    </w:p>
    <w:p w:rsidR="00CE776E" w:rsidRPr="00AC40A4" w:rsidRDefault="00CE776E">
      <w:pPr>
        <w:widowControl w:val="0"/>
        <w:autoSpaceDE w:val="0"/>
        <w:autoSpaceDN w:val="0"/>
        <w:adjustRightInd w:val="0"/>
        <w:spacing w:before="13" w:line="260" w:lineRule="exact"/>
        <w:rPr>
          <w:rFonts w:ascii="Arial" w:hAnsi="Arial" w:cs="Arial"/>
          <w:sz w:val="26"/>
          <w:szCs w:val="26"/>
        </w:rPr>
      </w:pPr>
    </w:p>
    <w:tbl>
      <w:tblPr>
        <w:tblW w:w="0" w:type="auto"/>
        <w:tblInd w:w="120" w:type="dxa"/>
        <w:tblLayout w:type="fixed"/>
        <w:tblCellMar>
          <w:left w:w="0" w:type="dxa"/>
          <w:right w:w="0" w:type="dxa"/>
        </w:tblCellMar>
        <w:tblLook w:val="0000"/>
      </w:tblPr>
      <w:tblGrid>
        <w:gridCol w:w="1694"/>
        <w:gridCol w:w="1966"/>
        <w:gridCol w:w="2580"/>
        <w:gridCol w:w="3390"/>
      </w:tblGrid>
      <w:tr w:rsidR="00CE776E" w:rsidRPr="00AC40A4">
        <w:trPr>
          <w:trHeight w:hRule="exact" w:val="540"/>
        </w:trPr>
        <w:tc>
          <w:tcPr>
            <w:tcW w:w="1694" w:type="dxa"/>
            <w:tcBorders>
              <w:top w:val="single" w:sz="2" w:space="0" w:color="000000"/>
              <w:left w:val="single" w:sz="2" w:space="0" w:color="000000"/>
              <w:bottom w:val="single" w:sz="2" w:space="0" w:color="000000"/>
              <w:right w:val="single" w:sz="2" w:space="0" w:color="000000"/>
            </w:tcBorders>
          </w:tcPr>
          <w:p w:rsidR="00CE776E" w:rsidRPr="00AC40A4" w:rsidRDefault="009460FF">
            <w:pPr>
              <w:widowControl w:val="0"/>
              <w:autoSpaceDE w:val="0"/>
              <w:autoSpaceDN w:val="0"/>
              <w:adjustRightInd w:val="0"/>
              <w:spacing w:line="207" w:lineRule="exact"/>
              <w:ind w:left="443" w:right="-20"/>
            </w:pPr>
            <w:r w:rsidRPr="00AC40A4">
              <w:rPr>
                <w:rFonts w:ascii="Arial" w:hAnsi="Arial"/>
                <w:b/>
                <w:sz w:val="18"/>
              </w:rPr>
              <w:t>Autor(i)</w:t>
            </w:r>
          </w:p>
        </w:tc>
        <w:tc>
          <w:tcPr>
            <w:tcW w:w="1966" w:type="dxa"/>
            <w:tcBorders>
              <w:top w:val="single" w:sz="2" w:space="0" w:color="000000"/>
              <w:left w:val="single" w:sz="2" w:space="0" w:color="000000"/>
              <w:bottom w:val="single" w:sz="2" w:space="0" w:color="000000"/>
              <w:right w:val="single" w:sz="2" w:space="0" w:color="000000"/>
            </w:tcBorders>
          </w:tcPr>
          <w:p w:rsidR="00CE776E" w:rsidRPr="00AC40A4" w:rsidRDefault="009460FF">
            <w:pPr>
              <w:widowControl w:val="0"/>
              <w:autoSpaceDE w:val="0"/>
              <w:autoSpaceDN w:val="0"/>
              <w:adjustRightInd w:val="0"/>
              <w:spacing w:line="207" w:lineRule="exact"/>
              <w:ind w:left="113" w:right="-20"/>
            </w:pPr>
            <w:r w:rsidRPr="00AC40A4">
              <w:rPr>
                <w:rFonts w:ascii="Arial" w:hAnsi="Arial"/>
                <w:b/>
                <w:sz w:val="18"/>
              </w:rPr>
              <w:t>Inštitúcia / spoločnosť</w:t>
            </w:r>
          </w:p>
        </w:tc>
        <w:tc>
          <w:tcPr>
            <w:tcW w:w="2580" w:type="dxa"/>
            <w:tcBorders>
              <w:top w:val="single" w:sz="2" w:space="0" w:color="000000"/>
              <w:left w:val="single" w:sz="2" w:space="0" w:color="000000"/>
              <w:bottom w:val="single" w:sz="2" w:space="0" w:color="000000"/>
              <w:right w:val="single" w:sz="2" w:space="0" w:color="000000"/>
            </w:tcBorders>
          </w:tcPr>
          <w:p w:rsidR="00CE776E" w:rsidRPr="00AC40A4" w:rsidRDefault="009460FF" w:rsidP="009460FF">
            <w:pPr>
              <w:widowControl w:val="0"/>
              <w:autoSpaceDE w:val="0"/>
              <w:autoSpaceDN w:val="0"/>
              <w:adjustRightInd w:val="0"/>
              <w:spacing w:line="200" w:lineRule="exact"/>
              <w:ind w:left="855" w:right="254" w:hanging="550"/>
            </w:pPr>
            <w:r w:rsidRPr="00AC40A4">
              <w:rPr>
                <w:rFonts w:ascii="Arial" w:hAnsi="Arial"/>
                <w:b/>
                <w:sz w:val="18"/>
              </w:rPr>
              <w:t>Zodpovedný autor za kapitolu (kapitoly)</w:t>
            </w:r>
          </w:p>
        </w:tc>
        <w:tc>
          <w:tcPr>
            <w:tcW w:w="3390" w:type="dxa"/>
            <w:tcBorders>
              <w:top w:val="single" w:sz="2" w:space="0" w:color="000000"/>
              <w:left w:val="single" w:sz="2" w:space="0" w:color="000000"/>
              <w:bottom w:val="single" w:sz="2" w:space="0" w:color="000000"/>
              <w:right w:val="single" w:sz="2" w:space="0" w:color="000000"/>
            </w:tcBorders>
          </w:tcPr>
          <w:p w:rsidR="00CE776E" w:rsidRPr="00AC40A4" w:rsidRDefault="009460FF">
            <w:pPr>
              <w:widowControl w:val="0"/>
              <w:autoSpaceDE w:val="0"/>
              <w:autoSpaceDN w:val="0"/>
              <w:adjustRightInd w:val="0"/>
              <w:spacing w:line="207" w:lineRule="exact"/>
              <w:ind w:left="1398" w:right="1373"/>
              <w:jc w:val="center"/>
            </w:pPr>
            <w:r w:rsidRPr="00AC40A4">
              <w:rPr>
                <w:rFonts w:ascii="Arial" w:hAnsi="Arial"/>
                <w:b/>
                <w:sz w:val="18"/>
              </w:rPr>
              <w:t>e-mail</w:t>
            </w:r>
          </w:p>
        </w:tc>
      </w:tr>
      <w:tr w:rsidR="00CE776E" w:rsidRPr="00AC40A4">
        <w:trPr>
          <w:trHeight w:hRule="exact" w:val="828"/>
        </w:trPr>
        <w:tc>
          <w:tcPr>
            <w:tcW w:w="1694" w:type="dxa"/>
            <w:tcBorders>
              <w:top w:val="single" w:sz="2" w:space="0" w:color="000000"/>
              <w:left w:val="single" w:sz="2" w:space="0" w:color="000000"/>
              <w:bottom w:val="single" w:sz="2" w:space="0" w:color="000000"/>
              <w:right w:val="single" w:sz="2" w:space="0" w:color="000000"/>
            </w:tcBorders>
          </w:tcPr>
          <w:p w:rsidR="00CE776E" w:rsidRPr="00AC40A4" w:rsidRDefault="009460FF">
            <w:pPr>
              <w:widowControl w:val="0"/>
              <w:autoSpaceDE w:val="0"/>
              <w:autoSpaceDN w:val="0"/>
              <w:adjustRightInd w:val="0"/>
              <w:ind w:left="71" w:right="-20"/>
            </w:pPr>
            <w:proofErr w:type="spellStart"/>
            <w:r w:rsidRPr="00AC40A4">
              <w:rPr>
                <w:rFonts w:ascii="Arial" w:hAnsi="Arial"/>
                <w:sz w:val="18"/>
              </w:rPr>
              <w:t>Stoyan</w:t>
            </w:r>
            <w:proofErr w:type="spellEnd"/>
            <w:r w:rsidRPr="00AC40A4">
              <w:rPr>
                <w:rFonts w:ascii="Arial" w:hAnsi="Arial"/>
                <w:sz w:val="18"/>
              </w:rPr>
              <w:t xml:space="preserve"> </w:t>
            </w:r>
            <w:proofErr w:type="spellStart"/>
            <w:r w:rsidRPr="00AC40A4">
              <w:rPr>
                <w:rFonts w:ascii="Arial" w:hAnsi="Arial"/>
                <w:sz w:val="18"/>
              </w:rPr>
              <w:t>Danov</w:t>
            </w:r>
            <w:proofErr w:type="spellEnd"/>
          </w:p>
        </w:tc>
        <w:tc>
          <w:tcPr>
            <w:tcW w:w="1966" w:type="dxa"/>
            <w:tcBorders>
              <w:top w:val="single" w:sz="2" w:space="0" w:color="000000"/>
              <w:left w:val="single" w:sz="2" w:space="0" w:color="000000"/>
              <w:bottom w:val="single" w:sz="2" w:space="0" w:color="000000"/>
              <w:right w:val="single" w:sz="2" w:space="0" w:color="000000"/>
            </w:tcBorders>
          </w:tcPr>
          <w:p w:rsidR="00CE776E" w:rsidRPr="00AC40A4" w:rsidRDefault="009460FF" w:rsidP="009460FF">
            <w:pPr>
              <w:widowControl w:val="0"/>
              <w:autoSpaceDE w:val="0"/>
              <w:autoSpaceDN w:val="0"/>
              <w:adjustRightInd w:val="0"/>
              <w:spacing w:line="200" w:lineRule="exact"/>
              <w:ind w:left="71" w:right="332"/>
            </w:pPr>
            <w:r w:rsidRPr="00AC40A4">
              <w:rPr>
                <w:rFonts w:ascii="Arial" w:hAnsi="Arial"/>
                <w:sz w:val="18"/>
              </w:rPr>
              <w:t>energyXperts.NET, Španielsko</w:t>
            </w:r>
          </w:p>
        </w:tc>
        <w:tc>
          <w:tcPr>
            <w:tcW w:w="2580" w:type="dxa"/>
            <w:tcBorders>
              <w:top w:val="single" w:sz="2" w:space="0" w:color="000000"/>
              <w:left w:val="single" w:sz="2" w:space="0" w:color="000000"/>
              <w:bottom w:val="single" w:sz="2" w:space="0" w:color="000000"/>
              <w:right w:val="single" w:sz="2" w:space="0" w:color="000000"/>
            </w:tcBorders>
          </w:tcPr>
          <w:p w:rsidR="00CE776E" w:rsidRPr="00AC40A4" w:rsidRDefault="009460FF">
            <w:pPr>
              <w:widowControl w:val="0"/>
              <w:autoSpaceDE w:val="0"/>
              <w:autoSpaceDN w:val="0"/>
              <w:adjustRightInd w:val="0"/>
              <w:ind w:left="71" w:right="-20"/>
              <w:rPr>
                <w:rFonts w:ascii="Arial" w:hAnsi="Arial" w:cs="Arial"/>
                <w:sz w:val="18"/>
                <w:szCs w:val="18"/>
              </w:rPr>
            </w:pPr>
            <w:r w:rsidRPr="00AC40A4">
              <w:rPr>
                <w:rFonts w:ascii="Arial" w:hAnsi="Arial"/>
                <w:sz w:val="18"/>
              </w:rPr>
              <w:t>1, 2.1-2.4, 3.1-3.4, 3.5.1-3.5.3,</w:t>
            </w:r>
          </w:p>
          <w:p w:rsidR="00CE776E" w:rsidRPr="00AC40A4" w:rsidRDefault="009460FF">
            <w:pPr>
              <w:widowControl w:val="0"/>
              <w:autoSpaceDE w:val="0"/>
              <w:autoSpaceDN w:val="0"/>
              <w:adjustRightInd w:val="0"/>
              <w:spacing w:line="206" w:lineRule="exact"/>
              <w:ind w:left="71" w:right="-20"/>
              <w:rPr>
                <w:rFonts w:ascii="Arial" w:hAnsi="Arial" w:cs="Arial"/>
                <w:sz w:val="18"/>
                <w:szCs w:val="18"/>
              </w:rPr>
            </w:pPr>
            <w:r w:rsidRPr="00AC40A4">
              <w:rPr>
                <w:rFonts w:ascii="Arial" w:hAnsi="Arial"/>
                <w:sz w:val="18"/>
              </w:rPr>
              <w:t>3.5.5-3.5.6, 3.6.1-3.6.4,</w:t>
            </w:r>
          </w:p>
          <w:p w:rsidR="00CE776E" w:rsidRPr="00AC40A4" w:rsidRDefault="009460FF" w:rsidP="009460FF">
            <w:pPr>
              <w:widowControl w:val="0"/>
              <w:autoSpaceDE w:val="0"/>
              <w:autoSpaceDN w:val="0"/>
              <w:adjustRightInd w:val="0"/>
              <w:ind w:left="71" w:right="-20"/>
              <w:rPr>
                <w:rFonts w:ascii="Arial" w:hAnsi="Arial" w:cs="Arial"/>
                <w:sz w:val="18"/>
                <w:szCs w:val="18"/>
              </w:rPr>
            </w:pPr>
            <w:r w:rsidRPr="00AC40A4">
              <w:rPr>
                <w:rFonts w:ascii="Arial" w:hAnsi="Arial"/>
                <w:sz w:val="18"/>
              </w:rPr>
              <w:t>3.7.4,3.8, 3.10-3.12, 4.1, 4.2,</w:t>
            </w:r>
          </w:p>
          <w:p w:rsidR="00CE776E" w:rsidRPr="00AC40A4" w:rsidRDefault="00CE776E">
            <w:pPr>
              <w:widowControl w:val="0"/>
              <w:autoSpaceDE w:val="0"/>
              <w:autoSpaceDN w:val="0"/>
              <w:adjustRightInd w:val="0"/>
              <w:spacing w:line="205" w:lineRule="exact"/>
              <w:ind w:left="71" w:right="-20"/>
            </w:pPr>
            <w:r w:rsidRPr="00AC40A4">
              <w:rPr>
                <w:rFonts w:ascii="Arial" w:hAnsi="Arial"/>
                <w:sz w:val="18"/>
              </w:rPr>
              <w:t>4.4</w:t>
            </w:r>
          </w:p>
        </w:tc>
        <w:tc>
          <w:tcPr>
            <w:tcW w:w="3390" w:type="dxa"/>
            <w:tcBorders>
              <w:top w:val="single" w:sz="2" w:space="0" w:color="000000"/>
              <w:left w:val="single" w:sz="2" w:space="0" w:color="000000"/>
              <w:bottom w:val="single" w:sz="2" w:space="0" w:color="000000"/>
              <w:right w:val="single" w:sz="2" w:space="0" w:color="000000"/>
            </w:tcBorders>
          </w:tcPr>
          <w:p w:rsidR="00CE776E" w:rsidRPr="00AC40A4" w:rsidRDefault="00CE776E">
            <w:pPr>
              <w:widowControl w:val="0"/>
              <w:autoSpaceDE w:val="0"/>
              <w:autoSpaceDN w:val="0"/>
              <w:adjustRightInd w:val="0"/>
              <w:spacing w:before="8" w:line="260" w:lineRule="exact"/>
              <w:rPr>
                <w:sz w:val="26"/>
                <w:szCs w:val="26"/>
              </w:rPr>
            </w:pPr>
          </w:p>
          <w:p w:rsidR="00CE776E" w:rsidRPr="00AC40A4" w:rsidRDefault="005C22A7">
            <w:pPr>
              <w:widowControl w:val="0"/>
              <w:autoSpaceDE w:val="0"/>
              <w:autoSpaceDN w:val="0"/>
              <w:adjustRightInd w:val="0"/>
              <w:ind w:left="71" w:right="-20"/>
            </w:pPr>
            <w:hyperlink r:id="rId16" w:history="1">
              <w:r w:rsidR="00CE776E" w:rsidRPr="00AC40A4">
                <w:rPr>
                  <w:rFonts w:ascii="Arial" w:hAnsi="Arial"/>
                  <w:color w:val="0000FF"/>
                  <w:sz w:val="18"/>
                  <w:u w:val="single"/>
                </w:rPr>
                <w:t>sdanov@gmail.com</w:t>
              </w:r>
            </w:hyperlink>
          </w:p>
        </w:tc>
      </w:tr>
      <w:tr w:rsidR="00CE776E" w:rsidRPr="00AC40A4">
        <w:trPr>
          <w:trHeight w:hRule="exact" w:val="540"/>
        </w:trPr>
        <w:tc>
          <w:tcPr>
            <w:tcW w:w="1694" w:type="dxa"/>
            <w:tcBorders>
              <w:top w:val="single" w:sz="2" w:space="0" w:color="000000"/>
              <w:left w:val="single" w:sz="2" w:space="0" w:color="000000"/>
              <w:bottom w:val="single" w:sz="2" w:space="0" w:color="000000"/>
              <w:right w:val="single" w:sz="2" w:space="0" w:color="000000"/>
            </w:tcBorders>
          </w:tcPr>
          <w:p w:rsidR="00CE776E" w:rsidRPr="00AC40A4" w:rsidRDefault="009460FF">
            <w:pPr>
              <w:widowControl w:val="0"/>
              <w:autoSpaceDE w:val="0"/>
              <w:autoSpaceDN w:val="0"/>
              <w:adjustRightInd w:val="0"/>
              <w:ind w:left="71" w:right="-20"/>
            </w:pPr>
            <w:proofErr w:type="spellStart"/>
            <w:r w:rsidRPr="00AC40A4">
              <w:rPr>
                <w:rFonts w:ascii="Arial" w:hAnsi="Arial"/>
                <w:sz w:val="18"/>
              </w:rPr>
              <w:t>Enrico</w:t>
            </w:r>
            <w:proofErr w:type="spellEnd"/>
            <w:r w:rsidRPr="00AC40A4">
              <w:rPr>
                <w:rFonts w:ascii="Arial" w:hAnsi="Arial"/>
                <w:sz w:val="18"/>
              </w:rPr>
              <w:t xml:space="preserve"> </w:t>
            </w:r>
            <w:proofErr w:type="spellStart"/>
            <w:r w:rsidRPr="00AC40A4">
              <w:rPr>
                <w:rFonts w:ascii="Arial" w:hAnsi="Arial"/>
                <w:sz w:val="18"/>
              </w:rPr>
              <w:t>Facci</w:t>
            </w:r>
            <w:proofErr w:type="spellEnd"/>
          </w:p>
        </w:tc>
        <w:tc>
          <w:tcPr>
            <w:tcW w:w="1966" w:type="dxa"/>
            <w:tcBorders>
              <w:top w:val="single" w:sz="2" w:space="0" w:color="000000"/>
              <w:left w:val="single" w:sz="2" w:space="0" w:color="000000"/>
              <w:bottom w:val="single" w:sz="2" w:space="0" w:color="000000"/>
              <w:right w:val="single" w:sz="2" w:space="0" w:color="000000"/>
            </w:tcBorders>
          </w:tcPr>
          <w:p w:rsidR="00CE776E" w:rsidRPr="00AC40A4" w:rsidRDefault="009460FF" w:rsidP="009460FF">
            <w:pPr>
              <w:widowControl w:val="0"/>
              <w:autoSpaceDE w:val="0"/>
              <w:autoSpaceDN w:val="0"/>
              <w:adjustRightInd w:val="0"/>
              <w:ind w:left="71" w:right="272"/>
            </w:pPr>
            <w:r w:rsidRPr="00AC40A4">
              <w:rPr>
                <w:rFonts w:ascii="Arial" w:hAnsi="Arial"/>
                <w:sz w:val="18"/>
              </w:rPr>
              <w:t>Rímska univerzita, Taliansko</w:t>
            </w:r>
          </w:p>
        </w:tc>
        <w:tc>
          <w:tcPr>
            <w:tcW w:w="2580" w:type="dxa"/>
            <w:tcBorders>
              <w:top w:val="single" w:sz="2" w:space="0" w:color="000000"/>
              <w:left w:val="single" w:sz="2" w:space="0" w:color="000000"/>
              <w:bottom w:val="single" w:sz="2" w:space="0" w:color="000000"/>
              <w:right w:val="single" w:sz="2" w:space="0" w:color="000000"/>
            </w:tcBorders>
          </w:tcPr>
          <w:p w:rsidR="00CE776E" w:rsidRPr="00AC40A4" w:rsidRDefault="009460FF">
            <w:pPr>
              <w:widowControl w:val="0"/>
              <w:autoSpaceDE w:val="0"/>
              <w:autoSpaceDN w:val="0"/>
              <w:adjustRightInd w:val="0"/>
              <w:ind w:left="71" w:right="-20"/>
              <w:rPr>
                <w:rFonts w:ascii="Arial" w:hAnsi="Arial" w:cs="Arial"/>
                <w:sz w:val="18"/>
                <w:szCs w:val="18"/>
              </w:rPr>
            </w:pPr>
            <w:r w:rsidRPr="00AC40A4">
              <w:rPr>
                <w:rFonts w:ascii="Arial" w:hAnsi="Arial"/>
                <w:sz w:val="18"/>
              </w:rPr>
              <w:t>1, 2.1-2.4, 3.5.1-3.5.3, 3.6.1-</w:t>
            </w:r>
          </w:p>
          <w:p w:rsidR="00CE776E" w:rsidRPr="00AC40A4" w:rsidRDefault="00CE776E">
            <w:pPr>
              <w:widowControl w:val="0"/>
              <w:autoSpaceDE w:val="0"/>
              <w:autoSpaceDN w:val="0"/>
              <w:adjustRightInd w:val="0"/>
              <w:spacing w:before="1"/>
              <w:ind w:left="71" w:right="-20"/>
            </w:pPr>
            <w:r w:rsidRPr="00AC40A4">
              <w:rPr>
                <w:rFonts w:ascii="Arial" w:hAnsi="Arial"/>
                <w:sz w:val="18"/>
              </w:rPr>
              <w:t>3.6.2, 3.7.4, 4.4</w:t>
            </w:r>
          </w:p>
        </w:tc>
        <w:tc>
          <w:tcPr>
            <w:tcW w:w="3390" w:type="dxa"/>
            <w:tcBorders>
              <w:top w:val="single" w:sz="2" w:space="0" w:color="000000"/>
              <w:left w:val="single" w:sz="2" w:space="0" w:color="000000"/>
              <w:bottom w:val="single" w:sz="2" w:space="0" w:color="000000"/>
              <w:right w:val="single" w:sz="2" w:space="0" w:color="000000"/>
            </w:tcBorders>
          </w:tcPr>
          <w:p w:rsidR="00CE776E" w:rsidRPr="00AC40A4" w:rsidRDefault="005C22A7">
            <w:pPr>
              <w:widowControl w:val="0"/>
              <w:autoSpaceDE w:val="0"/>
              <w:autoSpaceDN w:val="0"/>
              <w:adjustRightInd w:val="0"/>
              <w:ind w:left="71" w:right="-20"/>
            </w:pPr>
            <w:hyperlink r:id="rId17" w:history="1">
              <w:r w:rsidR="00CE776E" w:rsidRPr="00AC40A4">
                <w:rPr>
                  <w:rFonts w:ascii="Arial" w:hAnsi="Arial"/>
                  <w:color w:val="0000FF"/>
                  <w:sz w:val="18"/>
                  <w:u w:val="single"/>
                </w:rPr>
                <w:t>enrico.facci@uniroma1.it</w:t>
              </w:r>
            </w:hyperlink>
          </w:p>
        </w:tc>
      </w:tr>
      <w:tr w:rsidR="00CE776E" w:rsidRPr="00AC40A4">
        <w:trPr>
          <w:trHeight w:hRule="exact" w:val="540"/>
        </w:trPr>
        <w:tc>
          <w:tcPr>
            <w:tcW w:w="1694" w:type="dxa"/>
            <w:tcBorders>
              <w:top w:val="single" w:sz="2" w:space="0" w:color="000000"/>
              <w:left w:val="single" w:sz="2" w:space="0" w:color="000000"/>
              <w:bottom w:val="single" w:sz="2" w:space="0" w:color="000000"/>
              <w:right w:val="single" w:sz="2" w:space="0" w:color="000000"/>
            </w:tcBorders>
          </w:tcPr>
          <w:p w:rsidR="00CE776E" w:rsidRPr="00AC40A4" w:rsidRDefault="009460FF">
            <w:pPr>
              <w:widowControl w:val="0"/>
              <w:autoSpaceDE w:val="0"/>
              <w:autoSpaceDN w:val="0"/>
              <w:adjustRightInd w:val="0"/>
              <w:ind w:left="71" w:right="-20"/>
            </w:pPr>
            <w:proofErr w:type="spellStart"/>
            <w:r w:rsidRPr="00AC40A4">
              <w:rPr>
                <w:rFonts w:ascii="Arial" w:hAnsi="Arial"/>
                <w:sz w:val="18"/>
              </w:rPr>
              <w:t>Damjan</w:t>
            </w:r>
            <w:proofErr w:type="spellEnd"/>
            <w:r w:rsidRPr="00AC40A4">
              <w:rPr>
                <w:rFonts w:ascii="Arial" w:hAnsi="Arial"/>
                <w:sz w:val="18"/>
              </w:rPr>
              <w:t xml:space="preserve"> </w:t>
            </w:r>
            <w:proofErr w:type="spellStart"/>
            <w:r w:rsidRPr="00AC40A4">
              <w:rPr>
                <w:rFonts w:ascii="Arial" w:hAnsi="Arial"/>
                <w:sz w:val="18"/>
              </w:rPr>
              <w:t>Krajnc</w:t>
            </w:r>
            <w:proofErr w:type="spellEnd"/>
          </w:p>
        </w:tc>
        <w:tc>
          <w:tcPr>
            <w:tcW w:w="1966" w:type="dxa"/>
            <w:tcBorders>
              <w:top w:val="single" w:sz="2" w:space="0" w:color="000000"/>
              <w:left w:val="single" w:sz="2" w:space="0" w:color="000000"/>
              <w:bottom w:val="single" w:sz="2" w:space="0" w:color="000000"/>
              <w:right w:val="single" w:sz="2" w:space="0" w:color="000000"/>
            </w:tcBorders>
          </w:tcPr>
          <w:p w:rsidR="00CE776E" w:rsidRPr="00AC40A4" w:rsidRDefault="009460FF" w:rsidP="009460FF">
            <w:pPr>
              <w:widowControl w:val="0"/>
              <w:autoSpaceDE w:val="0"/>
              <w:autoSpaceDN w:val="0"/>
              <w:adjustRightInd w:val="0"/>
              <w:ind w:left="71" w:right="153"/>
            </w:pPr>
            <w:r w:rsidRPr="00AC40A4">
              <w:rPr>
                <w:rFonts w:ascii="Arial" w:hAnsi="Arial"/>
                <w:sz w:val="18"/>
              </w:rPr>
              <w:t xml:space="preserve">Univerzita v </w:t>
            </w:r>
            <w:proofErr w:type="spellStart"/>
            <w:r w:rsidRPr="00AC40A4">
              <w:rPr>
                <w:rFonts w:ascii="Arial" w:hAnsi="Arial"/>
                <w:sz w:val="18"/>
              </w:rPr>
              <w:t>Maribore</w:t>
            </w:r>
            <w:proofErr w:type="spellEnd"/>
            <w:r w:rsidRPr="00AC40A4">
              <w:rPr>
                <w:rFonts w:ascii="Arial" w:hAnsi="Arial"/>
                <w:sz w:val="18"/>
              </w:rPr>
              <w:t>, Slovinsko</w:t>
            </w:r>
          </w:p>
        </w:tc>
        <w:tc>
          <w:tcPr>
            <w:tcW w:w="2580" w:type="dxa"/>
            <w:tcBorders>
              <w:top w:val="single" w:sz="2" w:space="0" w:color="000000"/>
              <w:left w:val="single" w:sz="2" w:space="0" w:color="000000"/>
              <w:bottom w:val="single" w:sz="2" w:space="0" w:color="000000"/>
              <w:right w:val="single" w:sz="2" w:space="0" w:color="000000"/>
            </w:tcBorders>
          </w:tcPr>
          <w:p w:rsidR="00CE776E" w:rsidRPr="00AC40A4" w:rsidRDefault="00CE776E">
            <w:pPr>
              <w:widowControl w:val="0"/>
              <w:autoSpaceDE w:val="0"/>
              <w:autoSpaceDN w:val="0"/>
              <w:adjustRightInd w:val="0"/>
              <w:ind w:left="71" w:right="-20"/>
            </w:pPr>
            <w:r w:rsidRPr="00AC40A4">
              <w:rPr>
                <w:rFonts w:ascii="Arial" w:hAnsi="Arial"/>
                <w:sz w:val="18"/>
              </w:rPr>
              <w:t>3.5.4, 3.6.5</w:t>
            </w:r>
          </w:p>
        </w:tc>
        <w:tc>
          <w:tcPr>
            <w:tcW w:w="3390" w:type="dxa"/>
            <w:tcBorders>
              <w:top w:val="single" w:sz="2" w:space="0" w:color="000000"/>
              <w:left w:val="single" w:sz="2" w:space="0" w:color="000000"/>
              <w:bottom w:val="single" w:sz="2" w:space="0" w:color="000000"/>
              <w:right w:val="single" w:sz="2" w:space="0" w:color="000000"/>
            </w:tcBorders>
          </w:tcPr>
          <w:p w:rsidR="00CE776E" w:rsidRPr="00AC40A4" w:rsidRDefault="005C22A7">
            <w:pPr>
              <w:widowControl w:val="0"/>
              <w:autoSpaceDE w:val="0"/>
              <w:autoSpaceDN w:val="0"/>
              <w:adjustRightInd w:val="0"/>
              <w:ind w:left="71" w:right="-20"/>
            </w:pPr>
            <w:hyperlink r:id="rId18" w:history="1">
              <w:r w:rsidR="00CE776E" w:rsidRPr="00AC40A4">
                <w:rPr>
                  <w:rFonts w:ascii="Arial" w:hAnsi="Arial"/>
                  <w:color w:val="0000FF"/>
                  <w:sz w:val="18"/>
                  <w:u w:val="single"/>
                </w:rPr>
                <w:t>dkrajnc@uni-mb.si</w:t>
              </w:r>
            </w:hyperlink>
          </w:p>
        </w:tc>
      </w:tr>
      <w:tr w:rsidR="00CE776E" w:rsidRPr="00AC40A4">
        <w:trPr>
          <w:trHeight w:hRule="exact" w:val="540"/>
        </w:trPr>
        <w:tc>
          <w:tcPr>
            <w:tcW w:w="1694" w:type="dxa"/>
            <w:tcBorders>
              <w:top w:val="single" w:sz="2" w:space="0" w:color="000000"/>
              <w:left w:val="single" w:sz="2" w:space="0" w:color="000000"/>
              <w:bottom w:val="single" w:sz="2" w:space="0" w:color="000000"/>
              <w:right w:val="single" w:sz="2" w:space="0" w:color="000000"/>
            </w:tcBorders>
          </w:tcPr>
          <w:p w:rsidR="00CE776E" w:rsidRPr="00AC40A4" w:rsidRDefault="009460FF">
            <w:pPr>
              <w:widowControl w:val="0"/>
              <w:autoSpaceDE w:val="0"/>
              <w:autoSpaceDN w:val="0"/>
              <w:adjustRightInd w:val="0"/>
              <w:ind w:left="71" w:right="-20"/>
              <w:rPr>
                <w:rFonts w:ascii="Arial" w:hAnsi="Arial" w:cs="Arial"/>
                <w:sz w:val="18"/>
                <w:szCs w:val="18"/>
              </w:rPr>
            </w:pPr>
            <w:r w:rsidRPr="00AC40A4">
              <w:rPr>
                <w:rFonts w:ascii="Arial" w:hAnsi="Arial"/>
                <w:sz w:val="18"/>
              </w:rPr>
              <w:t xml:space="preserve">Thomas </w:t>
            </w:r>
            <w:proofErr w:type="spellStart"/>
            <w:r w:rsidRPr="00AC40A4">
              <w:rPr>
                <w:rFonts w:ascii="Arial" w:hAnsi="Arial"/>
                <w:sz w:val="18"/>
              </w:rPr>
              <w:t>Bouquet</w:t>
            </w:r>
            <w:proofErr w:type="spellEnd"/>
          </w:p>
          <w:p w:rsidR="00CE776E" w:rsidRPr="00AC40A4" w:rsidRDefault="009460FF" w:rsidP="009460FF">
            <w:pPr>
              <w:widowControl w:val="0"/>
              <w:autoSpaceDE w:val="0"/>
              <w:autoSpaceDN w:val="0"/>
              <w:adjustRightInd w:val="0"/>
              <w:ind w:left="71" w:right="-20"/>
            </w:pPr>
            <w:r w:rsidRPr="00AC40A4">
              <w:rPr>
                <w:rFonts w:ascii="Arial" w:hAnsi="Arial"/>
                <w:sz w:val="18"/>
              </w:rPr>
              <w:t xml:space="preserve">Stefan </w:t>
            </w:r>
            <w:proofErr w:type="spellStart"/>
            <w:r w:rsidRPr="00AC40A4">
              <w:rPr>
                <w:rFonts w:ascii="Arial" w:hAnsi="Arial"/>
                <w:sz w:val="18"/>
              </w:rPr>
              <w:t>Craenen</w:t>
            </w:r>
            <w:proofErr w:type="spellEnd"/>
          </w:p>
        </w:tc>
        <w:tc>
          <w:tcPr>
            <w:tcW w:w="1966" w:type="dxa"/>
            <w:tcBorders>
              <w:top w:val="single" w:sz="2" w:space="0" w:color="000000"/>
              <w:left w:val="single" w:sz="2" w:space="0" w:color="000000"/>
              <w:bottom w:val="single" w:sz="2" w:space="0" w:color="000000"/>
              <w:right w:val="single" w:sz="2" w:space="0" w:color="000000"/>
            </w:tcBorders>
          </w:tcPr>
          <w:p w:rsidR="00CE776E" w:rsidRPr="00AC40A4" w:rsidRDefault="009460FF">
            <w:pPr>
              <w:widowControl w:val="0"/>
              <w:autoSpaceDE w:val="0"/>
              <w:autoSpaceDN w:val="0"/>
              <w:adjustRightInd w:val="0"/>
              <w:ind w:left="71" w:right="-20"/>
            </w:pPr>
            <w:r w:rsidRPr="00AC40A4">
              <w:rPr>
                <w:rFonts w:ascii="Arial" w:hAnsi="Arial"/>
                <w:sz w:val="18"/>
              </w:rPr>
              <w:t>COGEN Europe</w:t>
            </w:r>
          </w:p>
        </w:tc>
        <w:tc>
          <w:tcPr>
            <w:tcW w:w="2580" w:type="dxa"/>
            <w:tcBorders>
              <w:top w:val="single" w:sz="2" w:space="0" w:color="000000"/>
              <w:left w:val="single" w:sz="2" w:space="0" w:color="000000"/>
              <w:bottom w:val="single" w:sz="2" w:space="0" w:color="000000"/>
              <w:right w:val="single" w:sz="2" w:space="0" w:color="000000"/>
            </w:tcBorders>
          </w:tcPr>
          <w:p w:rsidR="00CE776E" w:rsidRPr="00AC40A4" w:rsidRDefault="00CE776E">
            <w:pPr>
              <w:widowControl w:val="0"/>
              <w:autoSpaceDE w:val="0"/>
              <w:autoSpaceDN w:val="0"/>
              <w:adjustRightInd w:val="0"/>
              <w:ind w:left="71" w:right="-20"/>
            </w:pPr>
            <w:r w:rsidRPr="00AC40A4">
              <w:rPr>
                <w:rFonts w:ascii="Arial" w:hAnsi="Arial"/>
                <w:sz w:val="18"/>
              </w:rPr>
              <w:t>3.7.4.3</w:t>
            </w:r>
          </w:p>
        </w:tc>
        <w:tc>
          <w:tcPr>
            <w:tcW w:w="3390" w:type="dxa"/>
            <w:tcBorders>
              <w:top w:val="single" w:sz="2" w:space="0" w:color="000000"/>
              <w:left w:val="single" w:sz="2" w:space="0" w:color="000000"/>
              <w:bottom w:val="single" w:sz="2" w:space="0" w:color="000000"/>
              <w:right w:val="single" w:sz="2" w:space="0" w:color="000000"/>
            </w:tcBorders>
          </w:tcPr>
          <w:p w:rsidR="00CE776E" w:rsidRPr="00AC40A4" w:rsidRDefault="005C22A7" w:rsidP="009460FF">
            <w:pPr>
              <w:widowControl w:val="0"/>
              <w:autoSpaceDE w:val="0"/>
              <w:autoSpaceDN w:val="0"/>
              <w:adjustRightInd w:val="0"/>
              <w:ind w:left="71" w:right="490"/>
            </w:pPr>
            <w:hyperlink r:id="rId19" w:history="1">
              <w:r w:rsidR="00CE776E" w:rsidRPr="00AC40A4">
                <w:rPr>
                  <w:rFonts w:ascii="Arial" w:hAnsi="Arial"/>
                  <w:color w:val="0000FF"/>
                  <w:sz w:val="18"/>
                  <w:u w:val="single"/>
                </w:rPr>
                <w:t>thomas.bouquet@cog</w:t>
              </w:r>
            </w:hyperlink>
            <w:r w:rsidR="009460FF" w:rsidRPr="00AC40A4">
              <w:rPr>
                <w:rFonts w:ascii="Arial" w:hAnsi="Arial"/>
                <w:color w:val="0000FF"/>
                <w:sz w:val="18"/>
              </w:rPr>
              <w:t xml:space="preserve">.eu </w:t>
            </w:r>
            <w:hyperlink r:id="rId20" w:history="1">
              <w:r w:rsidR="009460FF" w:rsidRPr="00AC40A4">
                <w:rPr>
                  <w:rFonts w:ascii="Arial" w:hAnsi="Arial"/>
                  <w:color w:val="0000FF"/>
                  <w:sz w:val="18"/>
                  <w:u w:val="single"/>
                </w:rPr>
                <w:t>stefan.craenen@cogeneurope.eu</w:t>
              </w:r>
            </w:hyperlink>
          </w:p>
        </w:tc>
      </w:tr>
    </w:tbl>
    <w:p w:rsidR="00CE776E" w:rsidRPr="00AC40A4" w:rsidRDefault="00CE776E">
      <w:pPr>
        <w:widowControl w:val="0"/>
        <w:autoSpaceDE w:val="0"/>
        <w:autoSpaceDN w:val="0"/>
        <w:adjustRightInd w:val="0"/>
        <w:spacing w:before="5" w:line="100" w:lineRule="exact"/>
        <w:rPr>
          <w:sz w:val="10"/>
          <w:szCs w:val="10"/>
        </w:rPr>
      </w:pPr>
    </w:p>
    <w:p w:rsidR="00CE776E" w:rsidRPr="00AC40A4" w:rsidRDefault="005C22A7">
      <w:pPr>
        <w:widowControl w:val="0"/>
        <w:autoSpaceDE w:val="0"/>
        <w:autoSpaceDN w:val="0"/>
        <w:adjustRightInd w:val="0"/>
        <w:spacing w:line="200" w:lineRule="exact"/>
        <w:rPr>
          <w:sz w:val="20"/>
          <w:szCs w:val="20"/>
        </w:rPr>
      </w:pPr>
      <w:r w:rsidRPr="005C22A7">
        <w:rPr>
          <w:rStyle w:val="tw4winMark"/>
          <w:noProof w:val="0"/>
        </w:rPr>
        <w:pict>
          <v:rect id="_x0000_s1027" style="position:absolute;margin-left:70.9pt;margin-top:8.95pt;width:88pt;height:52.5pt;z-index:-251675648;mso-position-horizontal-relative:page" o:allowincell="f" filled="f" stroked="f">
            <v:textbox inset="0,0,0,0">
              <w:txbxContent>
                <w:p w:rsidR="00056D93" w:rsidRDefault="00056D93">
                  <w:pPr>
                    <w:spacing w:line="620" w:lineRule="atLeast"/>
                  </w:pPr>
                </w:p>
                <w:p w:rsidR="00056D93" w:rsidRDefault="00056D93">
                  <w:pPr>
                    <w:widowControl w:val="0"/>
                    <w:autoSpaceDE w:val="0"/>
                    <w:autoSpaceDN w:val="0"/>
                    <w:adjustRightInd w:val="0"/>
                  </w:pPr>
                </w:p>
              </w:txbxContent>
            </v:textbox>
            <w10:wrap anchorx="page"/>
          </v:rect>
        </w:pict>
      </w:r>
    </w:p>
    <w:p w:rsidR="00CE776E" w:rsidRPr="00AC40A4" w:rsidRDefault="00CE776E">
      <w:pPr>
        <w:widowControl w:val="0"/>
        <w:autoSpaceDE w:val="0"/>
        <w:autoSpaceDN w:val="0"/>
        <w:adjustRightInd w:val="0"/>
        <w:spacing w:line="200" w:lineRule="exact"/>
        <w:rPr>
          <w:sz w:val="20"/>
          <w:szCs w:val="20"/>
        </w:rPr>
      </w:pPr>
    </w:p>
    <w:p w:rsidR="00CE776E" w:rsidRPr="00AC40A4" w:rsidRDefault="00617255" w:rsidP="00BD035B">
      <w:pPr>
        <w:widowControl w:val="0"/>
        <w:autoSpaceDE w:val="0"/>
        <w:autoSpaceDN w:val="0"/>
        <w:adjustRightInd w:val="0"/>
        <w:spacing w:before="40" w:line="220" w:lineRule="exact"/>
        <w:ind w:left="1874" w:right="-20"/>
        <w:rPr>
          <w:rFonts w:ascii="Arial" w:hAnsi="Arial" w:cs="Arial"/>
          <w:color w:val="000000"/>
          <w:sz w:val="20"/>
          <w:szCs w:val="20"/>
        </w:rPr>
      </w:pPr>
      <w:r>
        <w:rPr>
          <w:rFonts w:ascii="Arial" w:hAnsi="Arial"/>
          <w:noProof/>
          <w:position w:val="-1"/>
          <w:sz w:val="20"/>
        </w:rPr>
        <w:drawing>
          <wp:anchor distT="0" distB="0" distL="114300" distR="114300" simplePos="0" relativeHeight="251677696" behindDoc="0" locked="0" layoutInCell="1" allowOverlap="1">
            <wp:simplePos x="0" y="0"/>
            <wp:positionH relativeFrom="column">
              <wp:posOffset>3810</wp:posOffset>
            </wp:positionH>
            <wp:positionV relativeFrom="paragraph">
              <wp:posOffset>38100</wp:posOffset>
            </wp:positionV>
            <wp:extent cx="1116330" cy="391795"/>
            <wp:effectExtent l="19050" t="0" r="7620" b="0"/>
            <wp:wrapSquare wrapText="bothSides"/>
            <wp:docPr id="199" name="graphics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48"/>
                    <pic:cNvPicPr>
                      <a:picLocks noChangeAspect="1" noChangeArrowheads="1"/>
                    </pic:cNvPicPr>
                  </pic:nvPicPr>
                  <pic:blipFill>
                    <a:blip r:embed="rId21" cstate="print"/>
                    <a:srcRect/>
                    <a:stretch>
                      <a:fillRect/>
                    </a:stretch>
                  </pic:blipFill>
                  <pic:spPr bwMode="auto">
                    <a:xfrm>
                      <a:off x="0" y="0"/>
                      <a:ext cx="1116330" cy="391795"/>
                    </a:xfrm>
                    <a:prstGeom prst="rect">
                      <a:avLst/>
                    </a:prstGeom>
                    <a:noFill/>
                    <a:ln w="9525">
                      <a:noFill/>
                      <a:miter lim="800000"/>
                      <a:headEnd/>
                      <a:tailEnd/>
                    </a:ln>
                  </pic:spPr>
                </pic:pic>
              </a:graphicData>
            </a:graphic>
          </wp:anchor>
        </w:drawing>
      </w:r>
      <w:r w:rsidR="009460FF" w:rsidRPr="00AC40A4">
        <w:rPr>
          <w:rFonts w:ascii="Arial" w:hAnsi="Arial"/>
          <w:position w:val="-1"/>
          <w:sz w:val="20"/>
        </w:rPr>
        <w:t xml:space="preserve">Na túto prácu sa vzťahuje licencia podľa licenčnej schémy </w:t>
      </w:r>
      <w:proofErr w:type="spellStart"/>
      <w:r w:rsidR="009460FF" w:rsidRPr="00AC40A4">
        <w:rPr>
          <w:rFonts w:ascii="Arial" w:hAnsi="Arial"/>
          <w:position w:val="-1"/>
          <w:sz w:val="20"/>
        </w:rPr>
        <w:t>Creative</w:t>
      </w:r>
      <w:proofErr w:type="spellEnd"/>
      <w:r w:rsidR="009460FF" w:rsidRPr="00AC40A4">
        <w:rPr>
          <w:rFonts w:ascii="Arial" w:hAnsi="Arial"/>
          <w:position w:val="-1"/>
          <w:sz w:val="20"/>
        </w:rPr>
        <w:t xml:space="preserve"> </w:t>
      </w:r>
      <w:proofErr w:type="spellStart"/>
      <w:r w:rsidR="009460FF" w:rsidRPr="00AC40A4">
        <w:rPr>
          <w:rFonts w:ascii="Arial" w:hAnsi="Arial"/>
          <w:position w:val="-1"/>
          <w:sz w:val="20"/>
        </w:rPr>
        <w:t>Commons</w:t>
      </w:r>
      <w:proofErr w:type="spellEnd"/>
      <w:r w:rsidR="009460FF" w:rsidRPr="00AC40A4">
        <w:rPr>
          <w:rFonts w:ascii="Arial" w:hAnsi="Arial"/>
          <w:position w:val="-1"/>
          <w:sz w:val="20"/>
        </w:rPr>
        <w:t xml:space="preserve"> </w:t>
      </w:r>
      <w:proofErr w:type="spellStart"/>
      <w:r w:rsidR="009460FF" w:rsidRPr="00AC40A4">
        <w:rPr>
          <w:rFonts w:ascii="Arial" w:hAnsi="Arial"/>
          <w:position w:val="-1"/>
          <w:sz w:val="20"/>
        </w:rPr>
        <w:t>Attribution-Noncommercial</w:t>
      </w:r>
      <w:proofErr w:type="spellEnd"/>
      <w:r w:rsidR="009460FF" w:rsidRPr="00AC40A4">
        <w:rPr>
          <w:rFonts w:ascii="Arial" w:hAnsi="Arial"/>
          <w:position w:val="-1"/>
          <w:sz w:val="20"/>
        </w:rPr>
        <w:t>-</w:t>
      </w:r>
      <w:proofErr w:type="spellStart"/>
      <w:r w:rsidR="009460FF" w:rsidRPr="00AC40A4">
        <w:rPr>
          <w:rFonts w:ascii="Arial" w:hAnsi="Arial"/>
          <w:sz w:val="20"/>
        </w:rPr>
        <w:t>Share</w:t>
      </w:r>
      <w:proofErr w:type="spellEnd"/>
      <w:r w:rsidR="009460FF" w:rsidRPr="00AC40A4">
        <w:rPr>
          <w:rFonts w:ascii="Arial" w:hAnsi="Arial"/>
          <w:sz w:val="20"/>
        </w:rPr>
        <w:t xml:space="preserve"> </w:t>
      </w:r>
      <w:proofErr w:type="spellStart"/>
      <w:r w:rsidR="009460FF" w:rsidRPr="00AC40A4">
        <w:rPr>
          <w:rFonts w:ascii="Arial" w:hAnsi="Arial"/>
          <w:sz w:val="20"/>
        </w:rPr>
        <w:t>Alike</w:t>
      </w:r>
      <w:proofErr w:type="spellEnd"/>
      <w:r w:rsidR="009460FF" w:rsidRPr="00AC40A4">
        <w:rPr>
          <w:rFonts w:ascii="Arial" w:hAnsi="Arial"/>
          <w:sz w:val="20"/>
        </w:rPr>
        <w:t xml:space="preserve"> 3.0</w:t>
      </w:r>
      <w:r w:rsidR="00BD035B">
        <w:rPr>
          <w:rFonts w:ascii="Arial" w:hAnsi="Arial"/>
          <w:sz w:val="20"/>
        </w:rPr>
        <w:t>,</w:t>
      </w:r>
      <w:r w:rsidR="009460FF" w:rsidRPr="00AC40A4">
        <w:rPr>
          <w:rFonts w:ascii="Arial" w:hAnsi="Arial"/>
          <w:sz w:val="20"/>
        </w:rPr>
        <w:t xml:space="preserve"> neprenosnej licencie.</w:t>
      </w:r>
      <w:r w:rsidR="00CE776E" w:rsidRPr="00AC40A4">
        <w:rPr>
          <w:rFonts w:ascii="Arial" w:hAnsi="Arial"/>
          <w:sz w:val="20"/>
        </w:rPr>
        <w:t xml:space="preserve"> </w:t>
      </w:r>
      <w:r w:rsidR="009460FF" w:rsidRPr="00AC40A4">
        <w:rPr>
          <w:rFonts w:ascii="Arial" w:hAnsi="Arial"/>
          <w:sz w:val="20"/>
        </w:rPr>
        <w:t xml:space="preserve">Kópiu tejto licencie nájdete na webovej stránke: </w:t>
      </w:r>
      <w:hyperlink r:id="rId22" w:history="1">
        <w:r w:rsidR="009460FF" w:rsidRPr="00AC40A4">
          <w:rPr>
            <w:rFonts w:ascii="Arial" w:hAnsi="Arial"/>
            <w:color w:val="0000FF"/>
            <w:sz w:val="20"/>
            <w:u w:val="single"/>
          </w:rPr>
          <w:t>http://creativeco</w:t>
        </w:r>
      </w:hyperlink>
      <w:r w:rsidR="009460FF" w:rsidRPr="00AC40A4">
        <w:rPr>
          <w:rFonts w:ascii="Arial" w:hAnsi="Arial"/>
          <w:color w:val="0000FF"/>
          <w:sz w:val="20"/>
        </w:rPr>
        <w:t>.org/licenses/by-nc-sa/3.0/</w:t>
      </w:r>
    </w:p>
    <w:p w:rsidR="00CE776E" w:rsidRPr="00AC40A4" w:rsidRDefault="00CE776E">
      <w:pPr>
        <w:widowControl w:val="0"/>
        <w:autoSpaceDE w:val="0"/>
        <w:autoSpaceDN w:val="0"/>
        <w:adjustRightInd w:val="0"/>
        <w:spacing w:before="9" w:line="260" w:lineRule="exact"/>
        <w:rPr>
          <w:rFonts w:ascii="Arial" w:hAnsi="Arial" w:cs="Arial"/>
          <w:color w:val="000000"/>
          <w:sz w:val="26"/>
          <w:szCs w:val="26"/>
        </w:rPr>
      </w:pPr>
    </w:p>
    <w:p w:rsidR="00CE776E" w:rsidRPr="00AC40A4" w:rsidRDefault="00BD035B">
      <w:pPr>
        <w:widowControl w:val="0"/>
        <w:autoSpaceDE w:val="0"/>
        <w:autoSpaceDN w:val="0"/>
        <w:adjustRightInd w:val="0"/>
        <w:ind w:left="120" w:right="-20"/>
        <w:rPr>
          <w:rFonts w:ascii="Arial" w:hAnsi="Arial" w:cs="Arial"/>
          <w:color w:val="000000"/>
          <w:sz w:val="18"/>
          <w:szCs w:val="18"/>
        </w:rPr>
      </w:pPr>
      <w:r>
        <w:rPr>
          <w:rFonts w:ascii="Arial" w:hAnsi="Arial"/>
          <w:i/>
          <w:color w:val="000000"/>
          <w:sz w:val="18"/>
        </w:rPr>
        <w:t>V</w:t>
      </w:r>
      <w:r w:rsidR="009460FF" w:rsidRPr="00AC40A4">
        <w:rPr>
          <w:rFonts w:ascii="Arial" w:hAnsi="Arial"/>
          <w:i/>
          <w:color w:val="000000"/>
          <w:sz w:val="18"/>
        </w:rPr>
        <w:t>oľne</w:t>
      </w:r>
      <w:r>
        <w:rPr>
          <w:rFonts w:ascii="Arial" w:hAnsi="Arial"/>
          <w:i/>
          <w:color w:val="000000"/>
          <w:sz w:val="18"/>
        </w:rPr>
        <w:t xml:space="preserve"> môžete</w:t>
      </w:r>
      <w:r w:rsidR="009460FF" w:rsidRPr="00AC40A4">
        <w:rPr>
          <w:rFonts w:ascii="Arial" w:hAnsi="Arial"/>
          <w:i/>
          <w:color w:val="000000"/>
          <w:sz w:val="18"/>
        </w:rPr>
        <w:t>:</w:t>
      </w:r>
    </w:p>
    <w:p w:rsidR="00CE776E" w:rsidRPr="00AC40A4" w:rsidRDefault="00CE776E">
      <w:pPr>
        <w:widowControl w:val="0"/>
        <w:autoSpaceDE w:val="0"/>
        <w:autoSpaceDN w:val="0"/>
        <w:adjustRightInd w:val="0"/>
        <w:spacing w:before="9" w:line="260" w:lineRule="exact"/>
        <w:rPr>
          <w:rFonts w:ascii="Arial" w:hAnsi="Arial" w:cs="Arial"/>
          <w:color w:val="000000"/>
          <w:sz w:val="26"/>
          <w:szCs w:val="26"/>
        </w:rPr>
      </w:pPr>
    </w:p>
    <w:p w:rsidR="00CE776E" w:rsidRPr="00AC40A4" w:rsidRDefault="009460FF">
      <w:pPr>
        <w:widowControl w:val="0"/>
        <w:autoSpaceDE w:val="0"/>
        <w:autoSpaceDN w:val="0"/>
        <w:adjustRightInd w:val="0"/>
        <w:ind w:left="120" w:right="-20"/>
        <w:rPr>
          <w:rFonts w:ascii="Arial" w:hAnsi="Arial" w:cs="Arial"/>
          <w:color w:val="000000"/>
          <w:sz w:val="18"/>
          <w:szCs w:val="18"/>
        </w:rPr>
      </w:pPr>
      <w:r w:rsidRPr="00AC40A4">
        <w:rPr>
          <w:rFonts w:ascii="Arial" w:hAnsi="Arial"/>
          <w:b/>
          <w:color w:val="000000"/>
          <w:sz w:val="18"/>
        </w:rPr>
        <w:t xml:space="preserve">poskytovať dokument </w:t>
      </w:r>
      <w:r w:rsidRPr="00AC40A4">
        <w:rPr>
          <w:rFonts w:ascii="Arial" w:hAnsi="Arial"/>
          <w:color w:val="000000"/>
          <w:sz w:val="18"/>
        </w:rPr>
        <w:t xml:space="preserve">— dielo môžete kopírovať, distribuovať a prenášať </w:t>
      </w:r>
    </w:p>
    <w:p w:rsidR="00CE776E" w:rsidRPr="00AC40A4" w:rsidRDefault="00CE776E">
      <w:pPr>
        <w:widowControl w:val="0"/>
        <w:autoSpaceDE w:val="0"/>
        <w:autoSpaceDN w:val="0"/>
        <w:adjustRightInd w:val="0"/>
        <w:spacing w:before="7" w:line="100" w:lineRule="exact"/>
        <w:rPr>
          <w:rFonts w:ascii="Arial" w:hAnsi="Arial" w:cs="Arial"/>
          <w:color w:val="000000"/>
          <w:sz w:val="10"/>
          <w:szCs w:val="10"/>
        </w:rPr>
      </w:pPr>
    </w:p>
    <w:p w:rsidR="00CE776E" w:rsidRPr="00AC40A4" w:rsidRDefault="009460FF" w:rsidP="00E8704B">
      <w:pPr>
        <w:widowControl w:val="0"/>
        <w:autoSpaceDE w:val="0"/>
        <w:autoSpaceDN w:val="0"/>
        <w:adjustRightInd w:val="0"/>
        <w:ind w:left="100" w:right="4744"/>
        <w:jc w:val="both"/>
        <w:rPr>
          <w:rFonts w:ascii="Arial" w:hAnsi="Arial" w:cs="Arial"/>
          <w:color w:val="000000"/>
          <w:sz w:val="18"/>
          <w:szCs w:val="18"/>
        </w:rPr>
      </w:pPr>
      <w:r w:rsidRPr="00AC40A4">
        <w:rPr>
          <w:rFonts w:ascii="Arial" w:hAnsi="Arial"/>
          <w:b/>
          <w:color w:val="000000"/>
          <w:sz w:val="18"/>
        </w:rPr>
        <w:t xml:space="preserve">upravovať </w:t>
      </w:r>
      <w:r w:rsidRPr="00AC40A4">
        <w:rPr>
          <w:rFonts w:ascii="Arial" w:hAnsi="Arial"/>
          <w:color w:val="000000"/>
          <w:sz w:val="18"/>
        </w:rPr>
        <w:t>— dielo si môžete upraviť</w:t>
      </w:r>
      <w:r w:rsidR="00BD035B">
        <w:rPr>
          <w:rFonts w:ascii="Arial" w:hAnsi="Arial"/>
          <w:color w:val="000000"/>
          <w:sz w:val="18"/>
        </w:rPr>
        <w:t>,</w:t>
      </w:r>
    </w:p>
    <w:p w:rsidR="00CE776E" w:rsidRPr="00AC40A4" w:rsidRDefault="00CE776E">
      <w:pPr>
        <w:widowControl w:val="0"/>
        <w:autoSpaceDE w:val="0"/>
        <w:autoSpaceDN w:val="0"/>
        <w:adjustRightInd w:val="0"/>
        <w:spacing w:before="7" w:line="130" w:lineRule="exact"/>
        <w:rPr>
          <w:rFonts w:ascii="Arial" w:hAnsi="Arial" w:cs="Arial"/>
          <w:color w:val="000000"/>
          <w:sz w:val="13"/>
          <w:szCs w:val="13"/>
        </w:rPr>
      </w:pPr>
    </w:p>
    <w:p w:rsidR="00CE776E" w:rsidRPr="00AC40A4" w:rsidRDefault="00E8704B" w:rsidP="00E8704B">
      <w:pPr>
        <w:widowControl w:val="0"/>
        <w:autoSpaceDE w:val="0"/>
        <w:autoSpaceDN w:val="0"/>
        <w:adjustRightInd w:val="0"/>
        <w:ind w:left="100" w:right="4035"/>
        <w:jc w:val="both"/>
        <w:rPr>
          <w:rFonts w:ascii="Arial" w:hAnsi="Arial" w:cs="Arial"/>
          <w:color w:val="000000"/>
          <w:sz w:val="18"/>
          <w:szCs w:val="18"/>
        </w:rPr>
      </w:pPr>
      <w:r w:rsidRPr="00AC40A4">
        <w:rPr>
          <w:rFonts w:ascii="Arial" w:hAnsi="Arial"/>
          <w:i/>
          <w:color w:val="000000"/>
          <w:sz w:val="18"/>
        </w:rPr>
        <w:t>p</w:t>
      </w:r>
      <w:r w:rsidR="009460FF" w:rsidRPr="00AC40A4">
        <w:rPr>
          <w:rFonts w:ascii="Arial" w:hAnsi="Arial"/>
          <w:i/>
          <w:color w:val="000000"/>
          <w:sz w:val="18"/>
        </w:rPr>
        <w:t>ri dodržaní nasledujúcich podmienok:</w:t>
      </w:r>
    </w:p>
    <w:p w:rsidR="00CE776E" w:rsidRPr="00AC40A4" w:rsidRDefault="00CE776E">
      <w:pPr>
        <w:widowControl w:val="0"/>
        <w:autoSpaceDE w:val="0"/>
        <w:autoSpaceDN w:val="0"/>
        <w:adjustRightInd w:val="0"/>
        <w:spacing w:before="9" w:line="260" w:lineRule="exact"/>
        <w:rPr>
          <w:rFonts w:ascii="Arial" w:hAnsi="Arial" w:cs="Arial"/>
          <w:color w:val="000000"/>
          <w:sz w:val="26"/>
          <w:szCs w:val="26"/>
        </w:rPr>
      </w:pPr>
    </w:p>
    <w:p w:rsidR="00CE776E" w:rsidRPr="00AC40A4" w:rsidRDefault="009460FF" w:rsidP="009460FF">
      <w:pPr>
        <w:widowControl w:val="0"/>
        <w:autoSpaceDE w:val="0"/>
        <w:autoSpaceDN w:val="0"/>
        <w:adjustRightInd w:val="0"/>
        <w:ind w:left="100" w:right="62"/>
        <w:rPr>
          <w:rFonts w:ascii="Arial" w:hAnsi="Arial" w:cs="Arial"/>
          <w:color w:val="000000"/>
          <w:sz w:val="18"/>
          <w:szCs w:val="18"/>
        </w:rPr>
      </w:pPr>
      <w:r w:rsidRPr="00AC40A4">
        <w:rPr>
          <w:rFonts w:ascii="Arial" w:hAnsi="Arial"/>
          <w:b/>
          <w:color w:val="000000"/>
          <w:sz w:val="18"/>
        </w:rPr>
        <w:t>Pri</w:t>
      </w:r>
      <w:r w:rsidR="00E8704B" w:rsidRPr="00AC40A4">
        <w:rPr>
          <w:rFonts w:ascii="Arial" w:hAnsi="Arial"/>
          <w:b/>
          <w:color w:val="000000"/>
          <w:sz w:val="18"/>
        </w:rPr>
        <w:t>radenie</w:t>
      </w:r>
      <w:r w:rsidRPr="00AC40A4">
        <w:rPr>
          <w:rFonts w:ascii="Arial" w:hAnsi="Arial"/>
          <w:color w:val="000000"/>
          <w:sz w:val="18"/>
        </w:rPr>
        <w:t>.</w:t>
      </w:r>
      <w:r w:rsidR="00CE776E" w:rsidRPr="00AC40A4">
        <w:rPr>
          <w:rFonts w:ascii="Arial" w:hAnsi="Arial"/>
          <w:color w:val="000000"/>
          <w:sz w:val="18"/>
        </w:rPr>
        <w:t xml:space="preserve"> </w:t>
      </w:r>
      <w:r w:rsidR="00E8704B" w:rsidRPr="00AC40A4">
        <w:rPr>
          <w:rFonts w:ascii="Arial" w:hAnsi="Arial"/>
          <w:color w:val="000000"/>
          <w:sz w:val="18"/>
        </w:rPr>
        <w:t>Dielo m</w:t>
      </w:r>
      <w:r w:rsidRPr="00AC40A4">
        <w:rPr>
          <w:rFonts w:ascii="Arial" w:hAnsi="Arial"/>
          <w:color w:val="000000"/>
          <w:sz w:val="18"/>
        </w:rPr>
        <w:t>usíte pri</w:t>
      </w:r>
      <w:r w:rsidR="00BD035B">
        <w:rPr>
          <w:rFonts w:ascii="Arial" w:hAnsi="Arial"/>
          <w:color w:val="000000"/>
          <w:sz w:val="18"/>
        </w:rPr>
        <w:t>radiť</w:t>
      </w:r>
      <w:r w:rsidRPr="00AC40A4">
        <w:rPr>
          <w:rFonts w:ascii="Arial" w:hAnsi="Arial"/>
          <w:color w:val="000000"/>
          <w:sz w:val="18"/>
        </w:rPr>
        <w:t xml:space="preserve"> </w:t>
      </w:r>
      <w:r w:rsidR="00E8704B" w:rsidRPr="00AC40A4">
        <w:rPr>
          <w:rFonts w:ascii="Arial" w:hAnsi="Arial"/>
          <w:color w:val="000000"/>
          <w:sz w:val="18"/>
        </w:rPr>
        <w:t xml:space="preserve">špecifikovaným </w:t>
      </w:r>
      <w:r w:rsidRPr="00AC40A4">
        <w:rPr>
          <w:rFonts w:ascii="Arial" w:hAnsi="Arial"/>
          <w:color w:val="000000"/>
          <w:sz w:val="18"/>
        </w:rPr>
        <w:t>spôsobom autorom alebo držiteľom licencie (avšak v žiadnom prípade nie takým spôsobom, ktorý by uvádzal, že vám k tomu dali oprávnenie alebo oprávnenie na využitie diela).</w:t>
      </w:r>
    </w:p>
    <w:p w:rsidR="00CE776E" w:rsidRPr="00AC40A4" w:rsidRDefault="00CE776E">
      <w:pPr>
        <w:widowControl w:val="0"/>
        <w:autoSpaceDE w:val="0"/>
        <w:autoSpaceDN w:val="0"/>
        <w:adjustRightInd w:val="0"/>
        <w:spacing w:before="8" w:line="260" w:lineRule="exact"/>
        <w:rPr>
          <w:rFonts w:ascii="Arial" w:hAnsi="Arial" w:cs="Arial"/>
          <w:color w:val="000000"/>
          <w:sz w:val="26"/>
          <w:szCs w:val="26"/>
        </w:rPr>
      </w:pPr>
    </w:p>
    <w:p w:rsidR="00CE776E" w:rsidRPr="00AC40A4" w:rsidRDefault="009460FF">
      <w:pPr>
        <w:widowControl w:val="0"/>
        <w:autoSpaceDE w:val="0"/>
        <w:autoSpaceDN w:val="0"/>
        <w:adjustRightInd w:val="0"/>
        <w:ind w:left="100" w:right="3523"/>
        <w:jc w:val="both"/>
        <w:rPr>
          <w:rFonts w:ascii="Arial" w:hAnsi="Arial" w:cs="Arial"/>
          <w:color w:val="000000"/>
          <w:sz w:val="18"/>
          <w:szCs w:val="18"/>
        </w:rPr>
      </w:pPr>
      <w:r w:rsidRPr="00AC40A4">
        <w:rPr>
          <w:rFonts w:ascii="Arial" w:hAnsi="Arial"/>
          <w:b/>
          <w:color w:val="000000"/>
          <w:sz w:val="18"/>
        </w:rPr>
        <w:lastRenderedPageBreak/>
        <w:t>Nekomerčné využitie</w:t>
      </w:r>
      <w:r w:rsidRPr="00AC40A4">
        <w:rPr>
          <w:rFonts w:ascii="Arial" w:hAnsi="Arial"/>
          <w:color w:val="000000"/>
          <w:sz w:val="18"/>
        </w:rPr>
        <w:t>.</w:t>
      </w:r>
      <w:r w:rsidR="00CE776E" w:rsidRPr="00AC40A4">
        <w:rPr>
          <w:rFonts w:ascii="Arial" w:hAnsi="Arial"/>
          <w:color w:val="000000"/>
          <w:sz w:val="18"/>
        </w:rPr>
        <w:t xml:space="preserve"> </w:t>
      </w:r>
      <w:r w:rsidRPr="00AC40A4">
        <w:rPr>
          <w:rFonts w:ascii="Arial" w:hAnsi="Arial"/>
          <w:color w:val="000000"/>
          <w:sz w:val="18"/>
        </w:rPr>
        <w:t>Nesmiete dielo použiť na komerčné účely.</w:t>
      </w:r>
    </w:p>
    <w:p w:rsidR="00CE776E" w:rsidRPr="00AC40A4" w:rsidRDefault="00CE776E">
      <w:pPr>
        <w:widowControl w:val="0"/>
        <w:autoSpaceDE w:val="0"/>
        <w:autoSpaceDN w:val="0"/>
        <w:adjustRightInd w:val="0"/>
        <w:spacing w:before="13" w:line="260" w:lineRule="exact"/>
        <w:rPr>
          <w:rFonts w:ascii="Arial" w:hAnsi="Arial" w:cs="Arial"/>
          <w:color w:val="000000"/>
          <w:sz w:val="26"/>
          <w:szCs w:val="26"/>
        </w:rPr>
      </w:pPr>
    </w:p>
    <w:p w:rsidR="00CE776E" w:rsidRPr="00AC40A4" w:rsidRDefault="009460FF">
      <w:pPr>
        <w:widowControl w:val="0"/>
        <w:autoSpaceDE w:val="0"/>
        <w:autoSpaceDN w:val="0"/>
        <w:adjustRightInd w:val="0"/>
        <w:spacing w:line="206" w:lineRule="exact"/>
        <w:ind w:left="100" w:right="58"/>
        <w:rPr>
          <w:rFonts w:ascii="Arial" w:hAnsi="Arial" w:cs="Arial"/>
          <w:color w:val="000000"/>
          <w:sz w:val="18"/>
          <w:szCs w:val="18"/>
        </w:rPr>
      </w:pPr>
      <w:r w:rsidRPr="00AC40A4">
        <w:rPr>
          <w:rFonts w:ascii="Arial" w:hAnsi="Arial"/>
          <w:b/>
          <w:color w:val="000000"/>
          <w:sz w:val="18"/>
        </w:rPr>
        <w:t xml:space="preserve">Poskytovať dokument </w:t>
      </w:r>
      <w:r w:rsidR="00BD035B">
        <w:rPr>
          <w:rFonts w:ascii="Arial" w:hAnsi="Arial"/>
          <w:b/>
          <w:color w:val="000000"/>
          <w:sz w:val="18"/>
        </w:rPr>
        <w:t>po</w:t>
      </w:r>
      <w:r w:rsidRPr="00AC40A4">
        <w:rPr>
          <w:rFonts w:ascii="Arial" w:hAnsi="Arial"/>
          <w:b/>
          <w:color w:val="000000"/>
          <w:sz w:val="18"/>
        </w:rPr>
        <w:t>dobným spôsobom</w:t>
      </w:r>
      <w:r w:rsidRPr="00AC40A4">
        <w:rPr>
          <w:rFonts w:ascii="Arial" w:hAnsi="Arial"/>
          <w:color w:val="000000"/>
          <w:sz w:val="18"/>
        </w:rPr>
        <w:t>.</w:t>
      </w:r>
      <w:r w:rsidR="00CE776E" w:rsidRPr="00AC40A4">
        <w:rPr>
          <w:rFonts w:ascii="Arial" w:hAnsi="Arial"/>
          <w:color w:val="000000"/>
          <w:sz w:val="18"/>
        </w:rPr>
        <w:t xml:space="preserve"> </w:t>
      </w:r>
      <w:r w:rsidRPr="00AC40A4">
        <w:rPr>
          <w:rFonts w:ascii="Arial" w:hAnsi="Arial"/>
          <w:color w:val="000000"/>
          <w:sz w:val="18"/>
        </w:rPr>
        <w:t>Ak dielo zmeníte, prepracujete, alebo na základe neho vytvoríte nové dielo, môžete výsledné dielo distribuovať iba za rovnakých alebo podobných licenčných podmienok</w:t>
      </w:r>
      <w:r w:rsidR="00BD035B">
        <w:rPr>
          <w:rFonts w:ascii="Arial" w:hAnsi="Arial"/>
          <w:color w:val="000000"/>
          <w:sz w:val="18"/>
        </w:rPr>
        <w:t>,</w:t>
      </w:r>
      <w:r w:rsidRPr="00AC40A4">
        <w:rPr>
          <w:rFonts w:ascii="Arial" w:hAnsi="Arial"/>
          <w:color w:val="000000"/>
          <w:sz w:val="18"/>
        </w:rPr>
        <w:t xml:space="preserve"> ako pôvodné dielo.</w:t>
      </w:r>
    </w:p>
    <w:p w:rsidR="00CE776E" w:rsidRPr="00AC40A4" w:rsidRDefault="00CE776E">
      <w:pPr>
        <w:widowControl w:val="0"/>
        <w:autoSpaceDE w:val="0"/>
        <w:autoSpaceDN w:val="0"/>
        <w:adjustRightInd w:val="0"/>
        <w:spacing w:before="5" w:line="130" w:lineRule="exact"/>
        <w:rPr>
          <w:rFonts w:ascii="Arial" w:hAnsi="Arial" w:cs="Arial"/>
          <w:color w:val="000000"/>
          <w:sz w:val="13"/>
          <w:szCs w:val="13"/>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9460FF" w:rsidP="00E8704B">
      <w:pPr>
        <w:widowControl w:val="0"/>
        <w:autoSpaceDE w:val="0"/>
        <w:autoSpaceDN w:val="0"/>
        <w:adjustRightInd w:val="0"/>
        <w:ind w:left="100" w:right="5594"/>
        <w:jc w:val="both"/>
        <w:rPr>
          <w:rFonts w:ascii="Arial" w:hAnsi="Arial" w:cs="Arial"/>
          <w:color w:val="000000"/>
          <w:sz w:val="20"/>
          <w:szCs w:val="20"/>
        </w:rPr>
      </w:pPr>
      <w:r w:rsidRPr="00AC40A4">
        <w:rPr>
          <w:rFonts w:ascii="Arial" w:hAnsi="Arial"/>
          <w:i/>
          <w:color w:val="000000"/>
          <w:sz w:val="20"/>
        </w:rPr>
        <w:t>Klauzula o odmietnutí zodpovednosti</w:t>
      </w:r>
    </w:p>
    <w:p w:rsidR="00CE776E" w:rsidRPr="00AC40A4" w:rsidRDefault="00CE776E">
      <w:pPr>
        <w:widowControl w:val="0"/>
        <w:autoSpaceDE w:val="0"/>
        <w:autoSpaceDN w:val="0"/>
        <w:adjustRightInd w:val="0"/>
        <w:spacing w:before="10" w:line="260" w:lineRule="exact"/>
        <w:rPr>
          <w:rFonts w:ascii="Arial" w:hAnsi="Arial" w:cs="Arial"/>
          <w:color w:val="000000"/>
          <w:sz w:val="26"/>
          <w:szCs w:val="26"/>
        </w:rPr>
      </w:pPr>
    </w:p>
    <w:p w:rsidR="00CE776E" w:rsidRPr="00AC40A4" w:rsidRDefault="009460FF">
      <w:pPr>
        <w:widowControl w:val="0"/>
        <w:autoSpaceDE w:val="0"/>
        <w:autoSpaceDN w:val="0"/>
        <w:adjustRightInd w:val="0"/>
        <w:ind w:left="100" w:right="57"/>
        <w:jc w:val="both"/>
        <w:rPr>
          <w:rFonts w:ascii="Arial" w:hAnsi="Arial" w:cs="Arial"/>
          <w:color w:val="000000"/>
          <w:sz w:val="20"/>
          <w:szCs w:val="20"/>
        </w:rPr>
      </w:pPr>
      <w:r w:rsidRPr="00AC40A4">
        <w:rPr>
          <w:rFonts w:ascii="Arial" w:hAnsi="Arial"/>
          <w:color w:val="000000"/>
          <w:sz w:val="20"/>
        </w:rPr>
        <w:t>Zodpovednosť za obsah tejto publikácie je v plnom rozsahu na autoroch.</w:t>
      </w:r>
      <w:r w:rsidR="00CE776E" w:rsidRPr="00AC40A4">
        <w:rPr>
          <w:rFonts w:ascii="Arial" w:hAnsi="Arial"/>
          <w:color w:val="000000"/>
          <w:sz w:val="20"/>
        </w:rPr>
        <w:t xml:space="preserve"> </w:t>
      </w:r>
      <w:r w:rsidRPr="00AC40A4">
        <w:rPr>
          <w:rFonts w:ascii="Arial" w:hAnsi="Arial"/>
          <w:color w:val="000000"/>
          <w:sz w:val="20"/>
        </w:rPr>
        <w:t xml:space="preserve">Nie je vyjadrením názoru </w:t>
      </w:r>
      <w:r w:rsidR="00844712">
        <w:rPr>
          <w:rFonts w:ascii="Arial" w:hAnsi="Arial"/>
          <w:color w:val="000000"/>
          <w:sz w:val="20"/>
        </w:rPr>
        <w:t>Európskeho s</w:t>
      </w:r>
      <w:r w:rsidRPr="00AC40A4">
        <w:rPr>
          <w:rFonts w:ascii="Arial" w:hAnsi="Arial"/>
          <w:color w:val="000000"/>
          <w:sz w:val="20"/>
        </w:rPr>
        <w:t>poločenstva.</w:t>
      </w:r>
      <w:r w:rsidR="00CE776E" w:rsidRPr="00AC40A4">
        <w:rPr>
          <w:rFonts w:ascii="Arial" w:hAnsi="Arial"/>
          <w:color w:val="000000"/>
          <w:sz w:val="20"/>
        </w:rPr>
        <w:t xml:space="preserve"> </w:t>
      </w:r>
      <w:r w:rsidRPr="00AC40A4">
        <w:rPr>
          <w:rFonts w:ascii="Arial" w:hAnsi="Arial"/>
          <w:color w:val="000000"/>
          <w:sz w:val="20"/>
        </w:rPr>
        <w:t>Európska komisia nenesie zodpovednosť za akékoľvek prípadné využitie informácií, ktoré sú v tejto publikácii obsiahnuté.</w:t>
      </w:r>
    </w:p>
    <w:p w:rsidR="00CE776E" w:rsidRPr="00AC40A4" w:rsidRDefault="00CE776E">
      <w:pPr>
        <w:widowControl w:val="0"/>
        <w:autoSpaceDE w:val="0"/>
        <w:autoSpaceDN w:val="0"/>
        <w:adjustRightInd w:val="0"/>
        <w:spacing w:before="7" w:line="130" w:lineRule="exact"/>
        <w:rPr>
          <w:rFonts w:ascii="Arial" w:hAnsi="Arial" w:cs="Arial"/>
          <w:color w:val="000000"/>
          <w:sz w:val="13"/>
          <w:szCs w:val="13"/>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Default="00CE776E">
      <w:pPr>
        <w:widowControl w:val="0"/>
        <w:autoSpaceDE w:val="0"/>
        <w:autoSpaceDN w:val="0"/>
        <w:adjustRightInd w:val="0"/>
        <w:spacing w:line="200" w:lineRule="exact"/>
        <w:rPr>
          <w:rFonts w:ascii="Arial" w:hAnsi="Arial" w:cs="Arial"/>
          <w:color w:val="000000"/>
          <w:sz w:val="20"/>
          <w:szCs w:val="20"/>
        </w:rPr>
      </w:pPr>
    </w:p>
    <w:p w:rsidR="00170DBF" w:rsidRDefault="00170DBF">
      <w:pPr>
        <w:widowControl w:val="0"/>
        <w:autoSpaceDE w:val="0"/>
        <w:autoSpaceDN w:val="0"/>
        <w:adjustRightInd w:val="0"/>
        <w:spacing w:line="200" w:lineRule="exact"/>
        <w:rPr>
          <w:rFonts w:ascii="Arial" w:hAnsi="Arial" w:cs="Arial"/>
          <w:color w:val="000000"/>
          <w:sz w:val="20"/>
          <w:szCs w:val="20"/>
        </w:rPr>
      </w:pPr>
    </w:p>
    <w:p w:rsidR="00170DBF" w:rsidRDefault="00170DBF">
      <w:pPr>
        <w:widowControl w:val="0"/>
        <w:autoSpaceDE w:val="0"/>
        <w:autoSpaceDN w:val="0"/>
        <w:adjustRightInd w:val="0"/>
        <w:spacing w:line="200" w:lineRule="exact"/>
        <w:rPr>
          <w:rFonts w:ascii="Arial" w:hAnsi="Arial" w:cs="Arial"/>
          <w:color w:val="000000"/>
          <w:sz w:val="20"/>
          <w:szCs w:val="20"/>
        </w:rPr>
      </w:pPr>
    </w:p>
    <w:p w:rsidR="00170DBF" w:rsidRDefault="00170DBF">
      <w:pPr>
        <w:widowControl w:val="0"/>
        <w:autoSpaceDE w:val="0"/>
        <w:autoSpaceDN w:val="0"/>
        <w:adjustRightInd w:val="0"/>
        <w:spacing w:line="200" w:lineRule="exact"/>
        <w:rPr>
          <w:rFonts w:ascii="Arial" w:hAnsi="Arial" w:cs="Arial"/>
          <w:color w:val="000000"/>
          <w:sz w:val="20"/>
          <w:szCs w:val="20"/>
        </w:rPr>
      </w:pPr>
    </w:p>
    <w:p w:rsidR="00170DBF" w:rsidRDefault="00170DBF">
      <w:pPr>
        <w:widowControl w:val="0"/>
        <w:autoSpaceDE w:val="0"/>
        <w:autoSpaceDN w:val="0"/>
        <w:adjustRightInd w:val="0"/>
        <w:spacing w:line="200" w:lineRule="exact"/>
        <w:rPr>
          <w:rFonts w:ascii="Arial" w:hAnsi="Arial" w:cs="Arial"/>
          <w:color w:val="000000"/>
          <w:sz w:val="20"/>
          <w:szCs w:val="20"/>
        </w:rPr>
      </w:pPr>
    </w:p>
    <w:p w:rsidR="00170DBF" w:rsidRDefault="00170DBF">
      <w:pPr>
        <w:widowControl w:val="0"/>
        <w:autoSpaceDE w:val="0"/>
        <w:autoSpaceDN w:val="0"/>
        <w:adjustRightInd w:val="0"/>
        <w:spacing w:line="200" w:lineRule="exact"/>
        <w:rPr>
          <w:rFonts w:ascii="Arial" w:hAnsi="Arial" w:cs="Arial"/>
          <w:color w:val="000000"/>
          <w:sz w:val="20"/>
          <w:szCs w:val="20"/>
        </w:rPr>
      </w:pPr>
    </w:p>
    <w:p w:rsidR="00170DBF" w:rsidRDefault="00170DBF">
      <w:pPr>
        <w:widowControl w:val="0"/>
        <w:autoSpaceDE w:val="0"/>
        <w:autoSpaceDN w:val="0"/>
        <w:adjustRightInd w:val="0"/>
        <w:spacing w:line="200" w:lineRule="exact"/>
        <w:rPr>
          <w:rFonts w:ascii="Arial" w:hAnsi="Arial" w:cs="Arial"/>
          <w:color w:val="000000"/>
          <w:sz w:val="20"/>
          <w:szCs w:val="20"/>
        </w:rPr>
      </w:pPr>
    </w:p>
    <w:p w:rsidR="00170DBF" w:rsidRDefault="00170DBF">
      <w:pPr>
        <w:widowControl w:val="0"/>
        <w:autoSpaceDE w:val="0"/>
        <w:autoSpaceDN w:val="0"/>
        <w:adjustRightInd w:val="0"/>
        <w:spacing w:line="200" w:lineRule="exact"/>
        <w:rPr>
          <w:rFonts w:ascii="Arial" w:hAnsi="Arial" w:cs="Arial"/>
          <w:color w:val="000000"/>
          <w:sz w:val="20"/>
          <w:szCs w:val="20"/>
        </w:rPr>
      </w:pPr>
    </w:p>
    <w:p w:rsidR="00170DBF" w:rsidRDefault="00170DBF">
      <w:pPr>
        <w:widowControl w:val="0"/>
        <w:autoSpaceDE w:val="0"/>
        <w:autoSpaceDN w:val="0"/>
        <w:adjustRightInd w:val="0"/>
        <w:spacing w:line="200" w:lineRule="exact"/>
        <w:rPr>
          <w:rFonts w:ascii="Arial" w:hAnsi="Arial" w:cs="Arial"/>
          <w:color w:val="000000"/>
          <w:sz w:val="20"/>
          <w:szCs w:val="20"/>
        </w:rPr>
      </w:pPr>
    </w:p>
    <w:p w:rsidR="00170DBF" w:rsidRDefault="00170DBF">
      <w:pPr>
        <w:widowControl w:val="0"/>
        <w:autoSpaceDE w:val="0"/>
        <w:autoSpaceDN w:val="0"/>
        <w:adjustRightInd w:val="0"/>
        <w:spacing w:line="200" w:lineRule="exact"/>
        <w:rPr>
          <w:rFonts w:ascii="Arial" w:hAnsi="Arial" w:cs="Arial"/>
          <w:color w:val="000000"/>
          <w:sz w:val="20"/>
          <w:szCs w:val="20"/>
        </w:rPr>
      </w:pPr>
    </w:p>
    <w:p w:rsidR="00170DBF" w:rsidRDefault="00170DBF">
      <w:pPr>
        <w:widowControl w:val="0"/>
        <w:autoSpaceDE w:val="0"/>
        <w:autoSpaceDN w:val="0"/>
        <w:adjustRightInd w:val="0"/>
        <w:spacing w:line="200" w:lineRule="exact"/>
        <w:rPr>
          <w:rFonts w:ascii="Arial" w:hAnsi="Arial" w:cs="Arial"/>
          <w:color w:val="000000"/>
          <w:sz w:val="20"/>
          <w:szCs w:val="20"/>
        </w:rPr>
      </w:pPr>
    </w:p>
    <w:p w:rsidR="00170DBF" w:rsidRDefault="00170DBF">
      <w:pPr>
        <w:widowControl w:val="0"/>
        <w:autoSpaceDE w:val="0"/>
        <w:autoSpaceDN w:val="0"/>
        <w:adjustRightInd w:val="0"/>
        <w:spacing w:line="200" w:lineRule="exact"/>
        <w:rPr>
          <w:rFonts w:ascii="Arial" w:hAnsi="Arial" w:cs="Arial"/>
          <w:color w:val="000000"/>
          <w:sz w:val="20"/>
          <w:szCs w:val="20"/>
        </w:rPr>
      </w:pPr>
    </w:p>
    <w:p w:rsidR="00170DBF" w:rsidRPr="00AC40A4" w:rsidRDefault="00170DBF">
      <w:pPr>
        <w:widowControl w:val="0"/>
        <w:autoSpaceDE w:val="0"/>
        <w:autoSpaceDN w:val="0"/>
        <w:adjustRightInd w:val="0"/>
        <w:spacing w:line="200" w:lineRule="exact"/>
        <w:rPr>
          <w:rFonts w:ascii="Arial" w:hAnsi="Arial" w:cs="Arial"/>
          <w:color w:val="000000"/>
          <w:sz w:val="20"/>
          <w:szCs w:val="20"/>
        </w:rPr>
      </w:pPr>
    </w:p>
    <w:p w:rsidR="00CE776E" w:rsidRPr="00AC40A4" w:rsidRDefault="009460FF">
      <w:pPr>
        <w:widowControl w:val="0"/>
        <w:autoSpaceDE w:val="0"/>
        <w:autoSpaceDN w:val="0"/>
        <w:adjustRightInd w:val="0"/>
        <w:ind w:left="100" w:right="6491"/>
        <w:jc w:val="both"/>
        <w:rPr>
          <w:rFonts w:ascii="Arial" w:hAnsi="Arial" w:cs="Arial"/>
          <w:color w:val="000000"/>
          <w:sz w:val="28"/>
          <w:szCs w:val="28"/>
        </w:rPr>
      </w:pPr>
      <w:r w:rsidRPr="00AC40A4">
        <w:rPr>
          <w:rFonts w:ascii="Arial" w:hAnsi="Arial"/>
          <w:b/>
          <w:color w:val="000000"/>
          <w:sz w:val="28"/>
        </w:rPr>
        <w:t>Poďakovanie</w:t>
      </w:r>
    </w:p>
    <w:p w:rsidR="00CE776E" w:rsidRPr="00AC40A4" w:rsidRDefault="00CE776E">
      <w:pPr>
        <w:widowControl w:val="0"/>
        <w:autoSpaceDE w:val="0"/>
        <w:autoSpaceDN w:val="0"/>
        <w:adjustRightInd w:val="0"/>
        <w:spacing w:before="9" w:line="260" w:lineRule="exact"/>
        <w:rPr>
          <w:rFonts w:ascii="Arial" w:hAnsi="Arial" w:cs="Arial"/>
          <w:color w:val="000000"/>
          <w:sz w:val="26"/>
          <w:szCs w:val="26"/>
        </w:rPr>
      </w:pPr>
    </w:p>
    <w:p w:rsidR="00CE776E" w:rsidRPr="00AC40A4" w:rsidRDefault="005C22A7">
      <w:pPr>
        <w:widowControl w:val="0"/>
        <w:autoSpaceDE w:val="0"/>
        <w:autoSpaceDN w:val="0"/>
        <w:adjustRightInd w:val="0"/>
        <w:ind w:left="100" w:right="59"/>
        <w:jc w:val="both"/>
        <w:rPr>
          <w:rFonts w:ascii="Arial" w:hAnsi="Arial" w:cs="Arial"/>
          <w:color w:val="000000"/>
          <w:sz w:val="20"/>
          <w:szCs w:val="20"/>
        </w:rPr>
      </w:pPr>
      <w:r w:rsidRPr="005C22A7">
        <w:rPr>
          <w:rStyle w:val="tw4winMark"/>
          <w:noProof w:val="0"/>
        </w:rPr>
        <w:pict>
          <v:polyline id="_x0000_s1029" style="position:absolute;left:0;text-align:left;z-index:-251674624;mso-position-horizontal-relative:page;mso-position-vertical-relative:text" points="329.1pt,33.25pt,331.9pt,33.25pt" coordsize="56,0" o:allowincell="f" filled="f" strokeweight=".6pt">
            <v:path arrowok="t"/>
            <w10:wrap anchorx="page"/>
          </v:polyline>
        </w:pict>
      </w:r>
      <w:r w:rsidR="009460FF" w:rsidRPr="00AC40A4">
        <w:rPr>
          <w:rFonts w:ascii="Arial" w:hAnsi="Arial"/>
          <w:color w:val="000000"/>
          <w:sz w:val="20"/>
        </w:rPr>
        <w:t xml:space="preserve">Metodológia auditu </w:t>
      </w:r>
      <w:r w:rsidRPr="005C22A7">
        <w:pict>
          <v:polyline id="_x0000_s1133" style="position:absolute;left:0;text-align:left;z-index:-251673600;mso-position-horizontal-relative:page;mso-position-vertical-relative:text" points="370.9pt,21.75pt,373.7pt,21.75pt" coordsize="56,0" o:allowincell="f" filled="f" strokeweight=".6pt">
            <v:path arrowok="t"/>
            <w10:wrap anchorx="page"/>
          </v:polyline>
        </w:pict>
      </w:r>
      <w:r w:rsidR="009460FF" w:rsidRPr="00AC40A4">
        <w:rPr>
          <w:rFonts w:ascii="Arial" w:hAnsi="Arial"/>
          <w:color w:val="000000"/>
          <w:sz w:val="20"/>
        </w:rPr>
        <w:t xml:space="preserve">EINSTEIN a súprava nástrojov boli vyvinuté v rámci európskych projektov "EINSTEIN (expertný systém pre inteligentné dodávky tepelnej energie v priemysle)" a "EINSTEIN-II (expertný systém pre inteligentnú dodávku </w:t>
      </w:r>
      <w:r w:rsidR="00AC40A4">
        <w:rPr>
          <w:rFonts w:ascii="Arial" w:hAnsi="Arial"/>
          <w:color w:val="000000"/>
          <w:sz w:val="20"/>
        </w:rPr>
        <w:t>tepelnej energie v priemysle a in</w:t>
      </w:r>
      <w:r w:rsidR="009460FF" w:rsidRPr="00AC40A4">
        <w:rPr>
          <w:rFonts w:ascii="Arial" w:hAnsi="Arial"/>
          <w:color w:val="000000"/>
          <w:sz w:val="20"/>
        </w:rPr>
        <w:t>ých aplikáciách veľkého rozsahu)" s finančnou podporou Európskej komisie.</w:t>
      </w:r>
    </w:p>
    <w:p w:rsidR="00CE776E" w:rsidRPr="00AC40A4" w:rsidRDefault="00CE776E">
      <w:pPr>
        <w:widowControl w:val="0"/>
        <w:autoSpaceDE w:val="0"/>
        <w:autoSpaceDN w:val="0"/>
        <w:adjustRightInd w:val="0"/>
        <w:spacing w:before="3" w:line="280" w:lineRule="exact"/>
        <w:rPr>
          <w:rFonts w:ascii="Arial" w:hAnsi="Arial" w:cs="Arial"/>
          <w:color w:val="000000"/>
          <w:sz w:val="28"/>
          <w:szCs w:val="28"/>
        </w:rPr>
      </w:pPr>
    </w:p>
    <w:p w:rsidR="00CE776E" w:rsidRPr="00AC40A4" w:rsidRDefault="009460FF" w:rsidP="009460FF">
      <w:pPr>
        <w:widowControl w:val="0"/>
        <w:tabs>
          <w:tab w:val="left" w:pos="460"/>
        </w:tabs>
        <w:autoSpaceDE w:val="0"/>
        <w:autoSpaceDN w:val="0"/>
        <w:adjustRightInd w:val="0"/>
        <w:spacing w:line="240" w:lineRule="exact"/>
        <w:ind w:left="100" w:right="837"/>
        <w:rPr>
          <w:rFonts w:ascii="Arial" w:hAnsi="Arial" w:cs="Arial"/>
          <w:color w:val="000000"/>
          <w:sz w:val="20"/>
          <w:szCs w:val="20"/>
        </w:rPr>
      </w:pPr>
      <w:r w:rsidRPr="00AC40A4">
        <w:rPr>
          <w:rFonts w:ascii="Calibri" w:hAnsi="Calibri"/>
          <w:color w:val="000000"/>
          <w:sz w:val="22"/>
        </w:rPr>
        <w:t>•</w:t>
      </w:r>
      <w:r w:rsidR="00CE776E" w:rsidRPr="00AC40A4">
        <w:rPr>
          <w:rFonts w:ascii="Calibri" w:hAnsi="Calibri"/>
          <w:color w:val="000000"/>
          <w:sz w:val="22"/>
        </w:rPr>
        <w:tab/>
      </w:r>
      <w:r w:rsidRPr="00AC40A4">
        <w:rPr>
          <w:rFonts w:ascii="Arial" w:hAnsi="Arial"/>
          <w:color w:val="000000"/>
          <w:sz w:val="20"/>
        </w:rPr>
        <w:t>EINSTEIN (číslo kontraktu:</w:t>
      </w:r>
      <w:r w:rsidR="00CE776E" w:rsidRPr="00AC40A4">
        <w:rPr>
          <w:rFonts w:ascii="Arial" w:hAnsi="Arial"/>
          <w:color w:val="000000"/>
          <w:sz w:val="20"/>
        </w:rPr>
        <w:t xml:space="preserve"> </w:t>
      </w:r>
      <w:r w:rsidRPr="00AC40A4">
        <w:rPr>
          <w:rFonts w:ascii="Arial" w:hAnsi="Arial"/>
          <w:color w:val="000000"/>
          <w:sz w:val="20"/>
        </w:rPr>
        <w:t>EIE/07/210/S12.466708</w:t>
      </w:r>
      <w:r w:rsidRPr="00AC40A4">
        <w:rPr>
          <w:rFonts w:ascii="Arial" w:hAnsi="Arial"/>
          <w:i/>
          <w:color w:val="000000"/>
          <w:sz w:val="20"/>
        </w:rPr>
        <w:t xml:space="preserve">, </w:t>
      </w:r>
      <w:r w:rsidRPr="00AC40A4">
        <w:rPr>
          <w:rFonts w:ascii="Arial" w:hAnsi="Arial"/>
          <w:color w:val="000000"/>
          <w:sz w:val="20"/>
        </w:rPr>
        <w:t>koordinátor projektu:</w:t>
      </w:r>
      <w:r w:rsidR="00CE776E" w:rsidRPr="00AC40A4">
        <w:rPr>
          <w:rFonts w:ascii="Arial" w:hAnsi="Arial"/>
          <w:color w:val="000000"/>
          <w:sz w:val="20"/>
        </w:rPr>
        <w:t xml:space="preserve"> </w:t>
      </w:r>
      <w:r w:rsidRPr="00AC40A4">
        <w:rPr>
          <w:rFonts w:ascii="Arial" w:hAnsi="Arial"/>
          <w:color w:val="000000"/>
          <w:sz w:val="20"/>
        </w:rPr>
        <w:t xml:space="preserve">Christoph Brunner, </w:t>
      </w:r>
      <w:proofErr w:type="spellStart"/>
      <w:r w:rsidRPr="00AC40A4">
        <w:rPr>
          <w:rFonts w:ascii="Arial" w:hAnsi="Arial"/>
          <w:color w:val="000000"/>
          <w:sz w:val="20"/>
        </w:rPr>
        <w:t>Joanneum</w:t>
      </w:r>
      <w:proofErr w:type="spellEnd"/>
      <w:r w:rsidRPr="00AC40A4">
        <w:rPr>
          <w:rFonts w:ascii="Arial" w:hAnsi="Arial"/>
          <w:color w:val="000000"/>
          <w:sz w:val="20"/>
        </w:rPr>
        <w:t xml:space="preserve"> </w:t>
      </w:r>
      <w:proofErr w:type="spellStart"/>
      <w:r w:rsidRPr="00AC40A4">
        <w:rPr>
          <w:rFonts w:ascii="Arial" w:hAnsi="Arial"/>
          <w:color w:val="000000"/>
          <w:sz w:val="20"/>
        </w:rPr>
        <w:t>Research</w:t>
      </w:r>
      <w:proofErr w:type="spellEnd"/>
      <w:r w:rsidRPr="00AC40A4">
        <w:rPr>
          <w:rFonts w:ascii="Arial" w:hAnsi="Arial"/>
          <w:color w:val="000000"/>
          <w:sz w:val="20"/>
        </w:rPr>
        <w:t xml:space="preserve"> - Inštitút pre trvalo udržateľné technológie a systémy, Rakúsko), 2007-2009.</w:t>
      </w:r>
    </w:p>
    <w:p w:rsidR="00CE776E" w:rsidRPr="00AC40A4" w:rsidRDefault="00CE776E">
      <w:pPr>
        <w:widowControl w:val="0"/>
        <w:autoSpaceDE w:val="0"/>
        <w:autoSpaceDN w:val="0"/>
        <w:adjustRightInd w:val="0"/>
        <w:spacing w:before="16" w:line="260" w:lineRule="exact"/>
        <w:rPr>
          <w:rFonts w:ascii="Arial" w:hAnsi="Arial" w:cs="Arial"/>
          <w:color w:val="000000"/>
          <w:sz w:val="26"/>
          <w:szCs w:val="26"/>
        </w:rPr>
      </w:pPr>
    </w:p>
    <w:p w:rsidR="00CE776E" w:rsidRPr="00AC40A4" w:rsidRDefault="009460FF" w:rsidP="00844712">
      <w:pPr>
        <w:widowControl w:val="0"/>
        <w:tabs>
          <w:tab w:val="left" w:pos="460"/>
          <w:tab w:val="left" w:pos="9356"/>
        </w:tabs>
        <w:autoSpaceDE w:val="0"/>
        <w:autoSpaceDN w:val="0"/>
        <w:adjustRightInd w:val="0"/>
        <w:spacing w:line="240" w:lineRule="exact"/>
        <w:ind w:left="100" w:right="239"/>
        <w:rPr>
          <w:rFonts w:ascii="Arial" w:hAnsi="Arial" w:cs="Arial"/>
          <w:color w:val="000000"/>
          <w:sz w:val="20"/>
          <w:szCs w:val="20"/>
        </w:rPr>
      </w:pPr>
      <w:r w:rsidRPr="00AC40A4">
        <w:rPr>
          <w:rFonts w:ascii="Calibri" w:hAnsi="Calibri"/>
          <w:color w:val="000000"/>
          <w:sz w:val="22"/>
        </w:rPr>
        <w:t>•</w:t>
      </w:r>
      <w:r w:rsidR="00CE776E" w:rsidRPr="00AC40A4">
        <w:rPr>
          <w:rFonts w:ascii="Calibri" w:hAnsi="Calibri"/>
          <w:color w:val="000000"/>
          <w:sz w:val="22"/>
        </w:rPr>
        <w:tab/>
      </w:r>
      <w:r w:rsidRPr="00AC40A4">
        <w:rPr>
          <w:rFonts w:ascii="Arial" w:hAnsi="Arial"/>
          <w:color w:val="000000"/>
          <w:sz w:val="20"/>
        </w:rPr>
        <w:t>EINSTEIN-II (číslo kontraktu:</w:t>
      </w:r>
      <w:r w:rsidR="00CE776E" w:rsidRPr="00AC40A4">
        <w:rPr>
          <w:rFonts w:ascii="Arial" w:hAnsi="Arial"/>
          <w:color w:val="000000"/>
          <w:sz w:val="20"/>
        </w:rPr>
        <w:t xml:space="preserve"> </w:t>
      </w:r>
      <w:r w:rsidRPr="00AC40A4">
        <w:rPr>
          <w:rFonts w:ascii="Arial" w:hAnsi="Arial"/>
          <w:color w:val="000000"/>
          <w:sz w:val="20"/>
        </w:rPr>
        <w:t>IEE/09/702/SI2.558239 . koordinátor projektu:</w:t>
      </w:r>
      <w:r w:rsidR="00CE776E" w:rsidRPr="00AC40A4">
        <w:rPr>
          <w:rFonts w:ascii="Arial" w:hAnsi="Arial"/>
          <w:color w:val="000000"/>
          <w:sz w:val="20"/>
        </w:rPr>
        <w:t xml:space="preserve"> </w:t>
      </w:r>
      <w:r w:rsidRPr="00AC40A4">
        <w:rPr>
          <w:rFonts w:ascii="Arial" w:hAnsi="Arial"/>
          <w:color w:val="000000"/>
          <w:sz w:val="20"/>
        </w:rPr>
        <w:t>Hans Schweiger, energyXperts.NET, Španielsko), 2010 – 2012.</w:t>
      </w:r>
    </w:p>
    <w:p w:rsidR="00CE776E" w:rsidRPr="00AC40A4" w:rsidRDefault="00CE776E">
      <w:pPr>
        <w:widowControl w:val="0"/>
        <w:autoSpaceDE w:val="0"/>
        <w:autoSpaceDN w:val="0"/>
        <w:adjustRightInd w:val="0"/>
        <w:spacing w:before="3" w:line="260" w:lineRule="exact"/>
        <w:rPr>
          <w:rFonts w:ascii="Arial" w:hAnsi="Arial" w:cs="Arial"/>
          <w:color w:val="000000"/>
          <w:sz w:val="26"/>
          <w:szCs w:val="26"/>
        </w:rPr>
      </w:pPr>
    </w:p>
    <w:p w:rsidR="00CE776E" w:rsidRPr="00AC40A4" w:rsidRDefault="009460FF">
      <w:pPr>
        <w:widowControl w:val="0"/>
        <w:autoSpaceDE w:val="0"/>
        <w:autoSpaceDN w:val="0"/>
        <w:adjustRightInd w:val="0"/>
        <w:ind w:left="100" w:right="3537"/>
        <w:jc w:val="both"/>
        <w:rPr>
          <w:rFonts w:ascii="Arial" w:hAnsi="Arial" w:cs="Arial"/>
          <w:color w:val="000000"/>
          <w:sz w:val="20"/>
          <w:szCs w:val="20"/>
        </w:rPr>
      </w:pPr>
      <w:r w:rsidRPr="00AC40A4">
        <w:rPr>
          <w:rFonts w:ascii="Arial" w:hAnsi="Arial"/>
          <w:color w:val="000000"/>
          <w:sz w:val="20"/>
        </w:rPr>
        <w:t>Ďalej niektoré časti tohto diela boli podporované:</w:t>
      </w:r>
    </w:p>
    <w:p w:rsidR="00CE776E" w:rsidRPr="00AC40A4" w:rsidRDefault="00CE776E">
      <w:pPr>
        <w:widowControl w:val="0"/>
        <w:autoSpaceDE w:val="0"/>
        <w:autoSpaceDN w:val="0"/>
        <w:adjustRightInd w:val="0"/>
        <w:spacing w:before="8" w:line="260" w:lineRule="exact"/>
        <w:rPr>
          <w:rFonts w:ascii="Arial" w:hAnsi="Arial" w:cs="Arial"/>
          <w:color w:val="000000"/>
          <w:sz w:val="26"/>
          <w:szCs w:val="26"/>
        </w:rPr>
      </w:pPr>
    </w:p>
    <w:p w:rsidR="00CE776E" w:rsidRPr="00AC40A4" w:rsidRDefault="009460FF">
      <w:pPr>
        <w:widowControl w:val="0"/>
        <w:autoSpaceDE w:val="0"/>
        <w:autoSpaceDN w:val="0"/>
        <w:adjustRightInd w:val="0"/>
        <w:ind w:left="100" w:right="73"/>
        <w:jc w:val="both"/>
        <w:rPr>
          <w:rFonts w:ascii="Arial" w:hAnsi="Arial" w:cs="Arial"/>
          <w:color w:val="000000"/>
          <w:sz w:val="20"/>
          <w:szCs w:val="20"/>
        </w:rPr>
      </w:pPr>
      <w:r w:rsidRPr="00AC40A4">
        <w:rPr>
          <w:rFonts w:ascii="Calibri" w:hAnsi="Calibri"/>
          <w:color w:val="000000"/>
          <w:sz w:val="22"/>
        </w:rPr>
        <w:t xml:space="preserve">•    </w:t>
      </w:r>
      <w:proofErr w:type="spellStart"/>
      <w:r w:rsidRPr="00AC40A4">
        <w:rPr>
          <w:rFonts w:ascii="Arial" w:hAnsi="Arial"/>
          <w:i/>
          <w:color w:val="000000"/>
          <w:sz w:val="20"/>
        </w:rPr>
        <w:t>Generalitat</w:t>
      </w:r>
      <w:proofErr w:type="spellEnd"/>
      <w:r w:rsidRPr="00AC40A4">
        <w:rPr>
          <w:rFonts w:ascii="Arial" w:hAnsi="Arial"/>
          <w:i/>
          <w:color w:val="000000"/>
          <w:spacing w:val="55"/>
          <w:sz w:val="20"/>
        </w:rPr>
        <w:t xml:space="preserve"> </w:t>
      </w:r>
      <w:proofErr w:type="spellStart"/>
      <w:r w:rsidRPr="00AC40A4">
        <w:rPr>
          <w:rFonts w:ascii="Arial" w:hAnsi="Arial"/>
          <w:i/>
          <w:color w:val="000000"/>
          <w:sz w:val="20"/>
        </w:rPr>
        <w:t>de</w:t>
      </w:r>
      <w:proofErr w:type="spellEnd"/>
      <w:r w:rsidRPr="00AC40A4">
        <w:rPr>
          <w:rFonts w:ascii="Arial" w:hAnsi="Arial"/>
          <w:i/>
          <w:color w:val="000000"/>
          <w:spacing w:val="55"/>
          <w:sz w:val="20"/>
        </w:rPr>
        <w:t xml:space="preserve"> </w:t>
      </w:r>
      <w:proofErr w:type="spellStart"/>
      <w:r w:rsidRPr="00AC40A4">
        <w:rPr>
          <w:rFonts w:ascii="Arial" w:hAnsi="Arial"/>
          <w:i/>
          <w:color w:val="000000"/>
          <w:sz w:val="20"/>
        </w:rPr>
        <w:t>Catalunya</w:t>
      </w:r>
      <w:proofErr w:type="spellEnd"/>
      <w:r w:rsidRPr="00AC40A4">
        <w:rPr>
          <w:rFonts w:ascii="Arial" w:hAnsi="Arial"/>
          <w:i/>
          <w:color w:val="000000"/>
          <w:sz w:val="20"/>
        </w:rPr>
        <w:t xml:space="preserve">  </w:t>
      </w:r>
      <w:r w:rsidRPr="00AC40A4">
        <w:rPr>
          <w:rFonts w:ascii="Arial" w:hAnsi="Arial"/>
          <w:color w:val="000000"/>
          <w:sz w:val="20"/>
        </w:rPr>
        <w:t xml:space="preserve">(Španielsko)  </w:t>
      </w:r>
      <w:proofErr w:type="spellStart"/>
      <w:r w:rsidRPr="00AC40A4">
        <w:rPr>
          <w:rFonts w:ascii="Arial" w:hAnsi="Arial"/>
          <w:color w:val="000000"/>
          <w:sz w:val="20"/>
        </w:rPr>
        <w:t>Departament</w:t>
      </w:r>
      <w:proofErr w:type="spellEnd"/>
      <w:r w:rsidRPr="00AC40A4">
        <w:rPr>
          <w:rFonts w:ascii="Arial" w:hAnsi="Arial"/>
          <w:color w:val="000000"/>
          <w:spacing w:val="55"/>
          <w:sz w:val="20"/>
        </w:rPr>
        <w:t xml:space="preserve"> </w:t>
      </w:r>
      <w:proofErr w:type="spellStart"/>
      <w:r w:rsidRPr="00AC40A4">
        <w:rPr>
          <w:rFonts w:ascii="Arial" w:hAnsi="Arial"/>
          <w:color w:val="000000"/>
          <w:sz w:val="20"/>
        </w:rPr>
        <w:t>d’Educació</w:t>
      </w:r>
      <w:proofErr w:type="spellEnd"/>
      <w:r w:rsidRPr="00AC40A4">
        <w:rPr>
          <w:rFonts w:ascii="Arial" w:hAnsi="Arial"/>
          <w:color w:val="000000"/>
          <w:spacing w:val="55"/>
          <w:sz w:val="20"/>
        </w:rPr>
        <w:t xml:space="preserve"> </w:t>
      </w:r>
      <w:r w:rsidRPr="00AC40A4">
        <w:rPr>
          <w:rFonts w:ascii="Arial" w:hAnsi="Arial"/>
          <w:color w:val="000000"/>
          <w:sz w:val="20"/>
        </w:rPr>
        <w:t>i</w:t>
      </w:r>
      <w:r w:rsidRPr="00AC40A4">
        <w:rPr>
          <w:rFonts w:ascii="Arial" w:hAnsi="Arial"/>
          <w:color w:val="000000"/>
          <w:spacing w:val="55"/>
          <w:sz w:val="20"/>
        </w:rPr>
        <w:t xml:space="preserve"> </w:t>
      </w:r>
      <w:proofErr w:type="spellStart"/>
      <w:r w:rsidRPr="00AC40A4">
        <w:rPr>
          <w:rFonts w:ascii="Arial" w:hAnsi="Arial"/>
          <w:color w:val="000000"/>
          <w:sz w:val="20"/>
        </w:rPr>
        <w:t>Universitats</w:t>
      </w:r>
      <w:proofErr w:type="spellEnd"/>
      <w:r w:rsidRPr="00AC40A4">
        <w:rPr>
          <w:rFonts w:ascii="Arial" w:hAnsi="Arial"/>
          <w:color w:val="000000"/>
          <w:sz w:val="20"/>
        </w:rPr>
        <w:t>.</w:t>
      </w:r>
      <w:r w:rsidR="00CE776E" w:rsidRPr="00AC40A4">
        <w:rPr>
          <w:rFonts w:ascii="Arial" w:hAnsi="Arial"/>
          <w:color w:val="000000"/>
          <w:spacing w:val="55"/>
          <w:sz w:val="20"/>
        </w:rPr>
        <w:t xml:space="preserve"> </w:t>
      </w:r>
      <w:proofErr w:type="spellStart"/>
      <w:r w:rsidRPr="00AC40A4">
        <w:rPr>
          <w:rFonts w:ascii="Arial" w:hAnsi="Arial"/>
          <w:color w:val="000000"/>
          <w:sz w:val="20"/>
        </w:rPr>
        <w:t>Grants</w:t>
      </w:r>
      <w:proofErr w:type="spellEnd"/>
      <w:r w:rsidRPr="00AC40A4">
        <w:rPr>
          <w:rFonts w:ascii="Arial" w:hAnsi="Arial"/>
          <w:color w:val="000000"/>
          <w:spacing w:val="55"/>
          <w:sz w:val="20"/>
        </w:rPr>
        <w:t xml:space="preserve"> </w:t>
      </w:r>
      <w:proofErr w:type="spellStart"/>
      <w:r w:rsidRPr="00AC40A4">
        <w:rPr>
          <w:rFonts w:ascii="Arial" w:hAnsi="Arial"/>
          <w:i/>
          <w:color w:val="000000"/>
          <w:sz w:val="20"/>
        </w:rPr>
        <w:t>Beatriu</w:t>
      </w:r>
      <w:proofErr w:type="spellEnd"/>
      <w:r w:rsidRPr="00AC40A4">
        <w:rPr>
          <w:rFonts w:ascii="Arial" w:hAnsi="Arial"/>
          <w:i/>
          <w:color w:val="000000"/>
          <w:sz w:val="20"/>
        </w:rPr>
        <w:t xml:space="preserve">  </w:t>
      </w:r>
      <w:proofErr w:type="spellStart"/>
      <w:r w:rsidRPr="00AC40A4">
        <w:rPr>
          <w:rFonts w:ascii="Arial" w:hAnsi="Arial"/>
          <w:i/>
          <w:color w:val="000000"/>
          <w:sz w:val="20"/>
        </w:rPr>
        <w:t>de</w:t>
      </w:r>
      <w:proofErr w:type="spellEnd"/>
    </w:p>
    <w:p w:rsidR="00CE776E" w:rsidRPr="00AC40A4" w:rsidRDefault="009460FF" w:rsidP="009460FF">
      <w:pPr>
        <w:widowControl w:val="0"/>
        <w:autoSpaceDE w:val="0"/>
        <w:autoSpaceDN w:val="0"/>
        <w:adjustRightInd w:val="0"/>
        <w:ind w:left="100" w:right="4502"/>
        <w:jc w:val="both"/>
        <w:rPr>
          <w:rFonts w:ascii="Arial" w:hAnsi="Arial" w:cs="Arial"/>
          <w:color w:val="000000"/>
          <w:sz w:val="20"/>
          <w:szCs w:val="20"/>
        </w:rPr>
      </w:pPr>
      <w:proofErr w:type="spellStart"/>
      <w:r w:rsidRPr="00AC40A4">
        <w:rPr>
          <w:rFonts w:ascii="Arial" w:hAnsi="Arial"/>
          <w:i/>
          <w:color w:val="000000"/>
          <w:sz w:val="20"/>
        </w:rPr>
        <w:t>Pinòs</w:t>
      </w:r>
      <w:proofErr w:type="spellEnd"/>
      <w:r w:rsidRPr="00AC40A4">
        <w:rPr>
          <w:rFonts w:ascii="Arial" w:hAnsi="Arial"/>
          <w:i/>
          <w:color w:val="000000"/>
          <w:sz w:val="20"/>
        </w:rPr>
        <w:t xml:space="preserve"> </w:t>
      </w:r>
      <w:r w:rsidRPr="00AC40A4">
        <w:rPr>
          <w:rFonts w:ascii="Arial" w:hAnsi="Arial"/>
          <w:color w:val="000000"/>
          <w:sz w:val="20"/>
        </w:rPr>
        <w:t>No.</w:t>
      </w:r>
      <w:r w:rsidR="00CE776E" w:rsidRPr="00AC40A4">
        <w:rPr>
          <w:rFonts w:ascii="Arial" w:hAnsi="Arial"/>
          <w:color w:val="000000"/>
          <w:sz w:val="20"/>
        </w:rPr>
        <w:t xml:space="preserve"> </w:t>
      </w:r>
      <w:r w:rsidRPr="00AC40A4">
        <w:rPr>
          <w:rFonts w:ascii="Arial" w:hAnsi="Arial"/>
          <w:color w:val="000000"/>
          <w:sz w:val="20"/>
        </w:rPr>
        <w:t>2006 BP-B2 0033 a 2007 BP-B2 00012</w:t>
      </w:r>
      <w:r w:rsidR="00FA58EC">
        <w:rPr>
          <w:rFonts w:ascii="Arial" w:hAnsi="Arial"/>
          <w:color w:val="000000"/>
          <w:sz w:val="20"/>
        </w:rPr>
        <w:br/>
      </w:r>
      <w:r w:rsidR="00617255">
        <w:rPr>
          <w:rFonts w:ascii="Arial" w:hAnsi="Arial" w:cs="Arial"/>
          <w:noProof/>
          <w:sz w:val="20"/>
          <w:szCs w:val="20"/>
        </w:rPr>
        <w:drawing>
          <wp:inline distT="0" distB="0" distL="0" distR="0">
            <wp:extent cx="1424940" cy="439420"/>
            <wp:effectExtent l="19050" t="0" r="3810" b="0"/>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cstate="print"/>
                    <a:srcRect/>
                    <a:stretch>
                      <a:fillRect/>
                    </a:stretch>
                  </pic:blipFill>
                  <pic:spPr bwMode="auto">
                    <a:xfrm>
                      <a:off x="0" y="0"/>
                      <a:ext cx="1424940" cy="439420"/>
                    </a:xfrm>
                    <a:prstGeom prst="rect">
                      <a:avLst/>
                    </a:prstGeom>
                    <a:noFill/>
                    <a:ln w="9525">
                      <a:noFill/>
                      <a:miter lim="800000"/>
                      <a:headEnd/>
                      <a:tailEnd/>
                    </a:ln>
                  </pic:spPr>
                </pic:pic>
              </a:graphicData>
            </a:graphic>
          </wp:inline>
        </w:drawing>
      </w:r>
    </w:p>
    <w:p w:rsidR="00CE776E" w:rsidRPr="00AC40A4" w:rsidRDefault="00CE776E">
      <w:pPr>
        <w:widowControl w:val="0"/>
        <w:autoSpaceDE w:val="0"/>
        <w:autoSpaceDN w:val="0"/>
        <w:adjustRightInd w:val="0"/>
        <w:spacing w:before="4" w:line="140" w:lineRule="exact"/>
        <w:rPr>
          <w:rFonts w:ascii="Arial" w:hAnsi="Arial" w:cs="Arial"/>
          <w:color w:val="000000"/>
          <w:sz w:val="14"/>
          <w:szCs w:val="14"/>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9460FF">
      <w:pPr>
        <w:widowControl w:val="0"/>
        <w:autoSpaceDE w:val="0"/>
        <w:autoSpaceDN w:val="0"/>
        <w:adjustRightInd w:val="0"/>
        <w:ind w:left="100" w:right="1544"/>
        <w:jc w:val="both"/>
        <w:rPr>
          <w:rFonts w:ascii="Arial" w:hAnsi="Arial" w:cs="Arial"/>
          <w:color w:val="000000"/>
          <w:sz w:val="19"/>
          <w:szCs w:val="19"/>
        </w:rPr>
      </w:pPr>
      <w:r w:rsidRPr="00AC40A4">
        <w:rPr>
          <w:rFonts w:ascii="Calibri" w:hAnsi="Calibri"/>
          <w:color w:val="000000"/>
          <w:sz w:val="22"/>
        </w:rPr>
        <w:t xml:space="preserve">•     </w:t>
      </w:r>
      <w:r w:rsidRPr="00AC40A4">
        <w:rPr>
          <w:rFonts w:ascii="Arial" w:hAnsi="Arial"/>
          <w:color w:val="000000"/>
          <w:sz w:val="20"/>
        </w:rPr>
        <w:t>španielske ministerstvo pre vedu a inovácie, projekt č.</w:t>
      </w:r>
      <w:r w:rsidR="00CE776E" w:rsidRPr="00AC40A4">
        <w:rPr>
          <w:rFonts w:ascii="Arial" w:hAnsi="Arial"/>
          <w:color w:val="000000"/>
          <w:sz w:val="20"/>
        </w:rPr>
        <w:t xml:space="preserve"> </w:t>
      </w:r>
      <w:r w:rsidRPr="00AC40A4">
        <w:rPr>
          <w:rFonts w:ascii="Arial" w:hAnsi="Arial"/>
          <w:color w:val="000000"/>
          <w:sz w:val="19"/>
        </w:rPr>
        <w:t>DEX-590000-2008-84</w:t>
      </w:r>
      <w:r w:rsidR="00FA58EC">
        <w:rPr>
          <w:rFonts w:ascii="Arial" w:hAnsi="Arial"/>
          <w:color w:val="000000"/>
          <w:sz w:val="19"/>
        </w:rPr>
        <w:br/>
      </w:r>
      <w:r w:rsidR="00617255">
        <w:rPr>
          <w:rFonts w:ascii="Arial" w:hAnsi="Arial" w:cs="Arial"/>
          <w:noProof/>
          <w:sz w:val="20"/>
          <w:szCs w:val="20"/>
        </w:rPr>
        <w:drawing>
          <wp:inline distT="0" distB="0" distL="0" distR="0">
            <wp:extent cx="1424940" cy="439420"/>
            <wp:effectExtent l="19050" t="0" r="3810" b="0"/>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cstate="print"/>
                    <a:srcRect/>
                    <a:stretch>
                      <a:fillRect/>
                    </a:stretch>
                  </pic:blipFill>
                  <pic:spPr bwMode="auto">
                    <a:xfrm>
                      <a:off x="0" y="0"/>
                      <a:ext cx="1424940" cy="439420"/>
                    </a:xfrm>
                    <a:prstGeom prst="rect">
                      <a:avLst/>
                    </a:prstGeom>
                    <a:noFill/>
                    <a:ln w="9525">
                      <a:noFill/>
                      <a:miter lim="800000"/>
                      <a:headEnd/>
                      <a:tailEnd/>
                    </a:ln>
                  </pic:spPr>
                </pic:pic>
              </a:graphicData>
            </a:graphic>
          </wp:inline>
        </w:drawing>
      </w: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5C22A7" w:rsidP="009460FF">
      <w:pPr>
        <w:widowControl w:val="0"/>
        <w:tabs>
          <w:tab w:val="left" w:pos="460"/>
        </w:tabs>
        <w:autoSpaceDE w:val="0"/>
        <w:autoSpaceDN w:val="0"/>
        <w:adjustRightInd w:val="0"/>
        <w:spacing w:line="240" w:lineRule="exact"/>
        <w:ind w:left="100" w:right="66"/>
        <w:rPr>
          <w:rFonts w:ascii="Arial" w:hAnsi="Arial" w:cs="Arial"/>
          <w:color w:val="000000"/>
          <w:sz w:val="20"/>
          <w:szCs w:val="20"/>
        </w:rPr>
      </w:pPr>
      <w:r w:rsidRPr="005C22A7">
        <w:rPr>
          <w:rFonts w:ascii="Calibri" w:hAnsi="Calibri"/>
          <w:noProof/>
          <w:color w:val="000000"/>
          <w:sz w:val="22"/>
        </w:rPr>
        <w:pict>
          <v:group id="_x0000_s1226" style="position:absolute;left:0;text-align:left;margin-left:7.35pt;margin-top:33.15pt;width:158.8pt;height:53.65pt;z-index:251681792" coordorigin="1924,8716" coordsize="3176,10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7" type="#_x0000_t75" style="position:absolute;left:1924;top:8739;width:1200;height:1031">
              <v:imagedata r:id="rId25" o:title=""/>
            </v:shape>
            <v:shape id="_x0000_s1228" type="#_x0000_t75" style="position:absolute;left:3039;top:8716;width:2061;height:1073">
              <v:imagedata r:id="rId26" o:title=""/>
            </v:shape>
          </v:group>
        </w:pict>
      </w:r>
      <w:r w:rsidR="009460FF" w:rsidRPr="00AC40A4">
        <w:rPr>
          <w:rFonts w:ascii="Calibri" w:hAnsi="Calibri"/>
          <w:color w:val="000000"/>
          <w:sz w:val="22"/>
        </w:rPr>
        <w:t>•</w:t>
      </w:r>
      <w:r w:rsidR="00CE776E" w:rsidRPr="00AC40A4">
        <w:rPr>
          <w:rFonts w:ascii="Calibri" w:hAnsi="Calibri"/>
          <w:color w:val="000000"/>
          <w:sz w:val="22"/>
        </w:rPr>
        <w:tab/>
      </w:r>
      <w:proofErr w:type="spellStart"/>
      <w:r w:rsidR="009460FF" w:rsidRPr="00AC40A4">
        <w:rPr>
          <w:rFonts w:ascii="Arial" w:hAnsi="Arial"/>
          <w:color w:val="000000"/>
          <w:sz w:val="20"/>
        </w:rPr>
        <w:t>Österreichische</w:t>
      </w:r>
      <w:proofErr w:type="spellEnd"/>
      <w:r w:rsidR="009460FF" w:rsidRPr="00AC40A4">
        <w:rPr>
          <w:rFonts w:ascii="Arial" w:hAnsi="Arial"/>
          <w:color w:val="000000"/>
          <w:sz w:val="20"/>
        </w:rPr>
        <w:t xml:space="preserve"> </w:t>
      </w:r>
      <w:proofErr w:type="spellStart"/>
      <w:r w:rsidR="009460FF" w:rsidRPr="00AC40A4">
        <w:rPr>
          <w:rFonts w:ascii="Arial" w:hAnsi="Arial"/>
          <w:color w:val="000000"/>
          <w:sz w:val="20"/>
        </w:rPr>
        <w:t>Forschungsförderungsgesellschaft</w:t>
      </w:r>
      <w:proofErr w:type="spellEnd"/>
      <w:r w:rsidR="009460FF" w:rsidRPr="00AC40A4">
        <w:rPr>
          <w:rFonts w:ascii="Arial" w:hAnsi="Arial"/>
          <w:color w:val="000000"/>
          <w:sz w:val="20"/>
        </w:rPr>
        <w:t xml:space="preserve"> (Rakúska spoločnosť pre podporu výskumu), projekt č.</w:t>
      </w:r>
      <w:r w:rsidR="00CE776E" w:rsidRPr="00AC40A4">
        <w:rPr>
          <w:rFonts w:ascii="Arial" w:hAnsi="Arial"/>
          <w:color w:val="000000"/>
          <w:sz w:val="20"/>
        </w:rPr>
        <w:t xml:space="preserve"> </w:t>
      </w:r>
      <w:r w:rsidR="009460FF" w:rsidRPr="00AC40A4">
        <w:rPr>
          <w:rFonts w:ascii="Arial" w:hAnsi="Arial"/>
          <w:color w:val="000000"/>
          <w:sz w:val="20"/>
        </w:rPr>
        <w:t>821907 (“EINSTEIN v Rakúsku”)</w:t>
      </w:r>
    </w:p>
    <w:p w:rsidR="00CE776E" w:rsidRPr="00AC40A4" w:rsidRDefault="00CE776E">
      <w:pPr>
        <w:widowControl w:val="0"/>
        <w:tabs>
          <w:tab w:val="left" w:pos="460"/>
        </w:tabs>
        <w:autoSpaceDE w:val="0"/>
        <w:autoSpaceDN w:val="0"/>
        <w:adjustRightInd w:val="0"/>
        <w:spacing w:line="246" w:lineRule="exact"/>
        <w:ind w:left="100" w:right="66"/>
        <w:sectPr w:rsidR="00CE776E" w:rsidRPr="00AC40A4" w:rsidSect="00056D93">
          <w:pgSz w:w="11900" w:h="16840"/>
          <w:pgMar w:top="1580" w:right="1127" w:bottom="280" w:left="1320" w:header="708" w:footer="340" w:gutter="0"/>
          <w:cols w:space="708" w:equalWidth="0">
            <w:col w:w="9595"/>
          </w:cols>
          <w:noEndnote/>
          <w:docGrid w:linePitch="326"/>
        </w:sectPr>
      </w:pPr>
    </w:p>
    <w:p w:rsidR="00CE776E" w:rsidRPr="00AC40A4" w:rsidRDefault="00CE776E">
      <w:pPr>
        <w:widowControl w:val="0"/>
        <w:autoSpaceDE w:val="0"/>
        <w:autoSpaceDN w:val="0"/>
        <w:adjustRightInd w:val="0"/>
        <w:spacing w:before="9" w:line="120" w:lineRule="exact"/>
        <w:rPr>
          <w:rFonts w:ascii="Arial" w:hAnsi="Arial" w:cs="Arial"/>
          <w:color w:val="000000"/>
          <w:sz w:val="12"/>
          <w:szCs w:val="12"/>
        </w:rPr>
      </w:pPr>
    </w:p>
    <w:p w:rsidR="00CE776E" w:rsidRPr="00AC40A4" w:rsidRDefault="009460FF" w:rsidP="009460FF">
      <w:pPr>
        <w:widowControl w:val="0"/>
        <w:autoSpaceDE w:val="0"/>
        <w:autoSpaceDN w:val="0"/>
        <w:adjustRightInd w:val="0"/>
        <w:spacing w:before="20"/>
        <w:ind w:left="100" w:right="-20"/>
        <w:rPr>
          <w:rFonts w:ascii="Arial" w:hAnsi="Arial" w:cs="Arial"/>
          <w:color w:val="000000"/>
          <w:sz w:val="32"/>
          <w:szCs w:val="32"/>
        </w:rPr>
      </w:pPr>
      <w:r w:rsidRPr="00AC40A4">
        <w:rPr>
          <w:rFonts w:ascii="Arial" w:hAnsi="Arial"/>
          <w:b/>
          <w:color w:val="000000"/>
          <w:sz w:val="32"/>
        </w:rPr>
        <w:t>Obsah</w:t>
      </w: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before="2" w:line="200" w:lineRule="exact"/>
        <w:rPr>
          <w:rFonts w:ascii="Arial" w:hAnsi="Arial" w:cs="Arial"/>
          <w:color w:val="000000"/>
          <w:sz w:val="20"/>
          <w:szCs w:val="20"/>
        </w:rPr>
      </w:pPr>
    </w:p>
    <w:p w:rsidR="00CE776E" w:rsidRPr="00AC40A4" w:rsidRDefault="009460FF" w:rsidP="009460FF">
      <w:pPr>
        <w:widowControl w:val="0"/>
        <w:autoSpaceDE w:val="0"/>
        <w:autoSpaceDN w:val="0"/>
        <w:adjustRightInd w:val="0"/>
        <w:spacing w:line="240" w:lineRule="exact"/>
        <w:ind w:left="160" w:right="-20"/>
        <w:rPr>
          <w:rFonts w:ascii="Arial" w:hAnsi="Arial" w:cs="Arial"/>
          <w:color w:val="000000"/>
          <w:sz w:val="22"/>
          <w:szCs w:val="22"/>
        </w:rPr>
      </w:pPr>
      <w:r w:rsidRPr="00AC40A4">
        <w:rPr>
          <w:rFonts w:ascii="Arial" w:hAnsi="Arial"/>
          <w:color w:val="0000FF"/>
          <w:position w:val="-1"/>
          <w:sz w:val="22"/>
          <w:u w:val="single"/>
        </w:rPr>
        <w:t>Úvod</w:t>
      </w:r>
      <w:r w:rsidRPr="00AC40A4">
        <w:rPr>
          <w:rFonts w:ascii="Arial" w:hAnsi="Arial"/>
          <w:color w:val="000000"/>
          <w:position w:val="-1"/>
          <w:sz w:val="22"/>
        </w:rPr>
        <w:t>..................................................................................................</w:t>
      </w:r>
      <w:r w:rsidR="00844712" w:rsidRPr="00AC40A4">
        <w:rPr>
          <w:rFonts w:ascii="Arial" w:hAnsi="Arial"/>
          <w:color w:val="000000"/>
          <w:position w:val="-1"/>
          <w:sz w:val="22"/>
        </w:rPr>
        <w:t>.......</w:t>
      </w:r>
      <w:r w:rsidRPr="00AC40A4">
        <w:rPr>
          <w:rFonts w:ascii="Arial" w:hAnsi="Arial"/>
          <w:color w:val="000000"/>
          <w:position w:val="-1"/>
          <w:sz w:val="22"/>
        </w:rPr>
        <w:t>................</w:t>
      </w:r>
      <w:r w:rsidR="00844712" w:rsidRPr="00AC40A4">
        <w:rPr>
          <w:rFonts w:ascii="Arial" w:hAnsi="Arial"/>
          <w:color w:val="000000"/>
          <w:position w:val="-1"/>
          <w:sz w:val="22"/>
        </w:rPr>
        <w:t>.......</w:t>
      </w:r>
      <w:r w:rsidRPr="00AC40A4">
        <w:rPr>
          <w:rFonts w:ascii="Arial" w:hAnsi="Arial"/>
          <w:color w:val="000000"/>
          <w:position w:val="-1"/>
          <w:sz w:val="22"/>
        </w:rPr>
        <w:t>..</w:t>
      </w:r>
      <w:r w:rsidR="00844712" w:rsidRPr="00AC40A4">
        <w:rPr>
          <w:rFonts w:ascii="Arial" w:hAnsi="Arial"/>
          <w:color w:val="000000"/>
          <w:sz w:val="22"/>
        </w:rPr>
        <w:t>...</w:t>
      </w:r>
      <w:r w:rsidRPr="00AC40A4">
        <w:rPr>
          <w:rFonts w:ascii="Arial" w:hAnsi="Arial"/>
          <w:color w:val="000000"/>
          <w:position w:val="-1"/>
          <w:sz w:val="22"/>
        </w:rPr>
        <w:t>.</w:t>
      </w:r>
      <w:r w:rsidRPr="00AC40A4">
        <w:rPr>
          <w:rFonts w:ascii="Arial" w:hAnsi="Arial"/>
          <w:color w:val="0000FF"/>
          <w:position w:val="-1"/>
          <w:sz w:val="22"/>
          <w:u w:val="single"/>
        </w:rPr>
        <w:t>6</w:t>
      </w:r>
    </w:p>
    <w:p w:rsidR="00CE776E" w:rsidRPr="00AC40A4" w:rsidRDefault="00CE776E">
      <w:pPr>
        <w:widowControl w:val="0"/>
        <w:autoSpaceDE w:val="0"/>
        <w:autoSpaceDN w:val="0"/>
        <w:adjustRightInd w:val="0"/>
        <w:spacing w:before="2" w:line="180" w:lineRule="exact"/>
        <w:rPr>
          <w:rFonts w:ascii="Arial" w:hAnsi="Arial" w:cs="Arial"/>
          <w:color w:val="000000"/>
          <w:sz w:val="18"/>
          <w:szCs w:val="18"/>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9460FF" w:rsidP="009460FF">
      <w:pPr>
        <w:widowControl w:val="0"/>
        <w:autoSpaceDE w:val="0"/>
        <w:autoSpaceDN w:val="0"/>
        <w:adjustRightInd w:val="0"/>
        <w:spacing w:before="40"/>
        <w:ind w:left="100" w:right="-20"/>
        <w:rPr>
          <w:rFonts w:ascii="Arial" w:hAnsi="Arial" w:cs="Arial"/>
          <w:color w:val="000000"/>
          <w:sz w:val="22"/>
          <w:szCs w:val="22"/>
        </w:rPr>
      </w:pPr>
      <w:r w:rsidRPr="00AC40A4">
        <w:rPr>
          <w:rFonts w:ascii="Arial" w:hAnsi="Arial"/>
          <w:color w:val="0000FF"/>
          <w:sz w:val="22"/>
          <w:u w:val="single"/>
        </w:rPr>
        <w:t xml:space="preserve">1 Metodológia tepelného auditu EINSTEIN - základy </w:t>
      </w:r>
      <w:r w:rsidRPr="00AC40A4">
        <w:rPr>
          <w:rFonts w:ascii="Arial" w:hAnsi="Arial"/>
          <w:color w:val="000000"/>
          <w:sz w:val="22"/>
        </w:rPr>
        <w:t>..................................................</w:t>
      </w:r>
      <w:r w:rsidR="00844712" w:rsidRPr="00AC40A4">
        <w:rPr>
          <w:rFonts w:ascii="Arial" w:hAnsi="Arial"/>
          <w:color w:val="000000"/>
          <w:sz w:val="22"/>
        </w:rPr>
        <w:t>...</w:t>
      </w:r>
      <w:r w:rsidRPr="00AC40A4">
        <w:rPr>
          <w:rFonts w:ascii="Arial" w:hAnsi="Arial"/>
          <w:color w:val="000000"/>
          <w:sz w:val="22"/>
        </w:rPr>
        <w:t>......</w:t>
      </w:r>
      <w:r w:rsidRPr="00AC40A4">
        <w:rPr>
          <w:rFonts w:ascii="Arial" w:hAnsi="Arial"/>
          <w:color w:val="0000FF"/>
          <w:sz w:val="22"/>
          <w:u w:val="single"/>
        </w:rPr>
        <w:t>7</w:t>
      </w:r>
    </w:p>
    <w:p w:rsidR="00CE776E" w:rsidRPr="00AC40A4" w:rsidRDefault="00CE776E">
      <w:pPr>
        <w:widowControl w:val="0"/>
        <w:autoSpaceDE w:val="0"/>
        <w:autoSpaceDN w:val="0"/>
        <w:adjustRightInd w:val="0"/>
        <w:spacing w:before="7" w:line="120" w:lineRule="exact"/>
        <w:rPr>
          <w:rFonts w:ascii="Arial" w:hAnsi="Arial" w:cs="Arial"/>
          <w:color w:val="000000"/>
          <w:sz w:val="12"/>
          <w:szCs w:val="12"/>
        </w:rPr>
      </w:pPr>
    </w:p>
    <w:p w:rsidR="00CE776E" w:rsidRPr="00AC40A4" w:rsidRDefault="009460FF">
      <w:pPr>
        <w:widowControl w:val="0"/>
        <w:autoSpaceDE w:val="0"/>
        <w:autoSpaceDN w:val="0"/>
        <w:adjustRightInd w:val="0"/>
        <w:ind w:left="700" w:right="-20"/>
        <w:rPr>
          <w:rFonts w:ascii="Arial" w:hAnsi="Arial" w:cs="Arial"/>
          <w:color w:val="000000"/>
          <w:sz w:val="22"/>
          <w:szCs w:val="22"/>
        </w:rPr>
      </w:pPr>
      <w:r w:rsidRPr="00AC40A4">
        <w:rPr>
          <w:rFonts w:ascii="Arial" w:hAnsi="Arial"/>
          <w:color w:val="0000FF"/>
          <w:sz w:val="22"/>
          <w:u w:val="single"/>
        </w:rPr>
        <w:t>1.1 Tepelná energia v priemysle a iných aplikáciách veľkého rozsahu</w:t>
      </w:r>
      <w:r w:rsidR="00844712">
        <w:rPr>
          <w:rFonts w:ascii="Arial" w:hAnsi="Arial"/>
          <w:color w:val="000000"/>
          <w:sz w:val="22"/>
        </w:rPr>
        <w:t>...............</w:t>
      </w:r>
      <w:r w:rsidRPr="00AC40A4">
        <w:rPr>
          <w:rFonts w:ascii="Arial" w:hAnsi="Arial"/>
          <w:color w:val="000000"/>
          <w:sz w:val="22"/>
        </w:rPr>
        <w:t>..</w:t>
      </w:r>
      <w:r w:rsidR="00844712" w:rsidRPr="00AC40A4">
        <w:rPr>
          <w:rFonts w:ascii="Arial" w:hAnsi="Arial"/>
          <w:color w:val="000000"/>
          <w:sz w:val="22"/>
        </w:rPr>
        <w:t>...</w:t>
      </w:r>
      <w:r w:rsidRPr="00AC40A4">
        <w:rPr>
          <w:rFonts w:ascii="Arial" w:hAnsi="Arial"/>
          <w:color w:val="000000"/>
          <w:sz w:val="22"/>
        </w:rPr>
        <w:t>....</w:t>
      </w:r>
      <w:r w:rsidRPr="00AC40A4">
        <w:rPr>
          <w:rFonts w:ascii="Arial" w:hAnsi="Arial"/>
          <w:color w:val="0000FF"/>
          <w:sz w:val="22"/>
          <w:u w:val="single"/>
        </w:rPr>
        <w:t>7</w:t>
      </w:r>
    </w:p>
    <w:p w:rsidR="00CE776E" w:rsidRPr="00AC40A4" w:rsidRDefault="009460FF" w:rsidP="009460FF">
      <w:pPr>
        <w:widowControl w:val="0"/>
        <w:autoSpaceDE w:val="0"/>
        <w:autoSpaceDN w:val="0"/>
        <w:adjustRightInd w:val="0"/>
        <w:spacing w:line="260" w:lineRule="exact"/>
        <w:ind w:left="700" w:right="-20"/>
        <w:rPr>
          <w:rFonts w:ascii="Arial" w:hAnsi="Arial" w:cs="Arial"/>
          <w:color w:val="000000"/>
          <w:sz w:val="22"/>
          <w:szCs w:val="22"/>
        </w:rPr>
      </w:pPr>
      <w:r w:rsidRPr="00AC40A4">
        <w:rPr>
          <w:rFonts w:ascii="Arial" w:hAnsi="Arial"/>
          <w:color w:val="0000FF"/>
          <w:sz w:val="22"/>
          <w:u w:val="single"/>
        </w:rPr>
        <w:t xml:space="preserve">1.2 </w:t>
      </w:r>
      <w:r w:rsidR="00AC40A4" w:rsidRPr="00AC40A4">
        <w:rPr>
          <w:rFonts w:ascii="Arial" w:hAnsi="Arial"/>
          <w:color w:val="0000FF"/>
          <w:sz w:val="22"/>
          <w:u w:val="single"/>
        </w:rPr>
        <w:t>Oblasť</w:t>
      </w:r>
      <w:r w:rsidRPr="00AC40A4">
        <w:rPr>
          <w:rFonts w:ascii="Arial" w:hAnsi="Arial"/>
          <w:color w:val="0000FF"/>
          <w:sz w:val="22"/>
          <w:u w:val="single"/>
        </w:rPr>
        <w:t xml:space="preserve"> aplikácie</w:t>
      </w:r>
      <w:r w:rsidRPr="00AC40A4">
        <w:rPr>
          <w:rFonts w:ascii="Arial" w:hAnsi="Arial"/>
          <w:color w:val="000000"/>
          <w:sz w:val="22"/>
        </w:rPr>
        <w:t>......................................................................................................</w:t>
      </w:r>
      <w:r w:rsidRPr="00AC40A4">
        <w:rPr>
          <w:rFonts w:ascii="Arial" w:hAnsi="Arial"/>
          <w:color w:val="0000FF"/>
          <w:sz w:val="22"/>
          <w:u w:val="single"/>
        </w:rPr>
        <w:t>8</w:t>
      </w:r>
    </w:p>
    <w:p w:rsidR="00CE776E" w:rsidRPr="00AC40A4" w:rsidRDefault="009460FF" w:rsidP="009460FF">
      <w:pPr>
        <w:widowControl w:val="0"/>
        <w:autoSpaceDE w:val="0"/>
        <w:autoSpaceDN w:val="0"/>
        <w:adjustRightInd w:val="0"/>
        <w:ind w:left="700" w:right="-20"/>
        <w:rPr>
          <w:rFonts w:ascii="Arial" w:hAnsi="Arial" w:cs="Arial"/>
          <w:color w:val="000000"/>
          <w:sz w:val="22"/>
          <w:szCs w:val="22"/>
        </w:rPr>
      </w:pPr>
      <w:r w:rsidRPr="00AC40A4">
        <w:rPr>
          <w:rFonts w:ascii="Arial" w:hAnsi="Arial"/>
          <w:color w:val="0000FF"/>
          <w:sz w:val="22"/>
          <w:u w:val="single"/>
        </w:rPr>
        <w:t>1.3 Integrovaný prístup k energetickej účinnosti</w:t>
      </w:r>
      <w:r w:rsidRPr="00AC40A4">
        <w:rPr>
          <w:rFonts w:ascii="Arial" w:hAnsi="Arial"/>
          <w:color w:val="000000"/>
          <w:sz w:val="22"/>
        </w:rPr>
        <w:t>..........................................</w:t>
      </w:r>
      <w:r w:rsidR="00844712">
        <w:rPr>
          <w:rFonts w:ascii="Arial" w:hAnsi="Arial"/>
          <w:color w:val="000000"/>
          <w:sz w:val="22"/>
        </w:rPr>
        <w:t>...........</w:t>
      </w:r>
      <w:r w:rsidRPr="00AC40A4">
        <w:rPr>
          <w:rFonts w:ascii="Arial" w:hAnsi="Arial"/>
          <w:color w:val="000000"/>
          <w:sz w:val="22"/>
        </w:rPr>
        <w:t>......</w:t>
      </w:r>
      <w:r w:rsidRPr="00AC40A4">
        <w:rPr>
          <w:rFonts w:ascii="Arial" w:hAnsi="Arial"/>
          <w:color w:val="0000FF"/>
          <w:sz w:val="22"/>
          <w:u w:val="single"/>
        </w:rPr>
        <w:t>8</w:t>
      </w:r>
    </w:p>
    <w:p w:rsidR="00CE776E" w:rsidRPr="00AC40A4" w:rsidRDefault="009460FF" w:rsidP="009460FF">
      <w:pPr>
        <w:widowControl w:val="0"/>
        <w:autoSpaceDE w:val="0"/>
        <w:autoSpaceDN w:val="0"/>
        <w:adjustRightInd w:val="0"/>
        <w:spacing w:line="260" w:lineRule="exact"/>
        <w:ind w:left="700" w:right="-20"/>
        <w:rPr>
          <w:rFonts w:ascii="Arial" w:hAnsi="Arial" w:cs="Arial"/>
          <w:color w:val="000000"/>
          <w:sz w:val="22"/>
          <w:szCs w:val="22"/>
        </w:rPr>
      </w:pPr>
      <w:r w:rsidRPr="00AC40A4">
        <w:rPr>
          <w:rFonts w:ascii="Arial" w:hAnsi="Arial"/>
          <w:color w:val="0000FF"/>
          <w:sz w:val="22"/>
          <w:u w:val="single"/>
        </w:rPr>
        <w:t>1.4 Výhody procedúry auditu EINSTEIN</w:t>
      </w:r>
      <w:r w:rsidRPr="00AC40A4">
        <w:rPr>
          <w:rFonts w:ascii="Arial" w:hAnsi="Arial"/>
          <w:color w:val="000000"/>
          <w:sz w:val="22"/>
        </w:rPr>
        <w:t>......................................................................</w:t>
      </w:r>
      <w:r w:rsidRPr="00AC40A4">
        <w:rPr>
          <w:rFonts w:ascii="Arial" w:hAnsi="Arial"/>
          <w:color w:val="0000FF"/>
          <w:sz w:val="22"/>
          <w:u w:val="single"/>
        </w:rPr>
        <w:t>9</w:t>
      </w:r>
    </w:p>
    <w:p w:rsidR="00CE776E" w:rsidRPr="00AC40A4" w:rsidRDefault="009460FF" w:rsidP="009460FF">
      <w:pPr>
        <w:widowControl w:val="0"/>
        <w:autoSpaceDE w:val="0"/>
        <w:autoSpaceDN w:val="0"/>
        <w:adjustRightInd w:val="0"/>
        <w:ind w:left="700" w:right="-20"/>
        <w:rPr>
          <w:rFonts w:ascii="Arial" w:hAnsi="Arial" w:cs="Arial"/>
          <w:color w:val="000000"/>
          <w:sz w:val="22"/>
          <w:szCs w:val="22"/>
        </w:rPr>
      </w:pPr>
      <w:r w:rsidRPr="00AC40A4">
        <w:rPr>
          <w:rFonts w:ascii="Arial" w:hAnsi="Arial"/>
          <w:color w:val="0000FF"/>
          <w:sz w:val="22"/>
          <w:u w:val="single"/>
        </w:rPr>
        <w:t xml:space="preserve">1.5 Súprava nástrojov EINSTEIN </w:t>
      </w:r>
      <w:r w:rsidRPr="00AC40A4">
        <w:rPr>
          <w:rFonts w:ascii="Arial" w:hAnsi="Arial"/>
          <w:color w:val="0000FF"/>
          <w:sz w:val="22"/>
        </w:rPr>
        <w:t>(</w:t>
      </w:r>
      <w:proofErr w:type="spellStart"/>
      <w:r w:rsidRPr="00AC40A4">
        <w:rPr>
          <w:rFonts w:ascii="Arial" w:hAnsi="Arial"/>
          <w:color w:val="0000FF"/>
          <w:sz w:val="22"/>
        </w:rPr>
        <w:t>tool-kit</w:t>
      </w:r>
      <w:proofErr w:type="spellEnd"/>
      <w:r w:rsidRPr="00AC40A4">
        <w:rPr>
          <w:rFonts w:ascii="Arial" w:hAnsi="Arial"/>
          <w:color w:val="0000FF"/>
          <w:sz w:val="22"/>
        </w:rPr>
        <w:t>)..................................................................</w:t>
      </w:r>
      <w:r w:rsidRPr="00AC40A4">
        <w:rPr>
          <w:rFonts w:ascii="Arial" w:hAnsi="Arial"/>
          <w:color w:val="0000FF"/>
          <w:sz w:val="22"/>
          <w:u w:val="single"/>
        </w:rPr>
        <w:t>10</w:t>
      </w:r>
    </w:p>
    <w:p w:rsidR="00CE776E" w:rsidRPr="00AC40A4" w:rsidRDefault="009460FF" w:rsidP="009460FF">
      <w:pPr>
        <w:widowControl w:val="0"/>
        <w:autoSpaceDE w:val="0"/>
        <w:autoSpaceDN w:val="0"/>
        <w:adjustRightInd w:val="0"/>
        <w:spacing w:line="240" w:lineRule="exact"/>
        <w:ind w:left="700" w:right="-20"/>
        <w:rPr>
          <w:rFonts w:ascii="Arial" w:hAnsi="Arial" w:cs="Arial"/>
          <w:color w:val="000000"/>
          <w:sz w:val="22"/>
          <w:szCs w:val="22"/>
        </w:rPr>
      </w:pPr>
      <w:r w:rsidRPr="00AC40A4">
        <w:rPr>
          <w:rFonts w:ascii="Arial" w:hAnsi="Arial"/>
          <w:color w:val="0000FF"/>
          <w:position w:val="-1"/>
          <w:sz w:val="22"/>
          <w:u w:val="single"/>
        </w:rPr>
        <w:t>1.6 Prehľad tejto príručky......</w:t>
      </w:r>
      <w:r w:rsidRPr="00AC40A4">
        <w:rPr>
          <w:rFonts w:ascii="Arial" w:hAnsi="Arial"/>
          <w:color w:val="000000"/>
          <w:position w:val="-1"/>
          <w:sz w:val="22"/>
        </w:rPr>
        <w:t>......................................................................................</w:t>
      </w:r>
      <w:r w:rsidRPr="00AC40A4">
        <w:rPr>
          <w:rFonts w:ascii="Arial" w:hAnsi="Arial"/>
          <w:color w:val="0000FF"/>
          <w:position w:val="-1"/>
          <w:sz w:val="22"/>
          <w:u w:val="single"/>
        </w:rPr>
        <w:t>11</w:t>
      </w:r>
    </w:p>
    <w:p w:rsidR="00CE776E" w:rsidRPr="00AC40A4" w:rsidRDefault="00CE776E">
      <w:pPr>
        <w:widowControl w:val="0"/>
        <w:autoSpaceDE w:val="0"/>
        <w:autoSpaceDN w:val="0"/>
        <w:adjustRightInd w:val="0"/>
        <w:spacing w:before="16" w:line="240" w:lineRule="exact"/>
        <w:rPr>
          <w:rFonts w:ascii="Arial" w:hAnsi="Arial" w:cs="Arial"/>
          <w:color w:val="000000"/>
        </w:rPr>
      </w:pPr>
    </w:p>
    <w:p w:rsidR="00CE776E" w:rsidRPr="00AC40A4" w:rsidRDefault="009460FF" w:rsidP="009460FF">
      <w:pPr>
        <w:widowControl w:val="0"/>
        <w:autoSpaceDE w:val="0"/>
        <w:autoSpaceDN w:val="0"/>
        <w:adjustRightInd w:val="0"/>
        <w:spacing w:before="40"/>
        <w:ind w:left="100" w:right="-20"/>
        <w:rPr>
          <w:rFonts w:ascii="Arial" w:hAnsi="Arial" w:cs="Arial"/>
          <w:color w:val="000000"/>
          <w:sz w:val="22"/>
          <w:szCs w:val="22"/>
        </w:rPr>
      </w:pPr>
      <w:r w:rsidRPr="00AC40A4">
        <w:rPr>
          <w:rFonts w:ascii="Arial" w:hAnsi="Arial"/>
          <w:color w:val="0000FF"/>
          <w:sz w:val="22"/>
          <w:u w:val="single"/>
        </w:rPr>
        <w:t>2 Teoretická koncepcia Einsteina E = mc2.</w:t>
      </w:r>
      <w:r w:rsidRPr="00AC40A4">
        <w:rPr>
          <w:rFonts w:ascii="Arial" w:hAnsi="Arial"/>
          <w:color w:val="000000"/>
          <w:sz w:val="22"/>
        </w:rPr>
        <w:t>...........................................................................</w:t>
      </w:r>
      <w:r w:rsidRPr="00AC40A4">
        <w:rPr>
          <w:rFonts w:ascii="Arial" w:hAnsi="Arial"/>
          <w:color w:val="0000FF"/>
          <w:sz w:val="22"/>
          <w:u w:val="single"/>
        </w:rPr>
        <w:t>12</w:t>
      </w:r>
    </w:p>
    <w:p w:rsidR="00CE776E" w:rsidRPr="00AC40A4" w:rsidRDefault="00CE776E">
      <w:pPr>
        <w:widowControl w:val="0"/>
        <w:autoSpaceDE w:val="0"/>
        <w:autoSpaceDN w:val="0"/>
        <w:adjustRightInd w:val="0"/>
        <w:spacing w:before="7" w:line="120" w:lineRule="exact"/>
        <w:rPr>
          <w:rFonts w:ascii="Arial" w:hAnsi="Arial" w:cs="Arial"/>
          <w:color w:val="000000"/>
          <w:sz w:val="12"/>
          <w:szCs w:val="12"/>
        </w:rPr>
      </w:pPr>
    </w:p>
    <w:p w:rsidR="00CE776E" w:rsidRPr="00AC40A4" w:rsidRDefault="009460FF">
      <w:pPr>
        <w:widowControl w:val="0"/>
        <w:autoSpaceDE w:val="0"/>
        <w:autoSpaceDN w:val="0"/>
        <w:adjustRightInd w:val="0"/>
        <w:ind w:left="700" w:right="-20"/>
        <w:rPr>
          <w:rFonts w:ascii="Arial" w:hAnsi="Arial" w:cs="Arial"/>
          <w:color w:val="000000"/>
          <w:sz w:val="22"/>
          <w:szCs w:val="22"/>
        </w:rPr>
      </w:pPr>
      <w:r w:rsidRPr="00AC40A4">
        <w:rPr>
          <w:rFonts w:ascii="Arial" w:hAnsi="Arial"/>
          <w:color w:val="0000FF"/>
          <w:sz w:val="22"/>
          <w:u w:val="single"/>
        </w:rPr>
        <w:t>2.1 Energia, energetická účinnosť a obnoviteľné zdroje energie</w:t>
      </w:r>
      <w:r w:rsidRPr="00AC40A4">
        <w:rPr>
          <w:rFonts w:ascii="Arial" w:hAnsi="Arial"/>
          <w:color w:val="000000"/>
          <w:sz w:val="22"/>
        </w:rPr>
        <w:t>.................................</w:t>
      </w:r>
      <w:r w:rsidRPr="00AC40A4">
        <w:rPr>
          <w:rFonts w:ascii="Arial" w:hAnsi="Arial"/>
          <w:color w:val="0000FF"/>
          <w:sz w:val="22"/>
          <w:u w:val="single"/>
        </w:rPr>
        <w:t>12</w:t>
      </w:r>
    </w:p>
    <w:p w:rsidR="00CE776E" w:rsidRPr="00AC40A4" w:rsidRDefault="009460FF" w:rsidP="009460FF">
      <w:pPr>
        <w:widowControl w:val="0"/>
        <w:autoSpaceDE w:val="0"/>
        <w:autoSpaceDN w:val="0"/>
        <w:adjustRightInd w:val="0"/>
        <w:spacing w:line="260" w:lineRule="exact"/>
        <w:ind w:left="700" w:right="-20"/>
        <w:rPr>
          <w:rFonts w:ascii="Arial" w:hAnsi="Arial" w:cs="Arial"/>
          <w:color w:val="000000"/>
          <w:sz w:val="22"/>
          <w:szCs w:val="22"/>
        </w:rPr>
      </w:pPr>
      <w:r w:rsidRPr="00AC40A4">
        <w:rPr>
          <w:rFonts w:ascii="Arial" w:hAnsi="Arial"/>
          <w:color w:val="0000FF"/>
          <w:sz w:val="22"/>
          <w:u w:val="single"/>
        </w:rPr>
        <w:t xml:space="preserve">2.2 Energetické toky - </w:t>
      </w:r>
      <w:r w:rsidR="00AC40A4" w:rsidRPr="00AC40A4">
        <w:rPr>
          <w:rFonts w:ascii="Arial" w:hAnsi="Arial"/>
          <w:color w:val="0000FF"/>
          <w:sz w:val="22"/>
          <w:u w:val="single"/>
        </w:rPr>
        <w:t>definície</w:t>
      </w:r>
      <w:r w:rsidRPr="00AC40A4">
        <w:rPr>
          <w:rFonts w:ascii="Arial" w:hAnsi="Arial"/>
          <w:color w:val="000000"/>
          <w:sz w:val="22"/>
        </w:rPr>
        <w:t>....................................................................................</w:t>
      </w:r>
      <w:r w:rsidRPr="00AC40A4">
        <w:rPr>
          <w:rFonts w:ascii="Arial" w:hAnsi="Arial"/>
          <w:color w:val="0000FF"/>
          <w:sz w:val="22"/>
          <w:u w:val="single"/>
        </w:rPr>
        <w:t>15</w:t>
      </w:r>
    </w:p>
    <w:p w:rsidR="00CE776E" w:rsidRPr="00AC40A4" w:rsidRDefault="009460FF" w:rsidP="009460FF">
      <w:pPr>
        <w:widowControl w:val="0"/>
        <w:autoSpaceDE w:val="0"/>
        <w:autoSpaceDN w:val="0"/>
        <w:adjustRightInd w:val="0"/>
        <w:ind w:left="700" w:right="-20"/>
        <w:rPr>
          <w:rFonts w:ascii="Arial" w:hAnsi="Arial" w:cs="Arial"/>
          <w:color w:val="000000"/>
          <w:sz w:val="22"/>
          <w:szCs w:val="22"/>
        </w:rPr>
      </w:pPr>
      <w:r w:rsidRPr="00AC40A4">
        <w:rPr>
          <w:rFonts w:ascii="Arial" w:hAnsi="Arial"/>
          <w:color w:val="0000FF"/>
          <w:sz w:val="22"/>
          <w:u w:val="single"/>
        </w:rPr>
        <w:t>2.3 Teplotné hladiny pri dodávke tepla a pri chladení</w:t>
      </w:r>
      <w:r w:rsidRPr="00AC40A4">
        <w:rPr>
          <w:rFonts w:ascii="Arial" w:hAnsi="Arial"/>
          <w:color w:val="000000"/>
          <w:sz w:val="22"/>
        </w:rPr>
        <w:t>..................................................</w:t>
      </w:r>
      <w:r w:rsidRPr="00AC40A4">
        <w:rPr>
          <w:rFonts w:ascii="Arial" w:hAnsi="Arial"/>
          <w:color w:val="0000FF"/>
          <w:sz w:val="22"/>
          <w:u w:val="single"/>
        </w:rPr>
        <w:t>21</w:t>
      </w:r>
    </w:p>
    <w:p w:rsidR="00CE776E" w:rsidRPr="00AC40A4" w:rsidRDefault="009460FF" w:rsidP="009460FF">
      <w:pPr>
        <w:widowControl w:val="0"/>
        <w:autoSpaceDE w:val="0"/>
        <w:autoSpaceDN w:val="0"/>
        <w:adjustRightInd w:val="0"/>
        <w:spacing w:line="260" w:lineRule="exact"/>
        <w:ind w:left="700" w:right="-20"/>
        <w:rPr>
          <w:rFonts w:ascii="Arial" w:hAnsi="Arial" w:cs="Arial"/>
          <w:color w:val="000000"/>
          <w:sz w:val="22"/>
          <w:szCs w:val="22"/>
        </w:rPr>
      </w:pPr>
      <w:r w:rsidRPr="00AC40A4">
        <w:rPr>
          <w:rFonts w:ascii="Arial" w:hAnsi="Arial"/>
          <w:color w:val="0000FF"/>
          <w:sz w:val="22"/>
          <w:u w:val="single"/>
        </w:rPr>
        <w:t>2.4 Modely procesu a krivky dopytu</w:t>
      </w:r>
      <w:r w:rsidRPr="00AC40A4">
        <w:rPr>
          <w:rFonts w:ascii="Arial" w:hAnsi="Arial"/>
          <w:color w:val="000000"/>
          <w:sz w:val="22"/>
        </w:rPr>
        <w:t>.........................................................................</w:t>
      </w:r>
      <w:r w:rsidR="00844712" w:rsidRPr="00AC40A4">
        <w:rPr>
          <w:rFonts w:ascii="Arial" w:hAnsi="Arial"/>
          <w:color w:val="000000"/>
          <w:sz w:val="22"/>
        </w:rPr>
        <w:t>...</w:t>
      </w:r>
      <w:r w:rsidRPr="00AC40A4">
        <w:rPr>
          <w:rFonts w:ascii="Arial" w:hAnsi="Arial"/>
          <w:color w:val="000000"/>
          <w:sz w:val="22"/>
        </w:rPr>
        <w:t>.</w:t>
      </w:r>
      <w:r w:rsidRPr="00AC40A4">
        <w:rPr>
          <w:rFonts w:ascii="Arial" w:hAnsi="Arial"/>
          <w:color w:val="0000FF"/>
          <w:sz w:val="22"/>
          <w:u w:val="single"/>
        </w:rPr>
        <w:t>22</w:t>
      </w:r>
    </w:p>
    <w:p w:rsidR="00CE776E" w:rsidRPr="00AC40A4" w:rsidRDefault="009460FF" w:rsidP="009460FF">
      <w:pPr>
        <w:widowControl w:val="0"/>
        <w:autoSpaceDE w:val="0"/>
        <w:autoSpaceDN w:val="0"/>
        <w:adjustRightInd w:val="0"/>
        <w:ind w:left="700" w:right="-20"/>
        <w:rPr>
          <w:rFonts w:ascii="Arial" w:hAnsi="Arial" w:cs="Arial"/>
          <w:color w:val="000000"/>
          <w:sz w:val="22"/>
          <w:szCs w:val="22"/>
        </w:rPr>
      </w:pPr>
      <w:r w:rsidRPr="00AC40A4">
        <w:rPr>
          <w:rFonts w:ascii="Arial" w:hAnsi="Arial"/>
          <w:color w:val="0000FF"/>
          <w:sz w:val="22"/>
          <w:u w:val="single"/>
        </w:rPr>
        <w:t xml:space="preserve">2.5 Integrácia tepla a </w:t>
      </w:r>
      <w:proofErr w:type="spellStart"/>
      <w:r w:rsidRPr="00AC40A4">
        <w:rPr>
          <w:rFonts w:ascii="Arial" w:hAnsi="Arial"/>
          <w:color w:val="0000FF"/>
          <w:sz w:val="22"/>
          <w:u w:val="single"/>
        </w:rPr>
        <w:t>Pinch-analýza</w:t>
      </w:r>
      <w:proofErr w:type="spellEnd"/>
      <w:r w:rsidRPr="00AC40A4">
        <w:rPr>
          <w:rFonts w:ascii="Arial" w:hAnsi="Arial"/>
          <w:color w:val="000000"/>
          <w:sz w:val="22"/>
        </w:rPr>
        <w:t>.........................................................................</w:t>
      </w:r>
      <w:r w:rsidR="00844712" w:rsidRPr="00AC40A4">
        <w:rPr>
          <w:rFonts w:ascii="Arial" w:hAnsi="Arial"/>
          <w:color w:val="000000"/>
          <w:sz w:val="22"/>
        </w:rPr>
        <w:t>..</w:t>
      </w:r>
      <w:r w:rsidRPr="00AC40A4">
        <w:rPr>
          <w:rFonts w:ascii="Arial" w:hAnsi="Arial"/>
          <w:color w:val="000000"/>
          <w:sz w:val="22"/>
        </w:rPr>
        <w:t>.</w:t>
      </w:r>
      <w:r w:rsidRPr="00AC40A4">
        <w:rPr>
          <w:rFonts w:ascii="Arial" w:hAnsi="Arial"/>
          <w:color w:val="0000FF"/>
          <w:sz w:val="22"/>
          <w:u w:val="single"/>
        </w:rPr>
        <w:t>26</w:t>
      </w:r>
    </w:p>
    <w:p w:rsidR="00CE776E" w:rsidRPr="00AC40A4" w:rsidRDefault="009460FF" w:rsidP="009460FF">
      <w:pPr>
        <w:widowControl w:val="0"/>
        <w:autoSpaceDE w:val="0"/>
        <w:autoSpaceDN w:val="0"/>
        <w:adjustRightInd w:val="0"/>
        <w:spacing w:line="240" w:lineRule="exact"/>
        <w:ind w:left="700" w:right="-20"/>
        <w:rPr>
          <w:rFonts w:ascii="Arial" w:hAnsi="Arial" w:cs="Arial"/>
          <w:color w:val="000000"/>
          <w:sz w:val="22"/>
          <w:szCs w:val="22"/>
        </w:rPr>
      </w:pPr>
      <w:r w:rsidRPr="00AC40A4">
        <w:rPr>
          <w:rFonts w:ascii="Arial" w:hAnsi="Arial"/>
          <w:color w:val="0000FF"/>
          <w:position w:val="-1"/>
          <w:sz w:val="22"/>
          <w:u w:val="single"/>
        </w:rPr>
        <w:t>2.6 Posúdenie celkových nákladov - TCA..</w:t>
      </w:r>
      <w:r w:rsidRPr="00AC40A4">
        <w:rPr>
          <w:rFonts w:ascii="Arial" w:hAnsi="Arial"/>
          <w:color w:val="000000"/>
          <w:position w:val="-1"/>
          <w:sz w:val="22"/>
        </w:rPr>
        <w:t>..................................................................</w:t>
      </w:r>
      <w:r w:rsidRPr="00AC40A4">
        <w:rPr>
          <w:rFonts w:ascii="Arial" w:hAnsi="Arial"/>
          <w:color w:val="0000FF"/>
          <w:position w:val="-1"/>
          <w:sz w:val="22"/>
          <w:u w:val="single"/>
        </w:rPr>
        <w:t>32</w:t>
      </w:r>
    </w:p>
    <w:p w:rsidR="00CE776E" w:rsidRPr="00AC40A4" w:rsidRDefault="00CE776E">
      <w:pPr>
        <w:widowControl w:val="0"/>
        <w:autoSpaceDE w:val="0"/>
        <w:autoSpaceDN w:val="0"/>
        <w:adjustRightInd w:val="0"/>
        <w:spacing w:before="16" w:line="240" w:lineRule="exact"/>
        <w:rPr>
          <w:rFonts w:ascii="Arial" w:hAnsi="Arial" w:cs="Arial"/>
          <w:color w:val="000000"/>
        </w:rPr>
      </w:pPr>
    </w:p>
    <w:p w:rsidR="00CE776E" w:rsidRPr="00AC40A4" w:rsidRDefault="009460FF" w:rsidP="009460FF">
      <w:pPr>
        <w:widowControl w:val="0"/>
        <w:autoSpaceDE w:val="0"/>
        <w:autoSpaceDN w:val="0"/>
        <w:adjustRightInd w:val="0"/>
        <w:spacing w:before="40"/>
        <w:ind w:left="100" w:right="-20"/>
        <w:rPr>
          <w:rFonts w:ascii="Arial" w:hAnsi="Arial" w:cs="Arial"/>
          <w:color w:val="000000"/>
          <w:sz w:val="22"/>
          <w:szCs w:val="22"/>
        </w:rPr>
      </w:pPr>
      <w:r w:rsidRPr="00AC40A4">
        <w:rPr>
          <w:rFonts w:ascii="Arial" w:hAnsi="Arial"/>
          <w:color w:val="0000FF"/>
          <w:sz w:val="22"/>
          <w:u w:val="single"/>
        </w:rPr>
        <w:t xml:space="preserve">3 Ako implementovať audit energií EINSTEIN </w:t>
      </w:r>
      <w:r w:rsidRPr="00AC40A4">
        <w:rPr>
          <w:rFonts w:ascii="Arial" w:hAnsi="Arial"/>
          <w:color w:val="000000"/>
          <w:sz w:val="22"/>
        </w:rPr>
        <w:t>....................................................................</w:t>
      </w:r>
      <w:r w:rsidR="00844712" w:rsidRPr="00AC40A4">
        <w:rPr>
          <w:rFonts w:ascii="Arial" w:hAnsi="Arial"/>
          <w:color w:val="000000"/>
          <w:sz w:val="22"/>
        </w:rPr>
        <w:t>..</w:t>
      </w:r>
      <w:r w:rsidRPr="00AC40A4">
        <w:rPr>
          <w:rFonts w:ascii="Arial" w:hAnsi="Arial"/>
          <w:color w:val="0000FF"/>
          <w:sz w:val="22"/>
          <w:u w:val="single"/>
        </w:rPr>
        <w:t>36</w:t>
      </w:r>
    </w:p>
    <w:p w:rsidR="00CE776E" w:rsidRPr="00AC40A4" w:rsidRDefault="00CE776E">
      <w:pPr>
        <w:widowControl w:val="0"/>
        <w:autoSpaceDE w:val="0"/>
        <w:autoSpaceDN w:val="0"/>
        <w:adjustRightInd w:val="0"/>
        <w:spacing w:before="7" w:line="120" w:lineRule="exact"/>
        <w:rPr>
          <w:rFonts w:ascii="Arial" w:hAnsi="Arial" w:cs="Arial"/>
          <w:color w:val="000000"/>
          <w:sz w:val="12"/>
          <w:szCs w:val="12"/>
        </w:rPr>
      </w:pPr>
    </w:p>
    <w:p w:rsidR="00CE776E" w:rsidRPr="00AC40A4" w:rsidRDefault="009460FF">
      <w:pPr>
        <w:widowControl w:val="0"/>
        <w:autoSpaceDE w:val="0"/>
        <w:autoSpaceDN w:val="0"/>
        <w:adjustRightInd w:val="0"/>
        <w:ind w:left="700" w:right="-20"/>
        <w:rPr>
          <w:rFonts w:ascii="Arial" w:hAnsi="Arial" w:cs="Arial"/>
          <w:color w:val="000000"/>
          <w:sz w:val="22"/>
          <w:szCs w:val="22"/>
        </w:rPr>
      </w:pPr>
      <w:r w:rsidRPr="00AC40A4">
        <w:rPr>
          <w:rFonts w:ascii="Arial" w:hAnsi="Arial"/>
          <w:color w:val="0000FF"/>
          <w:sz w:val="22"/>
          <w:u w:val="single"/>
        </w:rPr>
        <w:t>3.1 Predbežné kontakty:</w:t>
      </w:r>
      <w:r w:rsidR="00CE776E" w:rsidRPr="00AC40A4">
        <w:rPr>
          <w:rFonts w:ascii="Arial" w:hAnsi="Arial"/>
          <w:color w:val="0000FF"/>
          <w:sz w:val="22"/>
          <w:u w:val="single"/>
        </w:rPr>
        <w:t xml:space="preserve"> </w:t>
      </w:r>
      <w:r w:rsidRPr="00AC40A4">
        <w:rPr>
          <w:rFonts w:ascii="Arial" w:hAnsi="Arial"/>
          <w:color w:val="0000FF"/>
          <w:sz w:val="22"/>
          <w:u w:val="single"/>
        </w:rPr>
        <w:t>motivovať</w:t>
      </w:r>
      <w:r w:rsidRPr="00AC40A4">
        <w:rPr>
          <w:rFonts w:ascii="Arial" w:hAnsi="Arial"/>
          <w:color w:val="000000"/>
          <w:sz w:val="22"/>
        </w:rPr>
        <w:t>...........................................................................</w:t>
      </w:r>
      <w:r w:rsidR="00844712" w:rsidRPr="00AC40A4">
        <w:rPr>
          <w:rFonts w:ascii="Arial" w:hAnsi="Arial"/>
          <w:color w:val="000000"/>
          <w:sz w:val="22"/>
        </w:rPr>
        <w:t>...</w:t>
      </w:r>
      <w:r w:rsidRPr="00AC40A4">
        <w:rPr>
          <w:rFonts w:ascii="Arial" w:hAnsi="Arial"/>
          <w:color w:val="0000FF"/>
          <w:sz w:val="22"/>
          <w:u w:val="single"/>
        </w:rPr>
        <w:t>38</w:t>
      </w:r>
    </w:p>
    <w:p w:rsidR="00CE776E" w:rsidRPr="00AC40A4" w:rsidRDefault="009460FF" w:rsidP="009460FF">
      <w:pPr>
        <w:widowControl w:val="0"/>
        <w:autoSpaceDE w:val="0"/>
        <w:autoSpaceDN w:val="0"/>
        <w:adjustRightInd w:val="0"/>
        <w:spacing w:line="260" w:lineRule="exact"/>
        <w:ind w:left="700" w:right="-20"/>
        <w:rPr>
          <w:rFonts w:ascii="Arial" w:hAnsi="Arial" w:cs="Arial"/>
          <w:color w:val="000000"/>
          <w:sz w:val="22"/>
          <w:szCs w:val="22"/>
        </w:rPr>
      </w:pPr>
      <w:r w:rsidRPr="00AC40A4">
        <w:rPr>
          <w:rFonts w:ascii="Arial" w:hAnsi="Arial"/>
          <w:color w:val="0000FF"/>
          <w:sz w:val="22"/>
          <w:u w:val="single"/>
        </w:rPr>
        <w:t>3.2 Zber údajov pred auditom</w:t>
      </w:r>
      <w:r w:rsidRPr="00AC40A4">
        <w:rPr>
          <w:rFonts w:ascii="Arial" w:hAnsi="Arial"/>
          <w:color w:val="000000"/>
          <w:sz w:val="22"/>
        </w:rPr>
        <w:t>......................................................................................</w:t>
      </w:r>
      <w:r w:rsidRPr="00AC40A4">
        <w:rPr>
          <w:rFonts w:ascii="Arial" w:hAnsi="Arial"/>
          <w:color w:val="0000FF"/>
          <w:sz w:val="22"/>
          <w:u w:val="single"/>
        </w:rPr>
        <w:t>40</w:t>
      </w:r>
    </w:p>
    <w:p w:rsidR="00CE776E" w:rsidRPr="00AC40A4" w:rsidRDefault="009460FF" w:rsidP="009460FF">
      <w:pPr>
        <w:widowControl w:val="0"/>
        <w:autoSpaceDE w:val="0"/>
        <w:autoSpaceDN w:val="0"/>
        <w:adjustRightInd w:val="0"/>
        <w:ind w:left="700" w:right="-20"/>
        <w:rPr>
          <w:rFonts w:ascii="Arial" w:hAnsi="Arial" w:cs="Arial"/>
          <w:color w:val="000000"/>
          <w:sz w:val="22"/>
          <w:szCs w:val="22"/>
        </w:rPr>
      </w:pPr>
      <w:r w:rsidRPr="00AC40A4">
        <w:rPr>
          <w:rFonts w:ascii="Arial" w:hAnsi="Arial"/>
          <w:color w:val="0000FF"/>
          <w:sz w:val="22"/>
          <w:u w:val="single"/>
        </w:rPr>
        <w:t>3.3 Príprava auditu:</w:t>
      </w:r>
      <w:r w:rsidR="00CE776E" w:rsidRPr="00AC40A4">
        <w:rPr>
          <w:rFonts w:ascii="Arial" w:hAnsi="Arial"/>
          <w:color w:val="0000FF"/>
          <w:sz w:val="22"/>
          <w:u w:val="single"/>
        </w:rPr>
        <w:t xml:space="preserve"> </w:t>
      </w:r>
      <w:r w:rsidRPr="00AC40A4">
        <w:rPr>
          <w:rFonts w:ascii="Arial" w:hAnsi="Arial"/>
          <w:color w:val="0000FF"/>
          <w:sz w:val="22"/>
          <w:u w:val="single"/>
        </w:rPr>
        <w:t>Spracovanie predbežných informácií</w:t>
      </w:r>
      <w:r w:rsidRPr="00AC40A4">
        <w:rPr>
          <w:rFonts w:ascii="Arial" w:hAnsi="Arial"/>
          <w:color w:val="000000"/>
          <w:sz w:val="22"/>
        </w:rPr>
        <w:t>.................................</w:t>
      </w:r>
      <w:r w:rsidR="0090426F" w:rsidRPr="00AC40A4">
        <w:rPr>
          <w:rFonts w:ascii="Arial" w:hAnsi="Arial"/>
          <w:color w:val="000000"/>
          <w:sz w:val="22"/>
        </w:rPr>
        <w:t>......</w:t>
      </w:r>
      <w:r w:rsidRPr="00AC40A4">
        <w:rPr>
          <w:rFonts w:ascii="Arial" w:hAnsi="Arial"/>
          <w:color w:val="000000"/>
          <w:sz w:val="22"/>
        </w:rPr>
        <w:t>.</w:t>
      </w:r>
      <w:r w:rsidR="0090426F" w:rsidRPr="00AC40A4">
        <w:rPr>
          <w:rFonts w:ascii="Arial" w:hAnsi="Arial"/>
          <w:color w:val="000000"/>
          <w:sz w:val="22"/>
        </w:rPr>
        <w:t>..</w:t>
      </w:r>
      <w:r w:rsidRPr="00AC40A4">
        <w:rPr>
          <w:rFonts w:ascii="Arial" w:hAnsi="Arial"/>
          <w:color w:val="000000"/>
          <w:sz w:val="22"/>
        </w:rPr>
        <w:t>.</w:t>
      </w:r>
      <w:r w:rsidRPr="00AC40A4">
        <w:rPr>
          <w:rFonts w:ascii="Arial" w:hAnsi="Arial"/>
          <w:color w:val="0000FF"/>
          <w:sz w:val="22"/>
          <w:u w:val="single"/>
        </w:rPr>
        <w:t>42</w:t>
      </w:r>
    </w:p>
    <w:p w:rsidR="00CE776E" w:rsidRPr="00AC40A4" w:rsidRDefault="009460FF" w:rsidP="009460FF">
      <w:pPr>
        <w:widowControl w:val="0"/>
        <w:autoSpaceDE w:val="0"/>
        <w:autoSpaceDN w:val="0"/>
        <w:adjustRightInd w:val="0"/>
        <w:spacing w:line="260" w:lineRule="exact"/>
        <w:ind w:left="700" w:right="-20"/>
        <w:rPr>
          <w:rFonts w:ascii="Arial" w:hAnsi="Arial" w:cs="Arial"/>
          <w:color w:val="000000"/>
          <w:sz w:val="22"/>
          <w:szCs w:val="22"/>
        </w:rPr>
      </w:pPr>
      <w:r w:rsidRPr="00AC40A4">
        <w:rPr>
          <w:rFonts w:ascii="Arial" w:hAnsi="Arial"/>
          <w:color w:val="0000FF"/>
          <w:sz w:val="22"/>
          <w:u w:val="single"/>
        </w:rPr>
        <w:t>3.4 Rýchle predbežné vyhodnotenie na nečisto</w:t>
      </w:r>
      <w:r w:rsidRPr="00AC40A4">
        <w:rPr>
          <w:rFonts w:ascii="Arial" w:hAnsi="Arial"/>
          <w:color w:val="000000"/>
          <w:sz w:val="22"/>
        </w:rPr>
        <w:t>.........................................................</w:t>
      </w:r>
      <w:r w:rsidR="00844712">
        <w:rPr>
          <w:rFonts w:ascii="Arial" w:hAnsi="Arial"/>
          <w:color w:val="000000"/>
          <w:sz w:val="22"/>
        </w:rPr>
        <w:t>.</w:t>
      </w:r>
      <w:r w:rsidRPr="00AC40A4">
        <w:rPr>
          <w:rFonts w:ascii="Arial" w:hAnsi="Arial"/>
          <w:color w:val="000000"/>
          <w:sz w:val="22"/>
        </w:rPr>
        <w:t>.</w:t>
      </w:r>
      <w:r w:rsidRPr="00AC40A4">
        <w:rPr>
          <w:rFonts w:ascii="Arial" w:hAnsi="Arial"/>
          <w:color w:val="0000FF"/>
          <w:sz w:val="22"/>
          <w:u w:val="single"/>
        </w:rPr>
        <w:t>45</w:t>
      </w:r>
    </w:p>
    <w:p w:rsidR="00CE776E" w:rsidRPr="00AC40A4" w:rsidRDefault="009460FF" w:rsidP="009460FF">
      <w:pPr>
        <w:widowControl w:val="0"/>
        <w:autoSpaceDE w:val="0"/>
        <w:autoSpaceDN w:val="0"/>
        <w:adjustRightInd w:val="0"/>
        <w:ind w:left="700" w:right="-20"/>
        <w:rPr>
          <w:rFonts w:ascii="Arial" w:hAnsi="Arial" w:cs="Arial"/>
          <w:color w:val="000000"/>
          <w:sz w:val="22"/>
          <w:szCs w:val="22"/>
        </w:rPr>
      </w:pPr>
      <w:r w:rsidRPr="00AC40A4">
        <w:rPr>
          <w:rFonts w:ascii="Arial" w:hAnsi="Arial"/>
          <w:color w:val="0000FF"/>
          <w:sz w:val="22"/>
          <w:u w:val="single"/>
        </w:rPr>
        <w:t xml:space="preserve">3.5 Vykonanie návštevy na mieste (alebo </w:t>
      </w:r>
      <w:proofErr w:type="spellStart"/>
      <w:r w:rsidRPr="00AC40A4">
        <w:rPr>
          <w:rFonts w:ascii="Arial" w:hAnsi="Arial"/>
          <w:color w:val="0000FF"/>
          <w:sz w:val="22"/>
          <w:u w:val="single"/>
        </w:rPr>
        <w:t>altern</w:t>
      </w:r>
      <w:proofErr w:type="spellEnd"/>
      <w:r w:rsidR="00844712">
        <w:rPr>
          <w:rFonts w:ascii="Arial" w:hAnsi="Arial"/>
          <w:color w:val="0000FF"/>
          <w:sz w:val="22"/>
          <w:u w:val="single"/>
        </w:rPr>
        <w:t>.</w:t>
      </w:r>
      <w:r w:rsidRPr="00AC40A4">
        <w:rPr>
          <w:rFonts w:ascii="Arial" w:hAnsi="Arial"/>
          <w:color w:val="0000FF"/>
          <w:sz w:val="22"/>
          <w:u w:val="single"/>
        </w:rPr>
        <w:t>:</w:t>
      </w:r>
      <w:r w:rsidR="00CE776E" w:rsidRPr="00AC40A4">
        <w:rPr>
          <w:rFonts w:ascii="Arial" w:hAnsi="Arial"/>
          <w:color w:val="0000FF"/>
          <w:sz w:val="22"/>
          <w:u w:val="single"/>
        </w:rPr>
        <w:t xml:space="preserve"> </w:t>
      </w:r>
      <w:r w:rsidRPr="00AC40A4">
        <w:rPr>
          <w:rFonts w:ascii="Arial" w:hAnsi="Arial"/>
          <w:color w:val="0000FF"/>
          <w:sz w:val="22"/>
          <w:u w:val="single"/>
        </w:rPr>
        <w:t xml:space="preserve">druhý zber </w:t>
      </w:r>
      <w:proofErr w:type="spellStart"/>
      <w:r w:rsidRPr="00AC40A4">
        <w:rPr>
          <w:rFonts w:ascii="Arial" w:hAnsi="Arial"/>
          <w:color w:val="0000FF"/>
          <w:sz w:val="22"/>
          <w:u w:val="single"/>
        </w:rPr>
        <w:t>podr</w:t>
      </w:r>
      <w:proofErr w:type="spellEnd"/>
      <w:r w:rsidR="00844712">
        <w:rPr>
          <w:rFonts w:ascii="Arial" w:hAnsi="Arial"/>
          <w:color w:val="0000FF"/>
          <w:sz w:val="22"/>
          <w:u w:val="single"/>
        </w:rPr>
        <w:t>.</w:t>
      </w:r>
      <w:r w:rsidRPr="00AC40A4">
        <w:rPr>
          <w:rFonts w:ascii="Arial" w:hAnsi="Arial"/>
          <w:color w:val="0000FF"/>
          <w:sz w:val="22"/>
          <w:u w:val="single"/>
        </w:rPr>
        <w:t xml:space="preserve"> údajov na diaľku)</w:t>
      </w:r>
      <w:r w:rsidR="00844712">
        <w:rPr>
          <w:rFonts w:ascii="Arial" w:hAnsi="Arial"/>
          <w:color w:val="000000"/>
          <w:sz w:val="22"/>
        </w:rPr>
        <w:t>..</w:t>
      </w:r>
      <w:r w:rsidRPr="00AC40A4">
        <w:rPr>
          <w:rFonts w:ascii="Arial" w:hAnsi="Arial"/>
          <w:color w:val="0000FF"/>
          <w:sz w:val="22"/>
          <w:u w:val="single"/>
        </w:rPr>
        <w:t>46</w:t>
      </w:r>
    </w:p>
    <w:p w:rsidR="00CE776E" w:rsidRPr="00AC40A4" w:rsidRDefault="009460FF" w:rsidP="009460FF">
      <w:pPr>
        <w:widowControl w:val="0"/>
        <w:autoSpaceDE w:val="0"/>
        <w:autoSpaceDN w:val="0"/>
        <w:adjustRightInd w:val="0"/>
        <w:spacing w:line="260" w:lineRule="exact"/>
        <w:ind w:left="700" w:right="-20"/>
        <w:rPr>
          <w:rFonts w:ascii="Arial" w:hAnsi="Arial" w:cs="Arial"/>
          <w:color w:val="000000"/>
          <w:sz w:val="22"/>
          <w:szCs w:val="22"/>
        </w:rPr>
      </w:pPr>
      <w:r w:rsidRPr="00AC40A4">
        <w:rPr>
          <w:rFonts w:ascii="Arial" w:hAnsi="Arial"/>
          <w:color w:val="0000FF"/>
          <w:sz w:val="22"/>
          <w:u w:val="single"/>
        </w:rPr>
        <w:t>3.6 Analýza súčasného stavu</w:t>
      </w:r>
      <w:r w:rsidRPr="00AC40A4">
        <w:rPr>
          <w:rFonts w:ascii="Arial" w:hAnsi="Arial"/>
          <w:color w:val="000000"/>
          <w:sz w:val="22"/>
        </w:rPr>
        <w:t>..............................................................................</w:t>
      </w:r>
      <w:r w:rsidR="00056D93">
        <w:rPr>
          <w:rFonts w:ascii="Arial" w:hAnsi="Arial"/>
          <w:color w:val="000000"/>
          <w:sz w:val="22"/>
        </w:rPr>
        <w:t>.</w:t>
      </w:r>
      <w:r w:rsidRPr="00AC40A4">
        <w:rPr>
          <w:rFonts w:ascii="Arial" w:hAnsi="Arial"/>
          <w:color w:val="000000"/>
          <w:sz w:val="22"/>
        </w:rPr>
        <w:t>........</w:t>
      </w:r>
      <w:r w:rsidRPr="00AC40A4">
        <w:rPr>
          <w:rFonts w:ascii="Arial" w:hAnsi="Arial"/>
          <w:color w:val="0000FF"/>
          <w:sz w:val="22"/>
          <w:u w:val="single"/>
        </w:rPr>
        <w:t>52</w:t>
      </w:r>
    </w:p>
    <w:p w:rsidR="00CE776E" w:rsidRPr="00AC40A4" w:rsidRDefault="009460FF" w:rsidP="009460FF">
      <w:pPr>
        <w:widowControl w:val="0"/>
        <w:autoSpaceDE w:val="0"/>
        <w:autoSpaceDN w:val="0"/>
        <w:adjustRightInd w:val="0"/>
        <w:ind w:left="700" w:right="-20"/>
        <w:rPr>
          <w:rFonts w:ascii="Arial" w:hAnsi="Arial" w:cs="Arial"/>
          <w:color w:val="000000"/>
          <w:sz w:val="22"/>
          <w:szCs w:val="22"/>
        </w:rPr>
      </w:pPr>
      <w:r w:rsidRPr="00AC40A4">
        <w:rPr>
          <w:rFonts w:ascii="Arial" w:hAnsi="Arial"/>
          <w:color w:val="0000FF"/>
          <w:sz w:val="22"/>
          <w:u w:val="single"/>
        </w:rPr>
        <w:t>3.7 Návrh koncepcie pre možnosti úspor a návrh cieľov v oblasti energie</w:t>
      </w:r>
      <w:r w:rsidRPr="00AC40A4">
        <w:rPr>
          <w:rFonts w:ascii="Arial" w:hAnsi="Arial"/>
          <w:color w:val="000000"/>
          <w:sz w:val="22"/>
        </w:rPr>
        <w:t>..................</w:t>
      </w:r>
      <w:r w:rsidRPr="00AC40A4">
        <w:rPr>
          <w:rFonts w:ascii="Arial" w:hAnsi="Arial"/>
          <w:color w:val="0000FF"/>
          <w:sz w:val="22"/>
          <w:u w:val="single"/>
        </w:rPr>
        <w:t>60</w:t>
      </w:r>
    </w:p>
    <w:p w:rsidR="00CE776E" w:rsidRPr="00AC40A4" w:rsidRDefault="009460FF" w:rsidP="009460FF">
      <w:pPr>
        <w:widowControl w:val="0"/>
        <w:autoSpaceDE w:val="0"/>
        <w:autoSpaceDN w:val="0"/>
        <w:adjustRightInd w:val="0"/>
        <w:spacing w:line="260" w:lineRule="exact"/>
        <w:ind w:left="700" w:right="-20"/>
        <w:rPr>
          <w:rFonts w:ascii="Arial" w:hAnsi="Arial" w:cs="Arial"/>
          <w:color w:val="000000"/>
          <w:sz w:val="22"/>
          <w:szCs w:val="22"/>
        </w:rPr>
      </w:pPr>
      <w:r w:rsidRPr="00AC40A4">
        <w:rPr>
          <w:rFonts w:ascii="Arial" w:hAnsi="Arial"/>
          <w:color w:val="0000FF"/>
          <w:sz w:val="22"/>
          <w:u w:val="single"/>
        </w:rPr>
        <w:t>3.8 Kalkulácia hospodárenia s energiami a analýza dopadov na živ. prostredie</w:t>
      </w:r>
      <w:r w:rsidRPr="00AC40A4">
        <w:rPr>
          <w:rFonts w:ascii="Arial" w:hAnsi="Arial"/>
          <w:color w:val="000000"/>
          <w:sz w:val="22"/>
        </w:rPr>
        <w:t>.........</w:t>
      </w:r>
      <w:r w:rsidRPr="00AC40A4">
        <w:rPr>
          <w:rFonts w:ascii="Arial" w:hAnsi="Arial"/>
          <w:color w:val="0000FF"/>
          <w:sz w:val="22"/>
          <w:u w:val="single"/>
        </w:rPr>
        <w:t>87</w:t>
      </w:r>
    </w:p>
    <w:p w:rsidR="00CE776E" w:rsidRPr="00AC40A4" w:rsidRDefault="009460FF" w:rsidP="009460FF">
      <w:pPr>
        <w:widowControl w:val="0"/>
        <w:autoSpaceDE w:val="0"/>
        <w:autoSpaceDN w:val="0"/>
        <w:adjustRightInd w:val="0"/>
        <w:ind w:left="700" w:right="-20"/>
        <w:rPr>
          <w:rFonts w:ascii="Arial" w:hAnsi="Arial" w:cs="Arial"/>
          <w:color w:val="000000"/>
          <w:sz w:val="22"/>
          <w:szCs w:val="22"/>
        </w:rPr>
      </w:pPr>
      <w:r w:rsidRPr="00AC40A4">
        <w:rPr>
          <w:rFonts w:ascii="Arial" w:hAnsi="Arial"/>
          <w:color w:val="0000FF"/>
          <w:sz w:val="22"/>
          <w:u w:val="single"/>
        </w:rPr>
        <w:t>3.9 Ekonomická a finančná analýza</w:t>
      </w:r>
      <w:r w:rsidRPr="00AC40A4">
        <w:rPr>
          <w:rFonts w:ascii="Arial" w:hAnsi="Arial"/>
          <w:color w:val="000000"/>
          <w:sz w:val="22"/>
        </w:rPr>
        <w:t>......................................................................</w:t>
      </w:r>
      <w:r w:rsidR="00844712" w:rsidRPr="00AC40A4">
        <w:rPr>
          <w:rFonts w:ascii="Arial" w:hAnsi="Arial"/>
          <w:color w:val="000000"/>
          <w:sz w:val="22"/>
        </w:rPr>
        <w:t>...</w:t>
      </w:r>
      <w:r w:rsidRPr="00AC40A4">
        <w:rPr>
          <w:rFonts w:ascii="Arial" w:hAnsi="Arial"/>
          <w:color w:val="000000"/>
          <w:sz w:val="22"/>
        </w:rPr>
        <w:t>....</w:t>
      </w:r>
      <w:r w:rsidRPr="00AC40A4">
        <w:rPr>
          <w:rFonts w:ascii="Arial" w:hAnsi="Arial"/>
          <w:color w:val="0000FF"/>
          <w:sz w:val="22"/>
          <w:u w:val="single"/>
        </w:rPr>
        <w:t>89</w:t>
      </w:r>
    </w:p>
    <w:p w:rsidR="00CE776E" w:rsidRPr="00AC40A4" w:rsidRDefault="009460FF" w:rsidP="009460FF">
      <w:pPr>
        <w:widowControl w:val="0"/>
        <w:autoSpaceDE w:val="0"/>
        <w:autoSpaceDN w:val="0"/>
        <w:adjustRightInd w:val="0"/>
        <w:spacing w:line="260" w:lineRule="exact"/>
        <w:ind w:left="700" w:right="-20"/>
        <w:rPr>
          <w:rFonts w:ascii="Arial" w:hAnsi="Arial" w:cs="Arial"/>
          <w:color w:val="000000"/>
          <w:sz w:val="22"/>
          <w:szCs w:val="22"/>
        </w:rPr>
      </w:pPr>
      <w:r w:rsidRPr="00AC40A4">
        <w:rPr>
          <w:rFonts w:ascii="Arial" w:hAnsi="Arial"/>
          <w:color w:val="0000FF"/>
          <w:sz w:val="22"/>
          <w:u w:val="single"/>
        </w:rPr>
        <w:t xml:space="preserve">3.10 </w:t>
      </w:r>
      <w:r w:rsidRPr="00AC40A4">
        <w:rPr>
          <w:rFonts w:ascii="Arial" w:hAnsi="Arial"/>
          <w:color w:val="0000FF"/>
          <w:sz w:val="22"/>
        </w:rPr>
        <w:t xml:space="preserve"> </w:t>
      </w:r>
      <w:r w:rsidRPr="00AC40A4">
        <w:rPr>
          <w:rFonts w:ascii="Arial" w:hAnsi="Arial"/>
          <w:color w:val="0000FF"/>
          <w:sz w:val="22"/>
          <w:u w:val="single"/>
        </w:rPr>
        <w:t>Vypracovanie správy a prezentácia</w:t>
      </w:r>
      <w:r w:rsidRPr="00AC40A4">
        <w:rPr>
          <w:rFonts w:ascii="Arial" w:hAnsi="Arial"/>
          <w:color w:val="000000"/>
          <w:sz w:val="22"/>
        </w:rPr>
        <w:t>................................................................</w:t>
      </w:r>
      <w:r w:rsidR="00844712" w:rsidRPr="00AC40A4">
        <w:rPr>
          <w:rFonts w:ascii="Arial" w:hAnsi="Arial"/>
          <w:color w:val="000000"/>
          <w:sz w:val="22"/>
        </w:rPr>
        <w:t>...</w:t>
      </w:r>
      <w:r w:rsidRPr="00AC40A4">
        <w:rPr>
          <w:rFonts w:ascii="Arial" w:hAnsi="Arial"/>
          <w:color w:val="000000"/>
          <w:sz w:val="22"/>
        </w:rPr>
        <w:t>..</w:t>
      </w:r>
      <w:r w:rsidRPr="00AC40A4">
        <w:rPr>
          <w:rFonts w:ascii="Arial" w:hAnsi="Arial"/>
          <w:color w:val="0000FF"/>
          <w:sz w:val="22"/>
          <w:u w:val="single"/>
        </w:rPr>
        <w:t>9</w:t>
      </w:r>
      <w:r w:rsidR="00EE2077">
        <w:rPr>
          <w:rFonts w:ascii="Arial" w:hAnsi="Arial"/>
          <w:color w:val="0000FF"/>
          <w:sz w:val="22"/>
          <w:u w:val="single"/>
        </w:rPr>
        <w:t>7</w:t>
      </w:r>
    </w:p>
    <w:p w:rsidR="00CE776E" w:rsidRPr="00AC40A4" w:rsidRDefault="009460FF" w:rsidP="009460FF">
      <w:pPr>
        <w:widowControl w:val="0"/>
        <w:autoSpaceDE w:val="0"/>
        <w:autoSpaceDN w:val="0"/>
        <w:adjustRightInd w:val="0"/>
        <w:ind w:left="700" w:right="-20"/>
        <w:rPr>
          <w:rFonts w:ascii="Arial" w:hAnsi="Arial" w:cs="Arial"/>
          <w:color w:val="000000"/>
          <w:sz w:val="22"/>
          <w:szCs w:val="22"/>
        </w:rPr>
      </w:pPr>
      <w:r w:rsidRPr="00AC40A4">
        <w:rPr>
          <w:rFonts w:ascii="Arial" w:hAnsi="Arial"/>
          <w:color w:val="0000FF"/>
          <w:sz w:val="22"/>
          <w:u w:val="single"/>
        </w:rPr>
        <w:t>3.11 Kolektívne učenie sa</w:t>
      </w:r>
      <w:r w:rsidRPr="00AC40A4">
        <w:rPr>
          <w:rFonts w:ascii="Arial" w:hAnsi="Arial"/>
          <w:color w:val="000000"/>
          <w:sz w:val="22"/>
        </w:rPr>
        <w:t>............................................................................................</w:t>
      </w:r>
      <w:r w:rsidRPr="00AC40A4">
        <w:rPr>
          <w:rFonts w:ascii="Arial" w:hAnsi="Arial"/>
          <w:color w:val="0000FF"/>
          <w:sz w:val="22"/>
          <w:u w:val="single"/>
        </w:rPr>
        <w:t>9</w:t>
      </w:r>
      <w:r w:rsidR="00EE2077">
        <w:rPr>
          <w:rFonts w:ascii="Arial" w:hAnsi="Arial"/>
          <w:color w:val="0000FF"/>
          <w:sz w:val="22"/>
          <w:u w:val="single"/>
        </w:rPr>
        <w:t>8</w:t>
      </w:r>
    </w:p>
    <w:p w:rsidR="00CE776E" w:rsidRPr="00AC40A4" w:rsidRDefault="009460FF" w:rsidP="009460FF">
      <w:pPr>
        <w:widowControl w:val="0"/>
        <w:autoSpaceDE w:val="0"/>
        <w:autoSpaceDN w:val="0"/>
        <w:adjustRightInd w:val="0"/>
        <w:spacing w:line="240" w:lineRule="exact"/>
        <w:ind w:left="700" w:right="-20"/>
        <w:rPr>
          <w:rFonts w:ascii="Arial" w:hAnsi="Arial" w:cs="Arial"/>
          <w:color w:val="000000"/>
          <w:sz w:val="22"/>
          <w:szCs w:val="22"/>
        </w:rPr>
      </w:pPr>
      <w:r w:rsidRPr="00AC40A4">
        <w:rPr>
          <w:rFonts w:ascii="Arial" w:hAnsi="Arial"/>
          <w:color w:val="0000FF"/>
          <w:position w:val="-1"/>
          <w:sz w:val="22"/>
          <w:u w:val="single"/>
        </w:rPr>
        <w:t>3.12 Následná kontrola</w:t>
      </w:r>
      <w:r w:rsidRPr="00AC40A4">
        <w:rPr>
          <w:rFonts w:ascii="Arial" w:hAnsi="Arial"/>
          <w:color w:val="000000"/>
          <w:position w:val="-1"/>
          <w:sz w:val="22"/>
        </w:rPr>
        <w:t>..................................................................................</w:t>
      </w:r>
      <w:r w:rsidR="00844712" w:rsidRPr="00AC40A4">
        <w:rPr>
          <w:rFonts w:ascii="Arial" w:hAnsi="Arial"/>
          <w:color w:val="000000"/>
          <w:sz w:val="22"/>
        </w:rPr>
        <w:t>...</w:t>
      </w:r>
      <w:r w:rsidRPr="00AC40A4">
        <w:rPr>
          <w:rFonts w:ascii="Arial" w:hAnsi="Arial"/>
          <w:color w:val="000000"/>
          <w:position w:val="-1"/>
          <w:sz w:val="22"/>
        </w:rPr>
        <w:t>............</w:t>
      </w:r>
      <w:r w:rsidRPr="00AC40A4">
        <w:rPr>
          <w:rFonts w:ascii="Arial" w:hAnsi="Arial"/>
          <w:color w:val="0000FF"/>
          <w:position w:val="-1"/>
          <w:sz w:val="22"/>
          <w:u w:val="single"/>
        </w:rPr>
        <w:t>9</w:t>
      </w:r>
      <w:r w:rsidR="00EE2077">
        <w:rPr>
          <w:rFonts w:ascii="Arial" w:hAnsi="Arial"/>
          <w:color w:val="0000FF"/>
          <w:position w:val="-1"/>
          <w:sz w:val="22"/>
          <w:u w:val="single"/>
        </w:rPr>
        <w:t>9</w:t>
      </w:r>
    </w:p>
    <w:p w:rsidR="00CE776E" w:rsidRPr="00AC40A4" w:rsidRDefault="00CE776E">
      <w:pPr>
        <w:widowControl w:val="0"/>
        <w:autoSpaceDE w:val="0"/>
        <w:autoSpaceDN w:val="0"/>
        <w:adjustRightInd w:val="0"/>
        <w:spacing w:before="16" w:line="240" w:lineRule="exact"/>
        <w:rPr>
          <w:rFonts w:ascii="Arial" w:hAnsi="Arial" w:cs="Arial"/>
          <w:color w:val="000000"/>
        </w:rPr>
      </w:pPr>
    </w:p>
    <w:p w:rsidR="00CE776E" w:rsidRPr="00AC40A4" w:rsidRDefault="009460FF" w:rsidP="009460FF">
      <w:pPr>
        <w:widowControl w:val="0"/>
        <w:autoSpaceDE w:val="0"/>
        <w:autoSpaceDN w:val="0"/>
        <w:adjustRightInd w:val="0"/>
        <w:spacing w:before="40"/>
        <w:ind w:left="100" w:right="-20"/>
        <w:rPr>
          <w:rFonts w:ascii="Arial" w:hAnsi="Arial" w:cs="Arial"/>
          <w:color w:val="000000"/>
          <w:sz w:val="22"/>
          <w:szCs w:val="22"/>
        </w:rPr>
      </w:pPr>
      <w:r w:rsidRPr="00AC40A4">
        <w:rPr>
          <w:rFonts w:ascii="Arial" w:hAnsi="Arial"/>
          <w:color w:val="0000FF"/>
          <w:sz w:val="22"/>
          <w:u w:val="single"/>
        </w:rPr>
        <w:t>4 Príklady</w:t>
      </w:r>
      <w:r w:rsidRPr="00AC40A4">
        <w:rPr>
          <w:rFonts w:ascii="Arial" w:hAnsi="Arial"/>
          <w:color w:val="000000"/>
          <w:sz w:val="22"/>
        </w:rPr>
        <w:t>............................................................................................................</w:t>
      </w:r>
      <w:r w:rsidR="00844712" w:rsidRPr="00AC40A4">
        <w:rPr>
          <w:rFonts w:ascii="Arial" w:hAnsi="Arial"/>
          <w:color w:val="000000"/>
          <w:sz w:val="22"/>
        </w:rPr>
        <w:t>...</w:t>
      </w:r>
      <w:r w:rsidRPr="00AC40A4">
        <w:rPr>
          <w:rFonts w:ascii="Arial" w:hAnsi="Arial"/>
          <w:color w:val="000000"/>
          <w:sz w:val="22"/>
        </w:rPr>
        <w:t>................</w:t>
      </w:r>
      <w:r w:rsidR="00EE2077">
        <w:rPr>
          <w:rFonts w:ascii="Arial" w:hAnsi="Arial"/>
          <w:color w:val="0000FF"/>
          <w:sz w:val="22"/>
          <w:u w:val="single"/>
        </w:rPr>
        <w:t>100</w:t>
      </w:r>
    </w:p>
    <w:p w:rsidR="00CE776E" w:rsidRPr="00AC40A4" w:rsidRDefault="00CE776E">
      <w:pPr>
        <w:widowControl w:val="0"/>
        <w:autoSpaceDE w:val="0"/>
        <w:autoSpaceDN w:val="0"/>
        <w:adjustRightInd w:val="0"/>
        <w:spacing w:before="7" w:line="120" w:lineRule="exact"/>
        <w:rPr>
          <w:rFonts w:ascii="Arial" w:hAnsi="Arial" w:cs="Arial"/>
          <w:color w:val="000000"/>
          <w:sz w:val="12"/>
          <w:szCs w:val="12"/>
        </w:rPr>
      </w:pPr>
    </w:p>
    <w:p w:rsidR="00CE776E" w:rsidRPr="00AC40A4" w:rsidRDefault="009460FF">
      <w:pPr>
        <w:widowControl w:val="0"/>
        <w:autoSpaceDE w:val="0"/>
        <w:autoSpaceDN w:val="0"/>
        <w:adjustRightInd w:val="0"/>
        <w:ind w:left="700" w:right="-20"/>
        <w:rPr>
          <w:rFonts w:ascii="Arial" w:hAnsi="Arial" w:cs="Arial"/>
          <w:color w:val="000000"/>
          <w:sz w:val="22"/>
          <w:szCs w:val="22"/>
        </w:rPr>
      </w:pPr>
      <w:r w:rsidRPr="00AC40A4">
        <w:rPr>
          <w:rFonts w:ascii="Arial" w:hAnsi="Arial"/>
          <w:color w:val="0000FF"/>
          <w:sz w:val="22"/>
          <w:u w:val="single"/>
        </w:rPr>
        <w:t>4.1 Celková procedúra</w:t>
      </w:r>
      <w:r w:rsidRPr="00AC40A4">
        <w:rPr>
          <w:rFonts w:ascii="Arial" w:hAnsi="Arial"/>
          <w:color w:val="000000"/>
          <w:sz w:val="22"/>
        </w:rPr>
        <w:t>..................................................................</w:t>
      </w:r>
      <w:r w:rsidR="00EE2077">
        <w:rPr>
          <w:rFonts w:ascii="Arial" w:hAnsi="Arial"/>
          <w:color w:val="000000"/>
          <w:sz w:val="22"/>
        </w:rPr>
        <w:t>...............................</w:t>
      </w:r>
      <w:r w:rsidR="00EE2077">
        <w:rPr>
          <w:rFonts w:ascii="Arial" w:hAnsi="Arial"/>
          <w:color w:val="0000FF"/>
          <w:sz w:val="22"/>
          <w:u w:val="single"/>
        </w:rPr>
        <w:t>100</w:t>
      </w:r>
    </w:p>
    <w:p w:rsidR="00CE776E" w:rsidRPr="00AC40A4" w:rsidRDefault="009460FF" w:rsidP="009460FF">
      <w:pPr>
        <w:widowControl w:val="0"/>
        <w:autoSpaceDE w:val="0"/>
        <w:autoSpaceDN w:val="0"/>
        <w:adjustRightInd w:val="0"/>
        <w:spacing w:line="260" w:lineRule="exact"/>
        <w:ind w:left="700" w:right="-20"/>
        <w:rPr>
          <w:rFonts w:ascii="Arial" w:hAnsi="Arial" w:cs="Arial"/>
          <w:color w:val="000000"/>
          <w:sz w:val="22"/>
          <w:szCs w:val="22"/>
        </w:rPr>
      </w:pPr>
      <w:r w:rsidRPr="00AC40A4">
        <w:rPr>
          <w:rFonts w:ascii="Arial" w:hAnsi="Arial"/>
          <w:color w:val="0000FF"/>
          <w:sz w:val="22"/>
          <w:u w:val="single"/>
        </w:rPr>
        <w:t>4.2 Kontrola konzistencie a vyhodnotenie údajov</w:t>
      </w:r>
      <w:r w:rsidRPr="00AC40A4">
        <w:rPr>
          <w:rFonts w:ascii="Arial" w:hAnsi="Arial"/>
          <w:color w:val="000000"/>
          <w:sz w:val="22"/>
        </w:rPr>
        <w:t>..................................................</w:t>
      </w:r>
      <w:r w:rsidR="0090426F" w:rsidRPr="00AC40A4">
        <w:rPr>
          <w:rFonts w:ascii="Arial" w:hAnsi="Arial"/>
          <w:color w:val="000000"/>
          <w:sz w:val="22"/>
        </w:rPr>
        <w:t>..</w:t>
      </w:r>
      <w:r w:rsidRPr="00AC40A4">
        <w:rPr>
          <w:rFonts w:ascii="Arial" w:hAnsi="Arial"/>
          <w:color w:val="000000"/>
          <w:sz w:val="22"/>
        </w:rPr>
        <w:t>.</w:t>
      </w:r>
      <w:r w:rsidR="00844712" w:rsidRPr="00AC40A4">
        <w:rPr>
          <w:rFonts w:ascii="Arial" w:hAnsi="Arial"/>
          <w:color w:val="000000"/>
          <w:sz w:val="22"/>
        </w:rPr>
        <w:t>...</w:t>
      </w:r>
      <w:r w:rsidRPr="00AC40A4">
        <w:rPr>
          <w:rFonts w:ascii="Arial" w:hAnsi="Arial"/>
          <w:color w:val="0000FF"/>
          <w:sz w:val="22"/>
          <w:u w:val="single"/>
        </w:rPr>
        <w:t>10</w:t>
      </w:r>
      <w:r w:rsidR="00EE2077">
        <w:rPr>
          <w:rFonts w:ascii="Arial" w:hAnsi="Arial"/>
          <w:color w:val="0000FF"/>
          <w:sz w:val="22"/>
          <w:u w:val="single"/>
        </w:rPr>
        <w:t>7</w:t>
      </w:r>
    </w:p>
    <w:p w:rsidR="00CE776E" w:rsidRPr="00AC40A4" w:rsidRDefault="009460FF" w:rsidP="009460FF">
      <w:pPr>
        <w:widowControl w:val="0"/>
        <w:autoSpaceDE w:val="0"/>
        <w:autoSpaceDN w:val="0"/>
        <w:adjustRightInd w:val="0"/>
        <w:spacing w:line="240" w:lineRule="exact"/>
        <w:ind w:left="700" w:right="-20"/>
        <w:rPr>
          <w:rFonts w:ascii="Arial" w:hAnsi="Arial" w:cs="Arial"/>
          <w:color w:val="000000"/>
          <w:sz w:val="22"/>
          <w:szCs w:val="22"/>
        </w:rPr>
      </w:pPr>
      <w:r w:rsidRPr="00AC40A4">
        <w:rPr>
          <w:rFonts w:ascii="Arial" w:hAnsi="Arial"/>
          <w:color w:val="0000FF"/>
          <w:position w:val="-1"/>
          <w:sz w:val="22"/>
          <w:u w:val="single"/>
        </w:rPr>
        <w:t>4.3 Spätné získavanie tepla:</w:t>
      </w:r>
      <w:r w:rsidR="00CE776E" w:rsidRPr="00AC40A4">
        <w:rPr>
          <w:rFonts w:ascii="Arial" w:hAnsi="Arial"/>
          <w:color w:val="0000FF"/>
          <w:position w:val="-1"/>
          <w:sz w:val="22"/>
          <w:u w:val="single"/>
        </w:rPr>
        <w:t xml:space="preserve"> </w:t>
      </w:r>
      <w:r w:rsidRPr="00AC40A4">
        <w:rPr>
          <w:rFonts w:ascii="Arial" w:hAnsi="Arial"/>
          <w:color w:val="0000FF"/>
          <w:position w:val="-1"/>
          <w:sz w:val="22"/>
          <w:u w:val="single"/>
        </w:rPr>
        <w:t>príklad mliečnej farmy</w:t>
      </w:r>
      <w:r w:rsidRPr="00AC40A4">
        <w:rPr>
          <w:rFonts w:ascii="Arial" w:hAnsi="Arial"/>
          <w:color w:val="000000"/>
          <w:position w:val="-1"/>
          <w:sz w:val="22"/>
        </w:rPr>
        <w:t>....................................................</w:t>
      </w:r>
      <w:r w:rsidRPr="00AC40A4">
        <w:rPr>
          <w:rFonts w:ascii="Arial" w:hAnsi="Arial"/>
          <w:color w:val="0000FF"/>
          <w:position w:val="-1"/>
          <w:sz w:val="22"/>
          <w:u w:val="single"/>
        </w:rPr>
        <w:t>1</w:t>
      </w:r>
      <w:r w:rsidR="00EE2077">
        <w:rPr>
          <w:rFonts w:ascii="Arial" w:hAnsi="Arial"/>
          <w:color w:val="0000FF"/>
          <w:position w:val="-1"/>
          <w:sz w:val="22"/>
          <w:u w:val="single"/>
        </w:rPr>
        <w:t>13</w:t>
      </w:r>
    </w:p>
    <w:p w:rsidR="00CE776E" w:rsidRPr="00AC40A4" w:rsidRDefault="00CE776E">
      <w:pPr>
        <w:widowControl w:val="0"/>
        <w:autoSpaceDE w:val="0"/>
        <w:autoSpaceDN w:val="0"/>
        <w:adjustRightInd w:val="0"/>
        <w:spacing w:before="16" w:line="240" w:lineRule="exact"/>
        <w:rPr>
          <w:rFonts w:ascii="Arial" w:hAnsi="Arial" w:cs="Arial"/>
          <w:color w:val="000000"/>
        </w:rPr>
      </w:pPr>
    </w:p>
    <w:p w:rsidR="00CE776E" w:rsidRPr="00AC40A4" w:rsidRDefault="009460FF" w:rsidP="009460FF">
      <w:pPr>
        <w:widowControl w:val="0"/>
        <w:autoSpaceDE w:val="0"/>
        <w:autoSpaceDN w:val="0"/>
        <w:adjustRightInd w:val="0"/>
        <w:spacing w:before="40" w:line="240" w:lineRule="exact"/>
        <w:ind w:left="160" w:right="-20"/>
        <w:rPr>
          <w:rFonts w:ascii="Arial" w:hAnsi="Arial" w:cs="Arial"/>
          <w:color w:val="000000"/>
          <w:sz w:val="22"/>
          <w:szCs w:val="22"/>
        </w:rPr>
      </w:pPr>
      <w:r w:rsidRPr="00AC40A4">
        <w:rPr>
          <w:rFonts w:ascii="Arial" w:hAnsi="Arial"/>
          <w:color w:val="0000FF"/>
          <w:position w:val="-1"/>
          <w:sz w:val="22"/>
          <w:u w:val="single"/>
        </w:rPr>
        <w:t>Názvoslovie...</w:t>
      </w:r>
      <w:r w:rsidRPr="00AC40A4">
        <w:rPr>
          <w:rFonts w:ascii="Arial" w:hAnsi="Arial"/>
          <w:color w:val="000000"/>
          <w:position w:val="-1"/>
          <w:sz w:val="22"/>
        </w:rPr>
        <w:t>...................................................................................................................</w:t>
      </w:r>
      <w:r w:rsidR="00844712" w:rsidRPr="00AC40A4">
        <w:rPr>
          <w:rFonts w:ascii="Arial" w:hAnsi="Arial"/>
          <w:color w:val="000000"/>
          <w:sz w:val="22"/>
        </w:rPr>
        <w:t>.....</w:t>
      </w:r>
      <w:r w:rsidRPr="00AC40A4">
        <w:rPr>
          <w:rFonts w:ascii="Arial" w:hAnsi="Arial"/>
          <w:color w:val="0000FF"/>
          <w:position w:val="-1"/>
          <w:sz w:val="22"/>
          <w:u w:val="single"/>
        </w:rPr>
        <w:t>1</w:t>
      </w:r>
      <w:r w:rsidR="00EE2077">
        <w:rPr>
          <w:rFonts w:ascii="Arial" w:hAnsi="Arial"/>
          <w:color w:val="0000FF"/>
          <w:position w:val="-1"/>
          <w:sz w:val="22"/>
          <w:u w:val="single"/>
        </w:rPr>
        <w:t>20</w:t>
      </w:r>
    </w:p>
    <w:p w:rsidR="00CE776E" w:rsidRPr="00AC40A4" w:rsidRDefault="00CE776E">
      <w:pPr>
        <w:widowControl w:val="0"/>
        <w:autoSpaceDE w:val="0"/>
        <w:autoSpaceDN w:val="0"/>
        <w:adjustRightInd w:val="0"/>
        <w:spacing w:before="2" w:line="180" w:lineRule="exact"/>
        <w:rPr>
          <w:rFonts w:ascii="Arial" w:hAnsi="Arial" w:cs="Arial"/>
          <w:color w:val="000000"/>
          <w:sz w:val="18"/>
          <w:szCs w:val="18"/>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9460FF" w:rsidP="009460FF">
      <w:pPr>
        <w:widowControl w:val="0"/>
        <w:autoSpaceDE w:val="0"/>
        <w:autoSpaceDN w:val="0"/>
        <w:adjustRightInd w:val="0"/>
        <w:spacing w:before="40"/>
        <w:ind w:left="148" w:right="-20"/>
        <w:rPr>
          <w:rFonts w:ascii="Arial" w:hAnsi="Arial" w:cs="Arial"/>
          <w:color w:val="000000"/>
          <w:sz w:val="22"/>
          <w:szCs w:val="22"/>
        </w:rPr>
      </w:pPr>
      <w:r w:rsidRPr="00AC40A4">
        <w:rPr>
          <w:rFonts w:ascii="Arial" w:hAnsi="Arial"/>
          <w:color w:val="0000FF"/>
          <w:sz w:val="22"/>
          <w:u w:val="single"/>
        </w:rPr>
        <w:t>Príloha:</w:t>
      </w:r>
      <w:r w:rsidR="00CE776E" w:rsidRPr="00AC40A4">
        <w:rPr>
          <w:rFonts w:ascii="Arial" w:hAnsi="Arial"/>
          <w:color w:val="0000FF"/>
          <w:sz w:val="22"/>
          <w:u w:val="single"/>
        </w:rPr>
        <w:t xml:space="preserve"> </w:t>
      </w:r>
      <w:r w:rsidRPr="00AC40A4">
        <w:rPr>
          <w:rFonts w:ascii="Arial" w:hAnsi="Arial"/>
          <w:color w:val="0000FF"/>
          <w:sz w:val="22"/>
          <w:u w:val="single"/>
        </w:rPr>
        <w:t>Základný dotazník EINSTEIN</w:t>
      </w:r>
      <w:r w:rsidRPr="00AC40A4">
        <w:rPr>
          <w:rFonts w:ascii="Arial" w:hAnsi="Arial"/>
          <w:color w:val="000000"/>
          <w:sz w:val="22"/>
        </w:rPr>
        <w:t>...............................................................................</w:t>
      </w:r>
      <w:r w:rsidR="00844712" w:rsidRPr="00AC40A4">
        <w:rPr>
          <w:rFonts w:ascii="Arial" w:hAnsi="Arial"/>
          <w:color w:val="000000"/>
          <w:sz w:val="22"/>
        </w:rPr>
        <w:t>...</w:t>
      </w:r>
      <w:r w:rsidRPr="00AC40A4">
        <w:rPr>
          <w:rFonts w:ascii="Arial" w:hAnsi="Arial"/>
          <w:color w:val="0000FF"/>
          <w:sz w:val="22"/>
          <w:u w:val="single"/>
        </w:rPr>
        <w:t>1</w:t>
      </w:r>
      <w:r w:rsidR="00EE2077">
        <w:rPr>
          <w:rFonts w:ascii="Arial" w:hAnsi="Arial"/>
          <w:color w:val="0000FF"/>
          <w:sz w:val="22"/>
          <w:u w:val="single"/>
        </w:rPr>
        <w:t>22</w:t>
      </w:r>
    </w:p>
    <w:p w:rsidR="00CE776E" w:rsidRPr="00AC40A4" w:rsidRDefault="00CE776E">
      <w:pPr>
        <w:widowControl w:val="0"/>
        <w:autoSpaceDE w:val="0"/>
        <w:autoSpaceDN w:val="0"/>
        <w:adjustRightInd w:val="0"/>
        <w:spacing w:before="32"/>
        <w:ind w:left="148" w:right="-20"/>
        <w:sectPr w:rsidR="00CE776E" w:rsidRPr="00AC40A4" w:rsidSect="0003703F">
          <w:pgSz w:w="11900" w:h="16840"/>
          <w:pgMar w:top="1580" w:right="1127" w:bottom="280" w:left="1320" w:header="708" w:footer="708" w:gutter="0"/>
          <w:cols w:space="708"/>
          <w:noEndnote/>
        </w:sectPr>
      </w:pPr>
    </w:p>
    <w:p w:rsidR="00CE776E" w:rsidRPr="00AC40A4" w:rsidRDefault="00CE776E">
      <w:pPr>
        <w:widowControl w:val="0"/>
        <w:autoSpaceDE w:val="0"/>
        <w:autoSpaceDN w:val="0"/>
        <w:adjustRightInd w:val="0"/>
        <w:spacing w:before="2" w:line="140" w:lineRule="exact"/>
        <w:rPr>
          <w:rFonts w:ascii="Arial" w:hAnsi="Arial" w:cs="Arial"/>
          <w:color w:val="000000"/>
          <w:sz w:val="14"/>
          <w:szCs w:val="14"/>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9460FF" w:rsidP="009460FF">
      <w:pPr>
        <w:widowControl w:val="0"/>
        <w:autoSpaceDE w:val="0"/>
        <w:autoSpaceDN w:val="0"/>
        <w:adjustRightInd w:val="0"/>
        <w:spacing w:before="40"/>
        <w:ind w:left="100" w:right="83"/>
        <w:jc w:val="both"/>
        <w:rPr>
          <w:rFonts w:ascii="Arial" w:hAnsi="Arial" w:cs="Arial"/>
          <w:color w:val="000000"/>
          <w:sz w:val="20"/>
          <w:szCs w:val="20"/>
        </w:rPr>
      </w:pPr>
      <w:r w:rsidRPr="00AC40A4">
        <w:rPr>
          <w:rFonts w:ascii="Arial" w:hAnsi="Arial"/>
          <w:i/>
          <w:color w:val="000000"/>
          <w:sz w:val="20"/>
        </w:rPr>
        <w:t>“Nestačí iba, že ste porozumeli aplikovanej vede</w:t>
      </w:r>
      <w:r w:rsidR="00844712">
        <w:rPr>
          <w:rFonts w:ascii="Arial" w:hAnsi="Arial"/>
          <w:i/>
          <w:color w:val="000000"/>
          <w:sz w:val="20"/>
        </w:rPr>
        <w:t>,</w:t>
      </w:r>
      <w:r w:rsidRPr="00AC40A4">
        <w:rPr>
          <w:rFonts w:ascii="Arial" w:hAnsi="Arial"/>
          <w:i/>
          <w:color w:val="000000"/>
          <w:sz w:val="20"/>
        </w:rPr>
        <w:t xml:space="preserve"> na to, aby vaše dielo mohlo zväčšiť šťastie človeka.</w:t>
      </w:r>
      <w:r w:rsidR="00CE776E" w:rsidRPr="00AC40A4">
        <w:rPr>
          <w:rFonts w:ascii="Arial" w:hAnsi="Arial"/>
          <w:i/>
          <w:color w:val="000000"/>
          <w:spacing w:val="55"/>
          <w:sz w:val="20"/>
        </w:rPr>
        <w:t xml:space="preserve"> </w:t>
      </w:r>
      <w:r w:rsidRPr="00AC40A4">
        <w:rPr>
          <w:rFonts w:ascii="Arial" w:hAnsi="Arial"/>
          <w:i/>
          <w:color w:val="000000"/>
          <w:sz w:val="20"/>
        </w:rPr>
        <w:t>Obavy o samotného človeka a jeho osud musia vždy tvoriť hlavný záujem pri všetkých technických výdobytkoch, obavy o veľké nevyriešené problémy organizácie práce a distribúciu tovarov - aby výtvory našich myslí boli šťastím a nie prekliatím ľudstva.</w:t>
      </w:r>
      <w:r w:rsidR="00CE776E" w:rsidRPr="00AC40A4">
        <w:rPr>
          <w:rFonts w:ascii="Arial" w:hAnsi="Arial"/>
          <w:i/>
          <w:color w:val="000000"/>
          <w:sz w:val="20"/>
        </w:rPr>
        <w:t xml:space="preserve"> </w:t>
      </w:r>
      <w:r w:rsidRPr="00AC40A4">
        <w:rPr>
          <w:rFonts w:ascii="Arial" w:hAnsi="Arial"/>
          <w:i/>
          <w:color w:val="000000"/>
          <w:sz w:val="20"/>
        </w:rPr>
        <w:t>Nikdy na toto nezabudnite uprostred svojich schém a rovníc.”</w:t>
      </w:r>
    </w:p>
    <w:p w:rsidR="00CE776E" w:rsidRPr="00AC40A4" w:rsidRDefault="00CE776E">
      <w:pPr>
        <w:widowControl w:val="0"/>
        <w:autoSpaceDE w:val="0"/>
        <w:autoSpaceDN w:val="0"/>
        <w:adjustRightInd w:val="0"/>
        <w:spacing w:before="8" w:line="130" w:lineRule="exact"/>
        <w:rPr>
          <w:rFonts w:ascii="Arial" w:hAnsi="Arial" w:cs="Arial"/>
          <w:color w:val="000000"/>
          <w:sz w:val="13"/>
          <w:szCs w:val="13"/>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9460FF" w:rsidP="005D522C">
      <w:pPr>
        <w:widowControl w:val="0"/>
        <w:autoSpaceDE w:val="0"/>
        <w:autoSpaceDN w:val="0"/>
        <w:adjustRightInd w:val="0"/>
        <w:ind w:left="1418" w:right="-20"/>
        <w:rPr>
          <w:rFonts w:ascii="Arial" w:hAnsi="Arial" w:cs="Arial"/>
          <w:color w:val="000000"/>
          <w:sz w:val="20"/>
          <w:szCs w:val="20"/>
        </w:rPr>
      </w:pPr>
      <w:r w:rsidRPr="00AC40A4">
        <w:rPr>
          <w:rFonts w:ascii="Arial" w:hAnsi="Arial"/>
          <w:color w:val="000000"/>
          <w:sz w:val="20"/>
        </w:rPr>
        <w:t>Albert Einstein</w:t>
      </w:r>
    </w:p>
    <w:p w:rsidR="00CE776E" w:rsidRPr="00AC40A4" w:rsidRDefault="00CE776E" w:rsidP="005D522C">
      <w:pPr>
        <w:widowControl w:val="0"/>
        <w:autoSpaceDE w:val="0"/>
        <w:autoSpaceDN w:val="0"/>
        <w:adjustRightInd w:val="0"/>
        <w:spacing w:before="4" w:line="280" w:lineRule="exact"/>
        <w:ind w:left="1418"/>
        <w:rPr>
          <w:rFonts w:ascii="Arial" w:hAnsi="Arial" w:cs="Arial"/>
          <w:color w:val="000000"/>
          <w:sz w:val="28"/>
          <w:szCs w:val="28"/>
        </w:rPr>
      </w:pPr>
    </w:p>
    <w:p w:rsidR="00CE776E" w:rsidRPr="00AC40A4" w:rsidRDefault="009460FF" w:rsidP="005D522C">
      <w:pPr>
        <w:widowControl w:val="0"/>
        <w:autoSpaceDE w:val="0"/>
        <w:autoSpaceDN w:val="0"/>
        <w:adjustRightInd w:val="0"/>
        <w:ind w:left="1418" w:right="-20"/>
        <w:rPr>
          <w:rFonts w:ascii="Arial" w:hAnsi="Arial" w:cs="Arial"/>
          <w:color w:val="000000"/>
          <w:sz w:val="20"/>
          <w:szCs w:val="20"/>
        </w:rPr>
      </w:pPr>
      <w:r w:rsidRPr="00AC40A4">
        <w:rPr>
          <w:rFonts w:ascii="Arial" w:hAnsi="Arial"/>
          <w:color w:val="000000"/>
          <w:sz w:val="20"/>
        </w:rPr>
        <w:t>Úryvok z prejavu k študentom na Kalifornskom technologickom inštitúte v roku 1931.</w:t>
      </w: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170DBF" w:rsidRDefault="00170DBF">
      <w:pPr>
        <w:widowControl w:val="0"/>
        <w:autoSpaceDE w:val="0"/>
        <w:autoSpaceDN w:val="0"/>
        <w:adjustRightInd w:val="0"/>
        <w:spacing w:line="200" w:lineRule="exact"/>
        <w:rPr>
          <w:rFonts w:ascii="Arial" w:hAnsi="Arial" w:cs="Arial"/>
          <w:color w:val="000000"/>
          <w:sz w:val="2"/>
          <w:szCs w:val="20"/>
        </w:rPr>
      </w:pPr>
      <w:r>
        <w:rPr>
          <w:rFonts w:ascii="Arial" w:hAnsi="Arial" w:cs="Arial"/>
          <w:color w:val="000000"/>
          <w:sz w:val="20"/>
          <w:szCs w:val="20"/>
        </w:rPr>
        <w:br w:type="page"/>
      </w:r>
    </w:p>
    <w:p w:rsidR="00CE776E" w:rsidRPr="00AC40A4" w:rsidRDefault="009460FF">
      <w:pPr>
        <w:widowControl w:val="0"/>
        <w:autoSpaceDE w:val="0"/>
        <w:autoSpaceDN w:val="0"/>
        <w:adjustRightInd w:val="0"/>
        <w:ind w:left="100" w:right="7248"/>
        <w:jc w:val="both"/>
        <w:rPr>
          <w:rFonts w:ascii="Arial" w:hAnsi="Arial" w:cs="Arial"/>
          <w:color w:val="000000"/>
          <w:sz w:val="32"/>
          <w:szCs w:val="32"/>
        </w:rPr>
      </w:pPr>
      <w:r w:rsidRPr="00AC40A4">
        <w:rPr>
          <w:rFonts w:ascii="Arial" w:hAnsi="Arial"/>
          <w:b/>
          <w:color w:val="000000"/>
          <w:sz w:val="32"/>
        </w:rPr>
        <w:lastRenderedPageBreak/>
        <w:t>Úvod</w:t>
      </w: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9460FF" w:rsidP="00170DBF">
      <w:pPr>
        <w:widowControl w:val="0"/>
        <w:autoSpaceDE w:val="0"/>
        <w:autoSpaceDN w:val="0"/>
        <w:adjustRightInd w:val="0"/>
        <w:ind w:left="100" w:right="61"/>
        <w:jc w:val="both"/>
        <w:rPr>
          <w:rFonts w:ascii="Arial" w:hAnsi="Arial" w:cs="Arial"/>
          <w:color w:val="000000"/>
          <w:sz w:val="20"/>
          <w:szCs w:val="20"/>
        </w:rPr>
      </w:pPr>
      <w:r w:rsidRPr="00AC40A4">
        <w:rPr>
          <w:rFonts w:ascii="Arial" w:hAnsi="Arial"/>
          <w:color w:val="000000"/>
          <w:sz w:val="20"/>
        </w:rPr>
        <w:t>Potreba tepelnej energie (tepla a chladu) v priemysle predstavuje približne 20% z celkových energetických potrieb v Európe.</w:t>
      </w:r>
      <w:r w:rsidR="00CE776E" w:rsidRPr="00AC40A4">
        <w:rPr>
          <w:rFonts w:ascii="Arial" w:hAnsi="Arial"/>
          <w:color w:val="000000"/>
          <w:spacing w:val="55"/>
          <w:sz w:val="20"/>
        </w:rPr>
        <w:t xml:space="preserve"> </w:t>
      </w:r>
      <w:r w:rsidRPr="00AC40A4">
        <w:rPr>
          <w:rFonts w:ascii="Arial" w:hAnsi="Arial"/>
          <w:color w:val="000000"/>
          <w:sz w:val="20"/>
        </w:rPr>
        <w:t>Potreba vykurovania a chladenia priestorov v budovách prispieva ďalšími 27% k celkovej potrebe energie.</w:t>
      </w:r>
      <w:r w:rsidR="00CE776E" w:rsidRPr="00AC40A4">
        <w:rPr>
          <w:rFonts w:ascii="Arial" w:hAnsi="Arial"/>
          <w:color w:val="000000"/>
          <w:sz w:val="20"/>
        </w:rPr>
        <w:t xml:space="preserve"> </w:t>
      </w:r>
      <w:r w:rsidRPr="00AC40A4">
        <w:rPr>
          <w:rFonts w:ascii="Arial" w:hAnsi="Arial"/>
          <w:color w:val="000000"/>
          <w:sz w:val="20"/>
        </w:rPr>
        <w:t>Aj keď v posledných desaťročiach energetická účinnosť v</w:t>
      </w:r>
      <w:r w:rsidR="00844712">
        <w:rPr>
          <w:rFonts w:ascii="Arial" w:hAnsi="Arial"/>
          <w:color w:val="000000"/>
          <w:sz w:val="20"/>
        </w:rPr>
        <w:t> </w:t>
      </w:r>
      <w:r w:rsidRPr="00AC40A4">
        <w:rPr>
          <w:rFonts w:ascii="Arial" w:hAnsi="Arial"/>
          <w:color w:val="000000"/>
          <w:sz w:val="20"/>
        </w:rPr>
        <w:t xml:space="preserve">priemysle v </w:t>
      </w:r>
      <w:r w:rsidR="00AC40A4" w:rsidRPr="00AC40A4">
        <w:rPr>
          <w:rFonts w:ascii="Arial" w:hAnsi="Arial"/>
          <w:color w:val="000000"/>
          <w:sz w:val="20"/>
        </w:rPr>
        <w:t>Európe</w:t>
      </w:r>
      <w:r w:rsidRPr="00AC40A4">
        <w:rPr>
          <w:rFonts w:ascii="Arial" w:hAnsi="Arial"/>
          <w:color w:val="000000"/>
          <w:sz w:val="20"/>
        </w:rPr>
        <w:t xml:space="preserve"> sa zlepšila, stále zostáva veľký nevyužitý potenciál na zníženie energetickej náročnosti, ktorý je možné využiť pomocou inteligentnej kombinácie existujúcich riešení a technológií.</w:t>
      </w:r>
      <w:r w:rsidR="00CE776E" w:rsidRPr="00AC40A4">
        <w:rPr>
          <w:rFonts w:ascii="Arial" w:hAnsi="Arial"/>
          <w:color w:val="000000"/>
          <w:sz w:val="20"/>
        </w:rPr>
        <w:t xml:space="preserve"> </w:t>
      </w:r>
      <w:r w:rsidRPr="00AC40A4">
        <w:rPr>
          <w:rFonts w:ascii="Arial" w:hAnsi="Arial"/>
          <w:color w:val="000000"/>
          <w:sz w:val="20"/>
        </w:rPr>
        <w:t xml:space="preserve">Pre optimalizáciu dodávok tepelnej energie je potrebný holistický integrovaný prístup, ktorý zahŕňa možnosti zníženia </w:t>
      </w:r>
      <w:r w:rsidR="00844712">
        <w:rPr>
          <w:rFonts w:ascii="Arial" w:hAnsi="Arial"/>
          <w:color w:val="000000"/>
          <w:sz w:val="20"/>
        </w:rPr>
        <w:t>požiadaviek na</w:t>
      </w:r>
      <w:r w:rsidRPr="00AC40A4">
        <w:rPr>
          <w:rFonts w:ascii="Arial" w:hAnsi="Arial"/>
          <w:color w:val="000000"/>
          <w:sz w:val="20"/>
        </w:rPr>
        <w:t xml:space="preserve"> energi</w:t>
      </w:r>
      <w:r w:rsidR="00844712">
        <w:rPr>
          <w:rFonts w:ascii="Arial" w:hAnsi="Arial"/>
          <w:color w:val="000000"/>
          <w:sz w:val="20"/>
        </w:rPr>
        <w:t>e</w:t>
      </w:r>
      <w:r w:rsidRPr="00AC40A4">
        <w:rPr>
          <w:rFonts w:ascii="Arial" w:hAnsi="Arial"/>
          <w:color w:val="000000"/>
          <w:sz w:val="20"/>
        </w:rPr>
        <w:t xml:space="preserve"> pomocou opätovného získavania tepla a integrácie procesov</w:t>
      </w:r>
      <w:r w:rsidR="00844712">
        <w:rPr>
          <w:rFonts w:ascii="Arial" w:hAnsi="Arial"/>
          <w:color w:val="000000"/>
          <w:sz w:val="20"/>
        </w:rPr>
        <w:t>,</w:t>
      </w:r>
      <w:r w:rsidRPr="00AC40A4">
        <w:rPr>
          <w:rFonts w:ascii="Arial" w:hAnsi="Arial"/>
          <w:color w:val="000000"/>
          <w:sz w:val="20"/>
        </w:rPr>
        <w:t xml:space="preserve"> a pomocou inteligentnej kombinácie existujúcich dostupných technológií dodávok tepla (a chladu),pri daných ekonomických obmedzeniach.</w:t>
      </w:r>
    </w:p>
    <w:p w:rsidR="00CE776E" w:rsidRPr="00AC40A4" w:rsidRDefault="009460FF" w:rsidP="00C75614">
      <w:pPr>
        <w:widowControl w:val="0"/>
        <w:autoSpaceDE w:val="0"/>
        <w:autoSpaceDN w:val="0"/>
        <w:adjustRightInd w:val="0"/>
        <w:ind w:left="100" w:right="61"/>
        <w:jc w:val="both"/>
        <w:rPr>
          <w:rFonts w:ascii="Arial" w:hAnsi="Arial" w:cs="Arial"/>
          <w:color w:val="000000"/>
          <w:sz w:val="20"/>
          <w:szCs w:val="20"/>
        </w:rPr>
      </w:pPr>
      <w:r w:rsidRPr="00AC40A4">
        <w:rPr>
          <w:rFonts w:ascii="Arial" w:hAnsi="Arial"/>
          <w:color w:val="000000"/>
          <w:sz w:val="20"/>
        </w:rPr>
        <w:t xml:space="preserve">Metodológia tepelného energetického auditu </w:t>
      </w:r>
      <w:r w:rsidRPr="00AC40A4">
        <w:rPr>
          <w:rFonts w:ascii="Arial" w:hAnsi="Arial"/>
          <w:i/>
          <w:color w:val="000000"/>
          <w:sz w:val="20"/>
        </w:rPr>
        <w:t xml:space="preserve">EINSTEIN, </w:t>
      </w:r>
      <w:r w:rsidRPr="00AC40A4">
        <w:rPr>
          <w:rFonts w:ascii="Arial" w:hAnsi="Arial"/>
          <w:color w:val="000000"/>
          <w:sz w:val="20"/>
        </w:rPr>
        <w:t>ktorá je opísaná v tejto publikácii, bola vyvinutá v</w:t>
      </w:r>
      <w:r w:rsidR="00844712">
        <w:rPr>
          <w:rFonts w:ascii="Arial" w:hAnsi="Arial"/>
          <w:color w:val="000000"/>
          <w:sz w:val="20"/>
        </w:rPr>
        <w:t> </w:t>
      </w:r>
      <w:r w:rsidRPr="00AC40A4">
        <w:rPr>
          <w:rFonts w:ascii="Arial" w:hAnsi="Arial"/>
          <w:color w:val="000000"/>
          <w:sz w:val="20"/>
        </w:rPr>
        <w:t>rámci európskych projektov (</w:t>
      </w:r>
      <w:proofErr w:type="spellStart"/>
      <w:r w:rsidRPr="00AC40A4">
        <w:rPr>
          <w:rFonts w:ascii="Arial" w:hAnsi="Arial"/>
          <w:color w:val="000000"/>
          <w:sz w:val="20"/>
        </w:rPr>
        <w:t>Intelligent</w:t>
      </w:r>
      <w:proofErr w:type="spellEnd"/>
      <w:r w:rsidRPr="00AC40A4">
        <w:rPr>
          <w:rFonts w:ascii="Arial" w:hAnsi="Arial"/>
          <w:color w:val="000000"/>
          <w:sz w:val="20"/>
        </w:rPr>
        <w:t xml:space="preserve"> </w:t>
      </w:r>
      <w:proofErr w:type="spellStart"/>
      <w:r w:rsidRPr="00AC40A4">
        <w:rPr>
          <w:rFonts w:ascii="Arial" w:hAnsi="Arial"/>
          <w:color w:val="000000"/>
          <w:sz w:val="20"/>
        </w:rPr>
        <w:t>Energy</w:t>
      </w:r>
      <w:proofErr w:type="spellEnd"/>
      <w:r w:rsidRPr="00AC40A4">
        <w:rPr>
          <w:rFonts w:ascii="Arial" w:hAnsi="Arial"/>
          <w:color w:val="000000"/>
          <w:sz w:val="20"/>
        </w:rPr>
        <w:t xml:space="preserve"> Europe - IEE) EINSTEIN a EINSTEIN-II.</w:t>
      </w:r>
      <w:r w:rsidR="00CE776E" w:rsidRPr="00AC40A4">
        <w:rPr>
          <w:rFonts w:ascii="Arial" w:hAnsi="Arial"/>
          <w:color w:val="000000"/>
          <w:sz w:val="20"/>
        </w:rPr>
        <w:t xml:space="preserve"> </w:t>
      </w:r>
      <w:r w:rsidRPr="00AC40A4">
        <w:rPr>
          <w:rFonts w:ascii="Arial" w:hAnsi="Arial"/>
          <w:color w:val="000000"/>
          <w:sz w:val="20"/>
        </w:rPr>
        <w:t xml:space="preserve">Tieto projekty boli výsledkom predchádzajúcej spolupráce projektových partnerov </w:t>
      </w:r>
      <w:r w:rsidRPr="00AC40A4">
        <w:rPr>
          <w:rFonts w:ascii="Arial" w:hAnsi="Arial"/>
          <w:i/>
          <w:color w:val="000000"/>
          <w:sz w:val="20"/>
        </w:rPr>
        <w:t>AEE INTEC (Rakúsko)</w:t>
      </w:r>
      <w:r w:rsidRPr="00AC40A4">
        <w:rPr>
          <w:rFonts w:ascii="Arial" w:hAnsi="Arial"/>
          <w:color w:val="000000"/>
          <w:sz w:val="20"/>
        </w:rPr>
        <w:t xml:space="preserve">, a </w:t>
      </w:r>
      <w:r w:rsidRPr="00AC40A4">
        <w:rPr>
          <w:rFonts w:ascii="Arial" w:hAnsi="Arial"/>
          <w:i/>
          <w:color w:val="000000"/>
          <w:sz w:val="20"/>
        </w:rPr>
        <w:t xml:space="preserve">energyXperts.NET (Španielsko) </w:t>
      </w:r>
      <w:r w:rsidRPr="00AC40A4">
        <w:rPr>
          <w:rFonts w:ascii="Arial" w:hAnsi="Arial"/>
          <w:color w:val="000000"/>
          <w:sz w:val="20"/>
        </w:rPr>
        <w:t>v priebehu rokov 2003 – 2007</w:t>
      </w:r>
      <w:r w:rsidR="00C75614">
        <w:rPr>
          <w:rFonts w:ascii="Arial" w:hAnsi="Arial"/>
          <w:color w:val="000000"/>
          <w:sz w:val="20"/>
        </w:rPr>
        <w:t>,</w:t>
      </w:r>
      <w:r w:rsidRPr="00AC40A4">
        <w:rPr>
          <w:rFonts w:ascii="Arial" w:hAnsi="Arial"/>
          <w:color w:val="000000"/>
          <w:sz w:val="20"/>
        </w:rPr>
        <w:t xml:space="preserve"> v rámci programov medzinárodnej agentúry pre atómovú energiu IEA, týkajúcich sa solárneho ohrevu a chladenia a programu </w:t>
      </w:r>
      <w:proofErr w:type="spellStart"/>
      <w:r w:rsidRPr="00AC40A4">
        <w:rPr>
          <w:rFonts w:ascii="Arial" w:hAnsi="Arial"/>
          <w:color w:val="000000"/>
          <w:sz w:val="20"/>
        </w:rPr>
        <w:t>SolarPACES</w:t>
      </w:r>
      <w:proofErr w:type="spellEnd"/>
      <w:r w:rsidRPr="00AC40A4">
        <w:rPr>
          <w:rFonts w:ascii="Arial" w:hAnsi="Arial"/>
          <w:color w:val="000000"/>
          <w:sz w:val="20"/>
        </w:rPr>
        <w:t>, úloha č.</w:t>
      </w:r>
      <w:r w:rsidR="00C75614">
        <w:rPr>
          <w:rFonts w:ascii="Arial" w:hAnsi="Arial"/>
          <w:color w:val="000000"/>
          <w:sz w:val="20"/>
        </w:rPr>
        <w:t xml:space="preserve"> </w:t>
      </w:r>
      <w:r w:rsidRPr="00AC40A4">
        <w:rPr>
          <w:rFonts w:ascii="Arial" w:hAnsi="Arial"/>
          <w:color w:val="000000"/>
          <w:sz w:val="20"/>
        </w:rPr>
        <w:t>33/IV</w:t>
      </w:r>
      <w:r w:rsidR="00C75614">
        <w:rPr>
          <w:rFonts w:ascii="Arial" w:hAnsi="Arial"/>
          <w:color w:val="000000"/>
          <w:sz w:val="20"/>
        </w:rPr>
        <w:t>,</w:t>
      </w:r>
      <w:r w:rsidRPr="00AC40A4">
        <w:rPr>
          <w:rFonts w:ascii="Arial" w:hAnsi="Arial"/>
          <w:color w:val="000000"/>
          <w:spacing w:val="55"/>
          <w:sz w:val="20"/>
        </w:rPr>
        <w:t xml:space="preserve"> </w:t>
      </w:r>
      <w:r w:rsidRPr="00AC40A4">
        <w:rPr>
          <w:rFonts w:ascii="Arial" w:hAnsi="Arial"/>
          <w:color w:val="000000"/>
          <w:sz w:val="20"/>
        </w:rPr>
        <w:t>týkajúc</w:t>
      </w:r>
      <w:r w:rsidR="00C75614">
        <w:rPr>
          <w:rFonts w:ascii="Arial" w:hAnsi="Arial"/>
          <w:color w:val="000000"/>
          <w:sz w:val="20"/>
        </w:rPr>
        <w:t>ej</w:t>
      </w:r>
      <w:r w:rsidRPr="00AC40A4">
        <w:rPr>
          <w:rFonts w:ascii="Arial" w:hAnsi="Arial"/>
          <w:color w:val="000000"/>
          <w:sz w:val="20"/>
        </w:rPr>
        <w:t xml:space="preserve"> sa s</w:t>
      </w:r>
      <w:r w:rsidR="00C75614">
        <w:rPr>
          <w:rFonts w:ascii="Arial" w:hAnsi="Arial"/>
          <w:color w:val="000000"/>
          <w:sz w:val="20"/>
        </w:rPr>
        <w:t>olárneho</w:t>
      </w:r>
      <w:r w:rsidRPr="00AC40A4">
        <w:rPr>
          <w:rFonts w:ascii="Arial" w:hAnsi="Arial"/>
          <w:color w:val="000000"/>
          <w:sz w:val="20"/>
        </w:rPr>
        <w:t xml:space="preserve"> ohrevu pre priemyselné procesy (www.iea-ship.org).</w:t>
      </w:r>
      <w:r w:rsidR="00CE776E" w:rsidRPr="00AC40A4">
        <w:rPr>
          <w:rFonts w:ascii="Arial" w:hAnsi="Arial"/>
          <w:color w:val="000000"/>
          <w:spacing w:val="55"/>
          <w:sz w:val="20"/>
        </w:rPr>
        <w:t xml:space="preserve"> </w:t>
      </w:r>
      <w:r w:rsidR="00AC425D" w:rsidRPr="00AC40A4">
        <w:rPr>
          <w:rFonts w:ascii="Arial" w:hAnsi="Arial"/>
          <w:color w:val="000000"/>
          <w:sz w:val="20"/>
        </w:rPr>
        <w:t xml:space="preserve">Základné </w:t>
      </w:r>
      <w:r w:rsidR="00AC40A4" w:rsidRPr="00AC40A4">
        <w:rPr>
          <w:rFonts w:ascii="Arial" w:hAnsi="Arial"/>
          <w:color w:val="000000"/>
          <w:sz w:val="20"/>
        </w:rPr>
        <w:t>prvky</w:t>
      </w:r>
      <w:r w:rsidR="00AC425D" w:rsidRPr="00AC40A4">
        <w:rPr>
          <w:rFonts w:ascii="Arial" w:hAnsi="Arial"/>
          <w:color w:val="000000"/>
          <w:sz w:val="20"/>
        </w:rPr>
        <w:t xml:space="preserve"> a koncepcie tvoriace túto metodológiu boli už vytvorené v rámci európskeho projektu (5. rámcový program) </w:t>
      </w:r>
      <w:r w:rsidRPr="00AC40A4">
        <w:rPr>
          <w:rFonts w:ascii="Arial" w:hAnsi="Arial"/>
          <w:color w:val="000000"/>
          <w:sz w:val="20"/>
        </w:rPr>
        <w:t>POSHIP (</w:t>
      </w:r>
      <w:r w:rsidR="00AC425D" w:rsidRPr="00AC40A4">
        <w:rPr>
          <w:rFonts w:ascii="Arial" w:hAnsi="Arial"/>
          <w:color w:val="000000"/>
          <w:sz w:val="20"/>
        </w:rPr>
        <w:t>potenciál solárneho ohrevu pre priemyselné procesy) a Rakúskeho národného projektu PROMISE</w:t>
      </w:r>
      <w:r w:rsidRPr="00AC40A4">
        <w:rPr>
          <w:rFonts w:ascii="Arial" w:hAnsi="Arial"/>
          <w:color w:val="000000"/>
          <w:sz w:val="20"/>
        </w:rPr>
        <w:t xml:space="preserve"> (</w:t>
      </w:r>
      <w:proofErr w:type="spellStart"/>
      <w:r w:rsidRPr="00AC40A4">
        <w:rPr>
          <w:rFonts w:ascii="Arial" w:hAnsi="Arial"/>
          <w:color w:val="000000"/>
          <w:sz w:val="20"/>
        </w:rPr>
        <w:t>Produzieren</w:t>
      </w:r>
      <w:proofErr w:type="spellEnd"/>
      <w:r w:rsidRPr="00AC40A4">
        <w:rPr>
          <w:rFonts w:ascii="Arial" w:hAnsi="Arial"/>
          <w:color w:val="000000"/>
          <w:sz w:val="20"/>
        </w:rPr>
        <w:t xml:space="preserve"> </w:t>
      </w:r>
      <w:proofErr w:type="spellStart"/>
      <w:r w:rsidRPr="00AC40A4">
        <w:rPr>
          <w:rFonts w:ascii="Arial" w:hAnsi="Arial"/>
          <w:color w:val="000000"/>
          <w:sz w:val="20"/>
        </w:rPr>
        <w:t>mit</w:t>
      </w:r>
      <w:proofErr w:type="spellEnd"/>
      <w:r w:rsidRPr="00AC40A4">
        <w:rPr>
          <w:rFonts w:ascii="Arial" w:hAnsi="Arial"/>
          <w:color w:val="000000"/>
          <w:sz w:val="20"/>
        </w:rPr>
        <w:t xml:space="preserve"> </w:t>
      </w:r>
      <w:proofErr w:type="spellStart"/>
      <w:r w:rsidRPr="00AC40A4">
        <w:rPr>
          <w:rFonts w:ascii="Arial" w:hAnsi="Arial"/>
          <w:color w:val="000000"/>
          <w:sz w:val="20"/>
        </w:rPr>
        <w:t>Sonnenenergie</w:t>
      </w:r>
      <w:proofErr w:type="spellEnd"/>
      <w:r w:rsidRPr="00AC40A4">
        <w:rPr>
          <w:rFonts w:ascii="Arial" w:hAnsi="Arial"/>
          <w:color w:val="000000"/>
          <w:sz w:val="20"/>
        </w:rPr>
        <w:t>).</w:t>
      </w:r>
    </w:p>
    <w:p w:rsidR="00CE776E" w:rsidRPr="00AC40A4" w:rsidRDefault="00D65544">
      <w:pPr>
        <w:widowControl w:val="0"/>
        <w:autoSpaceDE w:val="0"/>
        <w:autoSpaceDN w:val="0"/>
        <w:adjustRightInd w:val="0"/>
        <w:ind w:left="100" w:right="54"/>
        <w:jc w:val="both"/>
        <w:rPr>
          <w:rFonts w:ascii="Arial" w:hAnsi="Arial" w:cs="Arial"/>
          <w:color w:val="000000"/>
          <w:sz w:val="20"/>
          <w:szCs w:val="20"/>
        </w:rPr>
      </w:pPr>
      <w:r w:rsidRPr="00AC40A4">
        <w:rPr>
          <w:rFonts w:ascii="Arial" w:hAnsi="Arial"/>
          <w:color w:val="000000"/>
          <w:sz w:val="20"/>
        </w:rPr>
        <w:t>Jedným z najzaujímavejších aspektov výskumnej skupiny IEA</w:t>
      </w:r>
      <w:r w:rsidR="00C75614">
        <w:rPr>
          <w:rFonts w:ascii="Arial" w:hAnsi="Arial"/>
          <w:color w:val="000000"/>
          <w:sz w:val="20"/>
        </w:rPr>
        <w:t>,</w:t>
      </w:r>
      <w:r w:rsidRPr="00AC40A4">
        <w:rPr>
          <w:rFonts w:ascii="Arial" w:hAnsi="Arial"/>
          <w:color w:val="000000"/>
          <w:sz w:val="20"/>
        </w:rPr>
        <w:t xml:space="preserve"> úlohy č. 33/IV</w:t>
      </w:r>
      <w:r w:rsidR="00C75614">
        <w:rPr>
          <w:rFonts w:ascii="Arial" w:hAnsi="Arial"/>
          <w:color w:val="000000"/>
          <w:sz w:val="20"/>
        </w:rPr>
        <w:t>,</w:t>
      </w:r>
      <w:r w:rsidRPr="00AC40A4">
        <w:rPr>
          <w:rFonts w:ascii="Arial" w:hAnsi="Arial"/>
          <w:color w:val="000000"/>
          <w:sz w:val="20"/>
        </w:rPr>
        <w:t xml:space="preserve"> bola interdisciplinárna spolupráca expertov na technológie obnoviteľnej energie (solárna tepelná energia) na jednej strane a výrobných inžinierov na strane druhej</w:t>
      </w:r>
      <w:r w:rsidR="00AC425D" w:rsidRPr="00AC40A4">
        <w:rPr>
          <w:rFonts w:ascii="Arial" w:hAnsi="Arial"/>
          <w:color w:val="000000"/>
          <w:sz w:val="20"/>
        </w:rPr>
        <w:t>.</w:t>
      </w:r>
      <w:r w:rsidR="00CE776E" w:rsidRPr="00AC40A4">
        <w:rPr>
          <w:rFonts w:ascii="Arial" w:hAnsi="Arial"/>
          <w:color w:val="000000"/>
          <w:sz w:val="20"/>
        </w:rPr>
        <w:t xml:space="preserve"> </w:t>
      </w:r>
      <w:r w:rsidRPr="00AC40A4">
        <w:rPr>
          <w:rFonts w:ascii="Arial" w:hAnsi="Arial"/>
          <w:color w:val="000000"/>
          <w:sz w:val="20"/>
        </w:rPr>
        <w:t>Počas práce na niekoľkých prípadových štúdiách v priemysle v rámci tejto úlohy</w:t>
      </w:r>
      <w:r w:rsidR="00C75614">
        <w:rPr>
          <w:rFonts w:ascii="Arial" w:hAnsi="Arial"/>
          <w:color w:val="000000"/>
          <w:sz w:val="20"/>
        </w:rPr>
        <w:t>(</w:t>
      </w:r>
      <w:r w:rsidRPr="00AC40A4">
        <w:rPr>
          <w:rFonts w:ascii="Arial" w:hAnsi="Arial"/>
          <w:color w:val="000000"/>
          <w:sz w:val="20"/>
        </w:rPr>
        <w:t>č. 33/IV</w:t>
      </w:r>
      <w:r w:rsidR="00C75614">
        <w:rPr>
          <w:rFonts w:ascii="Arial" w:hAnsi="Arial"/>
          <w:color w:val="000000"/>
          <w:sz w:val="20"/>
        </w:rPr>
        <w:t>)</w:t>
      </w:r>
      <w:r w:rsidRPr="00AC40A4">
        <w:rPr>
          <w:rFonts w:ascii="Arial" w:hAnsi="Arial"/>
          <w:color w:val="000000"/>
          <w:sz w:val="20"/>
        </w:rPr>
        <w:t xml:space="preserve"> sa zjavne prejavoval nedostatok vhodných nástrojov auditu pre dodávky tepelnej energie v priemysle:</w:t>
      </w:r>
    </w:p>
    <w:p w:rsidR="00CE776E" w:rsidRPr="00AC40A4" w:rsidRDefault="00D65544">
      <w:pPr>
        <w:widowControl w:val="0"/>
        <w:autoSpaceDE w:val="0"/>
        <w:autoSpaceDN w:val="0"/>
        <w:adjustRightInd w:val="0"/>
        <w:ind w:left="820" w:right="65"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 xml:space="preserve">Zložitosť problému optimalizácie dodávok tepelnej energie si vyžaduje spojenie vedomostí týkajúcich sa výrobných technológií, týkajúcich sa integrácie vo výrobe a technológií opätovného získavania tepla </w:t>
      </w:r>
      <w:r w:rsidR="00AC40A4" w:rsidRPr="00AC40A4">
        <w:rPr>
          <w:rFonts w:ascii="Arial" w:hAnsi="Arial"/>
          <w:color w:val="000000"/>
          <w:sz w:val="20"/>
        </w:rPr>
        <w:t>a širokých</w:t>
      </w:r>
      <w:r w:rsidRPr="00AC40A4">
        <w:rPr>
          <w:rFonts w:ascii="Arial" w:hAnsi="Arial"/>
          <w:color w:val="000000"/>
          <w:sz w:val="20"/>
        </w:rPr>
        <w:t xml:space="preserve"> vedomostí o rôznych energeticky účinných technológiách pre dodávky tepla a chladenie, vrátane obnoviteľných energií.</w:t>
      </w:r>
    </w:p>
    <w:p w:rsidR="00CE776E" w:rsidRPr="00AC40A4" w:rsidRDefault="00D65544">
      <w:pPr>
        <w:widowControl w:val="0"/>
        <w:autoSpaceDE w:val="0"/>
        <w:autoSpaceDN w:val="0"/>
        <w:adjustRightInd w:val="0"/>
        <w:ind w:left="820" w:right="60"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Je to často v kontraste s nedostatkom času, ktorý je k dispozícii na rýchle audity a prvé hrubé štúdie realizovateľnosti a s nedostatkom znalostí zúčastnených technických pracovníkov.</w:t>
      </w:r>
      <w:r w:rsidR="00CE776E" w:rsidRPr="00AC40A4">
        <w:rPr>
          <w:rFonts w:ascii="Arial" w:hAnsi="Arial"/>
          <w:color w:val="000000"/>
          <w:sz w:val="20"/>
        </w:rPr>
        <w:t xml:space="preserve"> </w:t>
      </w:r>
      <w:r w:rsidRPr="00AC40A4">
        <w:rPr>
          <w:rFonts w:ascii="Arial" w:hAnsi="Arial"/>
          <w:color w:val="000000"/>
          <w:sz w:val="20"/>
        </w:rPr>
        <w:t xml:space="preserve">V špecifickom prípade projektov využitia slnečnej tepelnej </w:t>
      </w:r>
      <w:r w:rsidR="00AC40A4" w:rsidRPr="00AC40A4">
        <w:rPr>
          <w:rFonts w:ascii="Arial" w:hAnsi="Arial"/>
          <w:color w:val="000000"/>
          <w:sz w:val="20"/>
        </w:rPr>
        <w:t>energie</w:t>
      </w:r>
      <w:r w:rsidRPr="00AC40A4">
        <w:rPr>
          <w:rFonts w:ascii="Arial" w:hAnsi="Arial"/>
          <w:color w:val="000000"/>
          <w:sz w:val="20"/>
        </w:rPr>
        <w:t xml:space="preserve"> pri výrobe, ktoré boli študované v rámci úlohy IEA č. 33/IV, išlo o nedostatočné vedomosti odborníkov na solárnu energiu ohľadom výrobných technológií, integrácie tepelných zariadení a všeobecných aspektov dodávok tepla v priemysle.</w:t>
      </w:r>
      <w:r w:rsidR="00CE776E" w:rsidRPr="00AC40A4">
        <w:rPr>
          <w:rFonts w:ascii="Arial" w:hAnsi="Arial"/>
          <w:color w:val="000000"/>
          <w:sz w:val="20"/>
        </w:rPr>
        <w:t xml:space="preserve"> </w:t>
      </w:r>
      <w:r w:rsidRPr="00AC40A4">
        <w:rPr>
          <w:rFonts w:ascii="Arial" w:hAnsi="Arial"/>
          <w:color w:val="000000"/>
          <w:sz w:val="20"/>
        </w:rPr>
        <w:t>Tento problém je skôr všeobecný:</w:t>
      </w:r>
      <w:r w:rsidR="00CE776E" w:rsidRPr="00AC40A4">
        <w:rPr>
          <w:rFonts w:ascii="Arial" w:hAnsi="Arial"/>
          <w:color w:val="000000"/>
          <w:sz w:val="20"/>
        </w:rPr>
        <w:t xml:space="preserve"> </w:t>
      </w:r>
      <w:r w:rsidRPr="00AC40A4">
        <w:rPr>
          <w:rFonts w:ascii="Arial" w:hAnsi="Arial"/>
          <w:color w:val="000000"/>
          <w:sz w:val="20"/>
        </w:rPr>
        <w:t>Je veľmi ťažké, aby jedna osoba, zvlášť</w:t>
      </w:r>
      <w:r w:rsidR="00C75614">
        <w:rPr>
          <w:rFonts w:ascii="Arial" w:hAnsi="Arial"/>
          <w:color w:val="000000"/>
          <w:sz w:val="20"/>
        </w:rPr>
        <w:t>,</w:t>
      </w:r>
      <w:r w:rsidRPr="00AC40A4">
        <w:rPr>
          <w:rFonts w:ascii="Arial" w:hAnsi="Arial"/>
          <w:color w:val="000000"/>
          <w:sz w:val="20"/>
        </w:rPr>
        <w:t xml:space="preserve"> ak ide o mladých technických pracovníkov, ktorí sa často </w:t>
      </w:r>
      <w:r w:rsidR="00AC40A4" w:rsidRPr="00AC40A4">
        <w:rPr>
          <w:rFonts w:ascii="Arial" w:hAnsi="Arial"/>
          <w:color w:val="000000"/>
          <w:sz w:val="20"/>
        </w:rPr>
        <w:t>zúčastňujú</w:t>
      </w:r>
      <w:r w:rsidRPr="00AC40A4">
        <w:rPr>
          <w:rFonts w:ascii="Arial" w:hAnsi="Arial"/>
          <w:color w:val="000000"/>
          <w:sz w:val="20"/>
        </w:rPr>
        <w:t xml:space="preserve"> na </w:t>
      </w:r>
      <w:r w:rsidR="00C75614">
        <w:rPr>
          <w:rFonts w:ascii="Arial" w:hAnsi="Arial"/>
          <w:color w:val="000000"/>
          <w:sz w:val="20"/>
        </w:rPr>
        <w:t>realizácii</w:t>
      </w:r>
      <w:r w:rsidRPr="00AC40A4">
        <w:rPr>
          <w:rFonts w:ascii="Arial" w:hAnsi="Arial"/>
          <w:color w:val="000000"/>
          <w:sz w:val="20"/>
        </w:rPr>
        <w:t xml:space="preserve"> energetických auditov, aby mali prehľad o širokom spektre technologických koncepcií, ktoré sú potrebné pre návrh skutočne integrovaného a optimalizovaného riešenia.</w:t>
      </w:r>
    </w:p>
    <w:p w:rsidR="00CE776E" w:rsidRPr="00AC40A4" w:rsidRDefault="00CE776E">
      <w:pPr>
        <w:widowControl w:val="0"/>
        <w:autoSpaceDE w:val="0"/>
        <w:autoSpaceDN w:val="0"/>
        <w:adjustRightInd w:val="0"/>
        <w:spacing w:before="8" w:line="260" w:lineRule="exact"/>
        <w:rPr>
          <w:rFonts w:ascii="Arial" w:hAnsi="Arial" w:cs="Arial"/>
          <w:color w:val="000000"/>
          <w:sz w:val="26"/>
          <w:szCs w:val="26"/>
        </w:rPr>
      </w:pPr>
    </w:p>
    <w:p w:rsidR="00CE776E" w:rsidRPr="00AC40A4" w:rsidRDefault="00D65544">
      <w:pPr>
        <w:widowControl w:val="0"/>
        <w:autoSpaceDE w:val="0"/>
        <w:autoSpaceDN w:val="0"/>
        <w:adjustRightInd w:val="0"/>
        <w:ind w:left="100" w:right="58"/>
        <w:jc w:val="both"/>
        <w:rPr>
          <w:rFonts w:ascii="Arial" w:hAnsi="Arial" w:cs="Arial"/>
          <w:color w:val="000000"/>
          <w:sz w:val="20"/>
          <w:szCs w:val="20"/>
        </w:rPr>
      </w:pPr>
      <w:r w:rsidRPr="00AC40A4">
        <w:rPr>
          <w:rFonts w:ascii="Arial" w:hAnsi="Arial"/>
          <w:color w:val="000000"/>
          <w:sz w:val="20"/>
        </w:rPr>
        <w:t xml:space="preserve">Z tohto dôvodu, na základe praktickej skúsenosti z veľkého počtu energetických auditov v rôznych sektoroch priemyslu a z iných rozsiahlych aplikácií, ako sú veľké budovy v oblasti služieb, </w:t>
      </w:r>
      <w:r w:rsidR="00C75614" w:rsidRPr="00AC40A4">
        <w:rPr>
          <w:rFonts w:ascii="Arial" w:hAnsi="Arial"/>
          <w:color w:val="000000"/>
          <w:sz w:val="20"/>
        </w:rPr>
        <w:t>stále viac a viac</w:t>
      </w:r>
      <w:r w:rsidR="00C75614">
        <w:rPr>
          <w:rFonts w:ascii="Arial" w:hAnsi="Arial"/>
          <w:color w:val="000000"/>
          <w:sz w:val="20"/>
        </w:rPr>
        <w:t xml:space="preserve"> </w:t>
      </w:r>
      <w:r w:rsidR="00C75614" w:rsidRPr="00AC40A4">
        <w:rPr>
          <w:rFonts w:ascii="Arial" w:hAnsi="Arial"/>
          <w:color w:val="000000"/>
          <w:sz w:val="20"/>
        </w:rPr>
        <w:t>sa štandardizoval</w:t>
      </w:r>
      <w:r w:rsidR="00C75614">
        <w:rPr>
          <w:rFonts w:ascii="Arial" w:hAnsi="Arial"/>
          <w:color w:val="000000"/>
          <w:sz w:val="20"/>
        </w:rPr>
        <w:t xml:space="preserve">i </w:t>
      </w:r>
      <w:r w:rsidRPr="00AC40A4">
        <w:rPr>
          <w:rFonts w:ascii="Arial" w:hAnsi="Arial"/>
          <w:color w:val="000000"/>
          <w:sz w:val="20"/>
        </w:rPr>
        <w:t>metodológie auditu používané rôznymi p</w:t>
      </w:r>
      <w:r w:rsidR="00C75614">
        <w:rPr>
          <w:rFonts w:ascii="Arial" w:hAnsi="Arial"/>
          <w:color w:val="000000"/>
          <w:sz w:val="20"/>
        </w:rPr>
        <w:t>artnermi</w:t>
      </w:r>
      <w:r w:rsidRPr="00AC40A4">
        <w:rPr>
          <w:rFonts w:ascii="Arial" w:hAnsi="Arial"/>
          <w:color w:val="000000"/>
          <w:sz w:val="20"/>
        </w:rPr>
        <w:t>, čo viedlo k tomu, čo sa tu prezentuje ako metodológia auditu EINSTEIN.</w:t>
      </w:r>
    </w:p>
    <w:p w:rsidR="00CE776E" w:rsidRPr="00AC40A4" w:rsidRDefault="00C75614">
      <w:pPr>
        <w:widowControl w:val="0"/>
        <w:autoSpaceDE w:val="0"/>
        <w:autoSpaceDN w:val="0"/>
        <w:adjustRightInd w:val="0"/>
        <w:ind w:left="100" w:right="57"/>
        <w:jc w:val="both"/>
        <w:rPr>
          <w:rFonts w:ascii="Arial" w:hAnsi="Arial" w:cs="Arial"/>
          <w:color w:val="000000"/>
          <w:sz w:val="20"/>
          <w:szCs w:val="20"/>
        </w:rPr>
      </w:pPr>
      <w:r>
        <w:rPr>
          <w:rFonts w:ascii="Arial" w:hAnsi="Arial"/>
          <w:color w:val="000000"/>
          <w:sz w:val="20"/>
        </w:rPr>
        <w:t>B</w:t>
      </w:r>
      <w:r w:rsidRPr="00AC40A4">
        <w:rPr>
          <w:rFonts w:ascii="Arial" w:hAnsi="Arial"/>
          <w:color w:val="000000"/>
          <w:sz w:val="20"/>
        </w:rPr>
        <w:t xml:space="preserve">olo </w:t>
      </w:r>
      <w:r>
        <w:rPr>
          <w:rFonts w:ascii="Arial" w:hAnsi="Arial"/>
          <w:color w:val="000000"/>
          <w:sz w:val="20"/>
        </w:rPr>
        <w:t>ď</w:t>
      </w:r>
      <w:r w:rsidR="00D65544" w:rsidRPr="00AC40A4">
        <w:rPr>
          <w:rFonts w:ascii="Arial" w:hAnsi="Arial"/>
          <w:color w:val="000000"/>
          <w:sz w:val="20"/>
        </w:rPr>
        <w:t xml:space="preserve">alej vyvinutých niekoľko nástrojov, ktoré umožňujú rýchly prístup k požadovaným informáciám a umožňujú </w:t>
      </w:r>
      <w:proofErr w:type="spellStart"/>
      <w:r w:rsidR="00D65544" w:rsidRPr="00AC40A4">
        <w:rPr>
          <w:rFonts w:ascii="Arial" w:hAnsi="Arial"/>
          <w:color w:val="000000"/>
          <w:sz w:val="20"/>
        </w:rPr>
        <w:t>poloautomatizáciu</w:t>
      </w:r>
      <w:proofErr w:type="spellEnd"/>
      <w:r w:rsidR="00D65544" w:rsidRPr="00AC40A4">
        <w:rPr>
          <w:rFonts w:ascii="Arial" w:hAnsi="Arial"/>
          <w:color w:val="000000"/>
          <w:sz w:val="20"/>
        </w:rPr>
        <w:t xml:space="preserve"> požadovaných výpočtov a rozhodnutí o návrhu (expertný systém), od jednoduchých tabuľkových kalkulátorov</w:t>
      </w:r>
      <w:r>
        <w:rPr>
          <w:rFonts w:ascii="Arial" w:hAnsi="Arial"/>
          <w:color w:val="000000"/>
          <w:sz w:val="20"/>
        </w:rPr>
        <w:t>,</w:t>
      </w:r>
      <w:r w:rsidR="00D65544" w:rsidRPr="00AC40A4">
        <w:rPr>
          <w:rFonts w:ascii="Arial" w:hAnsi="Arial"/>
          <w:color w:val="000000"/>
          <w:sz w:val="20"/>
        </w:rPr>
        <w:t xml:space="preserve"> až po softvérové nástroje zaoberajúce sa špecifickými časťami problému.</w:t>
      </w:r>
      <w:r w:rsidR="00CE776E" w:rsidRPr="00AC40A4">
        <w:rPr>
          <w:rFonts w:ascii="Arial" w:hAnsi="Arial"/>
          <w:color w:val="000000"/>
          <w:sz w:val="20"/>
        </w:rPr>
        <w:t xml:space="preserve"> </w:t>
      </w:r>
      <w:r w:rsidR="00D65544" w:rsidRPr="00AC40A4">
        <w:rPr>
          <w:rFonts w:ascii="Arial" w:hAnsi="Arial"/>
          <w:color w:val="000000"/>
          <w:sz w:val="20"/>
        </w:rPr>
        <w:t>Väčšina týchto nástrojov je v súčasnosti integrovaná do softvérového nástroja EINSTEIN, na ktorom je metodológia auditu EINSTEIN založená.</w:t>
      </w:r>
      <w:r w:rsidR="00CE776E" w:rsidRPr="00AC40A4">
        <w:rPr>
          <w:rFonts w:ascii="Arial" w:hAnsi="Arial"/>
          <w:color w:val="000000"/>
          <w:sz w:val="20"/>
        </w:rPr>
        <w:t xml:space="preserve"> </w:t>
      </w:r>
      <w:r w:rsidR="00D65544" w:rsidRPr="00AC40A4">
        <w:rPr>
          <w:rFonts w:ascii="Arial" w:hAnsi="Arial"/>
          <w:color w:val="000000"/>
          <w:sz w:val="20"/>
        </w:rPr>
        <w:t>Implementácia metodológie vo forme úplnej súpravy pre audit, vrátane softvéru expertného systému, umožňuje ľahké využitie, ľahkú distribúciu a pomáha skrátiť dobu na vykonan</w:t>
      </w:r>
      <w:r>
        <w:rPr>
          <w:rFonts w:ascii="Arial" w:hAnsi="Arial"/>
          <w:color w:val="000000"/>
          <w:sz w:val="20"/>
        </w:rPr>
        <w:t>ie energetického auditu (a preto</w:t>
      </w:r>
      <w:r w:rsidR="00D65544" w:rsidRPr="00AC40A4">
        <w:rPr>
          <w:rFonts w:ascii="Arial" w:hAnsi="Arial"/>
          <w:color w:val="000000"/>
          <w:sz w:val="20"/>
        </w:rPr>
        <w:t xml:space="preserve"> </w:t>
      </w:r>
      <w:proofErr w:type="spellStart"/>
      <w:r w:rsidR="00D65544" w:rsidRPr="00AC40A4">
        <w:rPr>
          <w:rFonts w:ascii="Arial" w:hAnsi="Arial"/>
          <w:color w:val="000000"/>
          <w:sz w:val="20"/>
        </w:rPr>
        <w:t>zníž</w:t>
      </w:r>
      <w:r>
        <w:rPr>
          <w:rFonts w:ascii="Arial" w:hAnsi="Arial"/>
          <w:color w:val="000000"/>
          <w:sz w:val="20"/>
        </w:rPr>
        <w:t>uje</w:t>
      </w:r>
      <w:proofErr w:type="spellEnd"/>
      <w:r w:rsidR="00D65544" w:rsidRPr="00AC40A4">
        <w:rPr>
          <w:rFonts w:ascii="Arial" w:hAnsi="Arial"/>
          <w:color w:val="000000"/>
          <w:sz w:val="20"/>
        </w:rPr>
        <w:t xml:space="preserve"> náklad</w:t>
      </w:r>
      <w:r>
        <w:rPr>
          <w:rFonts w:ascii="Arial" w:hAnsi="Arial"/>
          <w:color w:val="000000"/>
          <w:sz w:val="20"/>
        </w:rPr>
        <w:t>y</w:t>
      </w:r>
      <w:r w:rsidR="00D65544" w:rsidRPr="00AC40A4">
        <w:rPr>
          <w:rFonts w:ascii="Arial" w:hAnsi="Arial"/>
          <w:color w:val="000000"/>
          <w:sz w:val="20"/>
        </w:rPr>
        <w:t xml:space="preserve">) a zvýšiť štandardizáciu (a preto </w:t>
      </w:r>
      <w:r>
        <w:rPr>
          <w:rFonts w:ascii="Arial" w:hAnsi="Arial"/>
          <w:color w:val="000000"/>
          <w:sz w:val="20"/>
        </w:rPr>
        <w:t xml:space="preserve">zlepšuje </w:t>
      </w:r>
      <w:r w:rsidR="00D65544" w:rsidRPr="00AC40A4">
        <w:rPr>
          <w:rFonts w:ascii="Arial" w:hAnsi="Arial"/>
          <w:color w:val="000000"/>
          <w:sz w:val="20"/>
        </w:rPr>
        <w:t>kvalitu) energetických auditov.</w:t>
      </w:r>
    </w:p>
    <w:p w:rsidR="00CE776E" w:rsidRPr="00AC40A4" w:rsidRDefault="00D65544">
      <w:pPr>
        <w:widowControl w:val="0"/>
        <w:autoSpaceDE w:val="0"/>
        <w:autoSpaceDN w:val="0"/>
        <w:adjustRightInd w:val="0"/>
        <w:ind w:left="100" w:right="57"/>
        <w:jc w:val="both"/>
        <w:rPr>
          <w:rFonts w:ascii="Arial" w:hAnsi="Arial" w:cs="Arial"/>
          <w:color w:val="000000"/>
          <w:sz w:val="20"/>
          <w:szCs w:val="20"/>
        </w:rPr>
      </w:pPr>
      <w:r w:rsidRPr="00AC40A4">
        <w:rPr>
          <w:rFonts w:ascii="Arial" w:hAnsi="Arial"/>
          <w:color w:val="000000"/>
          <w:sz w:val="20"/>
        </w:rPr>
        <w:t xml:space="preserve">Softvérový nástroj EINSTEIN spolu s niektorými súčasnými databázami sa vyvíja ako bezplatný projekt založený na softvéri </w:t>
      </w:r>
      <w:r w:rsidR="00C75614">
        <w:rPr>
          <w:rFonts w:ascii="Arial" w:hAnsi="Arial"/>
          <w:color w:val="000000"/>
          <w:sz w:val="20"/>
        </w:rPr>
        <w:t>"</w:t>
      </w:r>
      <w:proofErr w:type="spellStart"/>
      <w:r w:rsidRPr="00AC40A4">
        <w:rPr>
          <w:rFonts w:ascii="Arial" w:hAnsi="Arial"/>
          <w:color w:val="000000"/>
          <w:sz w:val="20"/>
        </w:rPr>
        <w:t>open</w:t>
      </w:r>
      <w:proofErr w:type="spellEnd"/>
      <w:r w:rsidRPr="00AC40A4">
        <w:rPr>
          <w:rFonts w:ascii="Arial" w:hAnsi="Arial"/>
          <w:color w:val="000000"/>
          <w:sz w:val="20"/>
        </w:rPr>
        <w:t xml:space="preserve"> </w:t>
      </w:r>
      <w:proofErr w:type="spellStart"/>
      <w:r w:rsidRPr="00AC40A4">
        <w:rPr>
          <w:rFonts w:ascii="Arial" w:hAnsi="Arial"/>
          <w:color w:val="000000"/>
          <w:sz w:val="20"/>
        </w:rPr>
        <w:t>source</w:t>
      </w:r>
      <w:proofErr w:type="spellEnd"/>
      <w:r w:rsidR="00C75614">
        <w:rPr>
          <w:rFonts w:ascii="Arial" w:hAnsi="Arial"/>
          <w:color w:val="000000"/>
          <w:sz w:val="20"/>
        </w:rPr>
        <w:t>"</w:t>
      </w:r>
      <w:r w:rsidRPr="00AC40A4">
        <w:rPr>
          <w:rFonts w:ascii="Arial" w:hAnsi="Arial"/>
          <w:color w:val="000000"/>
          <w:sz w:val="20"/>
        </w:rPr>
        <w:t>, ktorý je dostupný vo všetkých jazykoch partnerov projektu IEE na webovej stránke projektu</w:t>
      </w:r>
      <w:r w:rsidR="00C75614">
        <w:rPr>
          <w:rFonts w:ascii="Arial" w:hAnsi="Arial"/>
          <w:color w:val="000000"/>
          <w:sz w:val="20"/>
        </w:rPr>
        <w:t>,</w:t>
      </w:r>
      <w:r w:rsidRPr="00AC40A4">
        <w:rPr>
          <w:rFonts w:ascii="Arial" w:hAnsi="Arial"/>
          <w:color w:val="000000"/>
          <w:sz w:val="20"/>
        </w:rPr>
        <w:t xml:space="preserve"> alebo u ktoréhokoľvek člena konzorcia.</w:t>
      </w:r>
      <w:r w:rsidR="00CE776E" w:rsidRPr="00AC40A4">
        <w:rPr>
          <w:rFonts w:ascii="Arial" w:hAnsi="Arial"/>
          <w:color w:val="000000"/>
          <w:sz w:val="20"/>
        </w:rPr>
        <w:t xml:space="preserve"> </w:t>
      </w:r>
      <w:r w:rsidRPr="00AC40A4">
        <w:rPr>
          <w:rFonts w:ascii="Arial" w:hAnsi="Arial"/>
          <w:color w:val="000000"/>
          <w:sz w:val="20"/>
        </w:rPr>
        <w:t xml:space="preserve">Veríme, že táto forma distribúcie povedie k širokému využitiu v komunite energetických </w:t>
      </w:r>
      <w:r w:rsidR="00AC40A4" w:rsidRPr="00AC40A4">
        <w:rPr>
          <w:rFonts w:ascii="Arial" w:hAnsi="Arial"/>
          <w:color w:val="000000"/>
          <w:sz w:val="20"/>
        </w:rPr>
        <w:t>audítorov</w:t>
      </w:r>
      <w:r w:rsidRPr="00AC40A4">
        <w:rPr>
          <w:rFonts w:ascii="Arial" w:hAnsi="Arial"/>
          <w:color w:val="000000"/>
          <w:sz w:val="20"/>
        </w:rPr>
        <w:t>, inžinierov, konzultantov a výskumníkov, ktorí sa zaoberajú dodávkami tepelnej energie v rozsiahlych aplikáciách, a že súčasná verzia sa môže trvale obohacovať</w:t>
      </w:r>
      <w:r w:rsidR="00C75614">
        <w:rPr>
          <w:rFonts w:ascii="Arial" w:hAnsi="Arial"/>
          <w:color w:val="000000"/>
          <w:sz w:val="20"/>
        </w:rPr>
        <w:t xml:space="preserve"> o nové skúsenosti a príspevky </w:t>
      </w:r>
      <w:r w:rsidRPr="00AC40A4">
        <w:rPr>
          <w:rFonts w:ascii="Arial" w:hAnsi="Arial"/>
          <w:color w:val="000000"/>
          <w:sz w:val="20"/>
        </w:rPr>
        <w:t>tejto komunity.</w:t>
      </w:r>
    </w:p>
    <w:p w:rsidR="005D522C" w:rsidRPr="00170DBF" w:rsidRDefault="005D522C">
      <w:pPr>
        <w:widowControl w:val="0"/>
        <w:autoSpaceDE w:val="0"/>
        <w:autoSpaceDN w:val="0"/>
        <w:adjustRightInd w:val="0"/>
        <w:spacing w:before="1" w:line="240" w:lineRule="exact"/>
        <w:rPr>
          <w:rFonts w:ascii="Arial" w:hAnsi="Arial" w:cs="Arial"/>
          <w:color w:val="000000"/>
          <w:sz w:val="12"/>
        </w:rPr>
      </w:pPr>
    </w:p>
    <w:p w:rsidR="00CE776E" w:rsidRPr="00170DBF" w:rsidRDefault="00D65544" w:rsidP="00170DBF">
      <w:pPr>
        <w:pStyle w:val="Heading1"/>
      </w:pPr>
      <w:proofErr w:type="spellStart"/>
      <w:r w:rsidRPr="00170DBF">
        <w:lastRenderedPageBreak/>
        <w:t>Metodológia</w:t>
      </w:r>
      <w:proofErr w:type="spellEnd"/>
      <w:r w:rsidRPr="00170DBF">
        <w:t xml:space="preserve"> </w:t>
      </w:r>
      <w:proofErr w:type="spellStart"/>
      <w:r w:rsidRPr="00170DBF">
        <w:t>tepelného</w:t>
      </w:r>
      <w:proofErr w:type="spellEnd"/>
      <w:r w:rsidRPr="00170DBF">
        <w:t xml:space="preserve"> </w:t>
      </w:r>
      <w:proofErr w:type="spellStart"/>
      <w:r w:rsidRPr="00170DBF">
        <w:t>auditu</w:t>
      </w:r>
      <w:proofErr w:type="spellEnd"/>
      <w:r w:rsidRPr="00170DBF">
        <w:t xml:space="preserve"> EINSTEIN – </w:t>
      </w:r>
      <w:proofErr w:type="spellStart"/>
      <w:r w:rsidRPr="00170DBF">
        <w:t>základy</w:t>
      </w:r>
      <w:proofErr w:type="spellEnd"/>
    </w:p>
    <w:p w:rsidR="00CE776E" w:rsidRPr="00AC40A4" w:rsidRDefault="00CE776E">
      <w:pPr>
        <w:widowControl w:val="0"/>
        <w:autoSpaceDE w:val="0"/>
        <w:autoSpaceDN w:val="0"/>
        <w:adjustRightInd w:val="0"/>
        <w:spacing w:before="20" w:line="280" w:lineRule="exact"/>
        <w:rPr>
          <w:rFonts w:ascii="Arial" w:hAnsi="Arial" w:cs="Arial"/>
          <w:color w:val="000000"/>
          <w:sz w:val="28"/>
          <w:szCs w:val="28"/>
        </w:rPr>
      </w:pPr>
    </w:p>
    <w:p w:rsidR="00CE776E" w:rsidRPr="00FA58EC" w:rsidRDefault="00D65544" w:rsidP="00FA58EC">
      <w:pPr>
        <w:pStyle w:val="Heading2"/>
      </w:pPr>
      <w:proofErr w:type="spellStart"/>
      <w:r w:rsidRPr="00FA58EC">
        <w:t>Tepelná</w:t>
      </w:r>
      <w:proofErr w:type="spellEnd"/>
      <w:r w:rsidRPr="00FA58EC">
        <w:t xml:space="preserve"> </w:t>
      </w:r>
      <w:proofErr w:type="spellStart"/>
      <w:r w:rsidRPr="00FA58EC">
        <w:t>energia</w:t>
      </w:r>
      <w:proofErr w:type="spellEnd"/>
      <w:r w:rsidRPr="00FA58EC">
        <w:t xml:space="preserve"> v </w:t>
      </w:r>
      <w:proofErr w:type="spellStart"/>
      <w:r w:rsidRPr="00FA58EC">
        <w:t>priemysle</w:t>
      </w:r>
      <w:proofErr w:type="spellEnd"/>
      <w:r w:rsidRPr="00FA58EC">
        <w:t xml:space="preserve"> a </w:t>
      </w:r>
      <w:proofErr w:type="spellStart"/>
      <w:r w:rsidRPr="00FA58EC">
        <w:t>iných</w:t>
      </w:r>
      <w:proofErr w:type="spellEnd"/>
      <w:r w:rsidRPr="00FA58EC">
        <w:t xml:space="preserve"> </w:t>
      </w:r>
      <w:proofErr w:type="spellStart"/>
      <w:r w:rsidRPr="00FA58EC">
        <w:t>aplikáciách</w:t>
      </w:r>
      <w:proofErr w:type="spellEnd"/>
      <w:r w:rsidRPr="00FA58EC">
        <w:t xml:space="preserve"> </w:t>
      </w:r>
      <w:proofErr w:type="spellStart"/>
      <w:r w:rsidRPr="00FA58EC">
        <w:t>veľkého</w:t>
      </w:r>
      <w:proofErr w:type="spellEnd"/>
      <w:r w:rsidRPr="00FA58EC">
        <w:t xml:space="preserve"> </w:t>
      </w:r>
      <w:proofErr w:type="spellStart"/>
      <w:r w:rsidRPr="00FA58EC">
        <w:t>rozsahu</w:t>
      </w:r>
      <w:proofErr w:type="spellEnd"/>
    </w:p>
    <w:p w:rsidR="00CE776E" w:rsidRPr="00AC40A4" w:rsidRDefault="00CE776E">
      <w:pPr>
        <w:widowControl w:val="0"/>
        <w:autoSpaceDE w:val="0"/>
        <w:autoSpaceDN w:val="0"/>
        <w:adjustRightInd w:val="0"/>
        <w:spacing w:before="9" w:line="120" w:lineRule="exact"/>
        <w:rPr>
          <w:rFonts w:ascii="Arial" w:hAnsi="Arial" w:cs="Arial"/>
          <w:color w:val="000000"/>
          <w:sz w:val="12"/>
          <w:szCs w:val="12"/>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D65544" w:rsidP="00617255">
      <w:pPr>
        <w:widowControl w:val="0"/>
        <w:autoSpaceDE w:val="0"/>
        <w:autoSpaceDN w:val="0"/>
        <w:adjustRightInd w:val="0"/>
        <w:ind w:left="100" w:right="60"/>
        <w:jc w:val="both"/>
        <w:rPr>
          <w:rFonts w:ascii="Arial" w:hAnsi="Arial" w:cs="Arial"/>
          <w:color w:val="000000"/>
          <w:sz w:val="20"/>
          <w:szCs w:val="20"/>
        </w:rPr>
      </w:pPr>
      <w:r w:rsidRPr="00AC40A4">
        <w:rPr>
          <w:rFonts w:ascii="Arial" w:hAnsi="Arial"/>
          <w:color w:val="000000"/>
          <w:sz w:val="20"/>
        </w:rPr>
        <w:t>Potreba tepelnej energie (tepla a chladu) v priemysle (</w:t>
      </w:r>
      <w:r w:rsidR="00C75614">
        <w:rPr>
          <w:rFonts w:ascii="Arial" w:hAnsi="Arial"/>
          <w:color w:val="000000"/>
          <w:sz w:val="20"/>
        </w:rPr>
        <w:t>údaje</w:t>
      </w:r>
      <w:r w:rsidRPr="00AC40A4">
        <w:rPr>
          <w:rFonts w:ascii="Arial" w:hAnsi="Arial"/>
          <w:color w:val="000000"/>
          <w:sz w:val="20"/>
        </w:rPr>
        <w:t xml:space="preserve"> z roku 2002:</w:t>
      </w:r>
      <w:r w:rsidR="00CE776E" w:rsidRPr="00AC40A4">
        <w:rPr>
          <w:rFonts w:ascii="Arial" w:hAnsi="Arial"/>
          <w:color w:val="000000"/>
          <w:spacing w:val="55"/>
          <w:sz w:val="20"/>
        </w:rPr>
        <w:t xml:space="preserve"> </w:t>
      </w:r>
      <w:r w:rsidRPr="00AC40A4">
        <w:rPr>
          <w:rFonts w:ascii="Arial" w:hAnsi="Arial"/>
          <w:color w:val="000000"/>
          <w:sz w:val="20"/>
        </w:rPr>
        <w:t xml:space="preserve">približne 2300 </w:t>
      </w:r>
      <w:proofErr w:type="spellStart"/>
      <w:r w:rsidRPr="00AC40A4">
        <w:rPr>
          <w:rFonts w:ascii="Arial" w:hAnsi="Arial"/>
          <w:color w:val="000000"/>
          <w:sz w:val="20"/>
        </w:rPr>
        <w:t>TWh</w:t>
      </w:r>
      <w:proofErr w:type="spellEnd"/>
      <w:r w:rsidRPr="00AC40A4">
        <w:rPr>
          <w:rFonts w:ascii="Arial" w:hAnsi="Arial"/>
          <w:color w:val="000000"/>
          <w:sz w:val="20"/>
        </w:rPr>
        <w:t xml:space="preserve"> / 8400 PJ) sa</w:t>
      </w:r>
      <w:r w:rsidR="00617255">
        <w:rPr>
          <w:rFonts w:ascii="Arial" w:hAnsi="Arial"/>
          <w:color w:val="000000"/>
          <w:sz w:val="20"/>
        </w:rPr>
        <w:t xml:space="preserve"> </w:t>
      </w:r>
      <w:r w:rsidR="00AC40A4" w:rsidRPr="00AC40A4">
        <w:rPr>
          <w:rFonts w:ascii="Arial" w:hAnsi="Arial"/>
          <w:color w:val="000000"/>
          <w:sz w:val="20"/>
        </w:rPr>
        <w:t>podieľa</w:t>
      </w:r>
      <w:r w:rsidRPr="00AC40A4">
        <w:rPr>
          <w:rFonts w:ascii="Arial" w:hAnsi="Arial"/>
          <w:color w:val="000000"/>
          <w:sz w:val="20"/>
        </w:rPr>
        <w:t xml:space="preserve"> približne 28% na celkovej </w:t>
      </w:r>
      <w:r w:rsidR="00C75614">
        <w:rPr>
          <w:rFonts w:ascii="Arial" w:hAnsi="Arial"/>
          <w:color w:val="000000"/>
          <w:sz w:val="20"/>
        </w:rPr>
        <w:t xml:space="preserve">potrebe </w:t>
      </w:r>
      <w:r w:rsidRPr="00AC40A4">
        <w:rPr>
          <w:rFonts w:ascii="Arial" w:hAnsi="Arial"/>
          <w:color w:val="000000"/>
          <w:sz w:val="20"/>
        </w:rPr>
        <w:t>energ</w:t>
      </w:r>
      <w:r w:rsidR="00C75614">
        <w:rPr>
          <w:rFonts w:ascii="Arial" w:hAnsi="Arial"/>
          <w:color w:val="000000"/>
          <w:sz w:val="20"/>
        </w:rPr>
        <w:t>ie</w:t>
      </w:r>
      <w:r w:rsidRPr="00AC40A4">
        <w:rPr>
          <w:rFonts w:ascii="Arial" w:hAnsi="Arial"/>
          <w:color w:val="000000"/>
          <w:sz w:val="20"/>
        </w:rPr>
        <w:t xml:space="preserve"> a 21% na emisiách CO2 v Európe.</w:t>
      </w:r>
      <w:r w:rsidR="00CE776E" w:rsidRPr="00AC40A4">
        <w:rPr>
          <w:rFonts w:ascii="Arial" w:hAnsi="Arial"/>
          <w:color w:val="000000"/>
          <w:sz w:val="20"/>
        </w:rPr>
        <w:t xml:space="preserve"> </w:t>
      </w:r>
      <w:r w:rsidRPr="00AC40A4">
        <w:rPr>
          <w:rFonts w:ascii="Arial" w:hAnsi="Arial"/>
          <w:color w:val="000000"/>
          <w:sz w:val="20"/>
        </w:rPr>
        <w:t>Vykurovanie a chladenie priestorov v budovách prispieva ďalšími 27% k celkovej potrebe energie [DG INFSO 2008].</w:t>
      </w:r>
    </w:p>
    <w:p w:rsidR="00CE776E" w:rsidRPr="00AC40A4" w:rsidRDefault="00CE776E">
      <w:pPr>
        <w:widowControl w:val="0"/>
        <w:autoSpaceDE w:val="0"/>
        <w:autoSpaceDN w:val="0"/>
        <w:adjustRightInd w:val="0"/>
        <w:spacing w:before="9" w:line="260" w:lineRule="exact"/>
        <w:rPr>
          <w:rFonts w:ascii="Arial" w:hAnsi="Arial" w:cs="Arial"/>
          <w:color w:val="000000"/>
          <w:sz w:val="26"/>
          <w:szCs w:val="26"/>
        </w:rPr>
      </w:pPr>
    </w:p>
    <w:p w:rsidR="00FA58EC" w:rsidRDefault="00617255">
      <w:pPr>
        <w:widowControl w:val="0"/>
        <w:autoSpaceDE w:val="0"/>
        <w:autoSpaceDN w:val="0"/>
        <w:adjustRightInd w:val="0"/>
        <w:ind w:left="120" w:right="56" w:firstLine="234"/>
        <w:rPr>
          <w:rFonts w:ascii="Arial" w:hAnsi="Arial"/>
          <w:i/>
          <w:color w:val="000000"/>
          <w:sz w:val="18"/>
        </w:rPr>
      </w:pPr>
      <w:r>
        <w:rPr>
          <w:rFonts w:ascii="Arial" w:hAnsi="Arial"/>
          <w:i/>
          <w:noProof/>
          <w:color w:val="000000"/>
          <w:sz w:val="18"/>
        </w:rPr>
        <w:drawing>
          <wp:anchor distT="0" distB="0" distL="0" distR="0" simplePos="0" relativeHeight="251680768" behindDoc="0" locked="0" layoutInCell="1" allowOverlap="1">
            <wp:simplePos x="0" y="0"/>
            <wp:positionH relativeFrom="column">
              <wp:posOffset>612140</wp:posOffset>
            </wp:positionH>
            <wp:positionV relativeFrom="paragraph">
              <wp:posOffset>339090</wp:posOffset>
            </wp:positionV>
            <wp:extent cx="4301490" cy="2090420"/>
            <wp:effectExtent l="19050" t="0" r="3810" b="0"/>
            <wp:wrapTopAndBottom/>
            <wp:docPr id="201" name="Obrázo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7" cstate="print"/>
                    <a:srcRect/>
                    <a:stretch>
                      <a:fillRect/>
                    </a:stretch>
                  </pic:blipFill>
                  <pic:spPr bwMode="auto">
                    <a:xfrm>
                      <a:off x="0" y="0"/>
                      <a:ext cx="4301490" cy="2090420"/>
                    </a:xfrm>
                    <a:prstGeom prst="rect">
                      <a:avLst/>
                    </a:prstGeom>
                    <a:solidFill>
                      <a:srgbClr val="FFFFFF"/>
                    </a:solidFill>
                    <a:ln w="9525">
                      <a:noFill/>
                      <a:miter lim="800000"/>
                      <a:headEnd/>
                      <a:tailEnd/>
                    </a:ln>
                  </pic:spPr>
                </pic:pic>
              </a:graphicData>
            </a:graphic>
          </wp:anchor>
        </w:drawing>
      </w:r>
      <w:r w:rsidR="00D65544" w:rsidRPr="00FA58EC">
        <w:rPr>
          <w:rFonts w:ascii="Arial" w:hAnsi="Arial"/>
          <w:i/>
          <w:color w:val="000000"/>
          <w:sz w:val="18"/>
        </w:rPr>
        <w:t>Tabuľka .</w:t>
      </w:r>
      <w:r w:rsidR="00CE776E" w:rsidRPr="00FA58EC">
        <w:rPr>
          <w:rFonts w:ascii="Arial" w:hAnsi="Arial"/>
          <w:i/>
          <w:color w:val="000000"/>
          <w:sz w:val="18"/>
        </w:rPr>
        <w:t xml:space="preserve"> </w:t>
      </w:r>
      <w:r w:rsidR="00D65544" w:rsidRPr="00FA58EC">
        <w:rPr>
          <w:rFonts w:ascii="Arial" w:hAnsi="Arial"/>
          <w:i/>
          <w:color w:val="000000"/>
          <w:sz w:val="18"/>
        </w:rPr>
        <w:t>Rozloženie</w:t>
      </w:r>
      <w:r w:rsidR="00D65544" w:rsidRPr="00AC40A4">
        <w:rPr>
          <w:rFonts w:ascii="Arial" w:hAnsi="Arial"/>
          <w:i/>
          <w:color w:val="000000"/>
          <w:sz w:val="18"/>
        </w:rPr>
        <w:t xml:space="preserve"> celkovej energetickej potreby v EÚ v roku 2002. Zdroj:</w:t>
      </w:r>
      <w:r w:rsidR="00CE776E" w:rsidRPr="00AC40A4">
        <w:rPr>
          <w:rFonts w:ascii="Arial" w:hAnsi="Arial"/>
          <w:i/>
          <w:color w:val="000000"/>
          <w:sz w:val="18"/>
        </w:rPr>
        <w:t xml:space="preserve"> </w:t>
      </w:r>
      <w:r w:rsidR="00D65544" w:rsidRPr="00AC40A4">
        <w:rPr>
          <w:rFonts w:ascii="Arial" w:hAnsi="Arial"/>
          <w:i/>
          <w:color w:val="000000"/>
          <w:sz w:val="18"/>
        </w:rPr>
        <w:t>Zelené dokumenty EÚ o energetickej účinnosti.</w:t>
      </w:r>
      <w:r w:rsidR="00CE776E" w:rsidRPr="00AC40A4">
        <w:rPr>
          <w:rFonts w:ascii="Arial" w:hAnsi="Arial"/>
          <w:i/>
          <w:color w:val="000000"/>
          <w:sz w:val="18"/>
        </w:rPr>
        <w:t xml:space="preserve"> </w:t>
      </w:r>
    </w:p>
    <w:p w:rsidR="00FA58EC" w:rsidRDefault="00FA58EC">
      <w:pPr>
        <w:widowControl w:val="0"/>
        <w:autoSpaceDE w:val="0"/>
        <w:autoSpaceDN w:val="0"/>
        <w:adjustRightInd w:val="0"/>
        <w:ind w:left="120" w:right="56" w:firstLine="234"/>
        <w:rPr>
          <w:rFonts w:ascii="Arial" w:hAnsi="Arial"/>
          <w:i/>
          <w:color w:val="000000"/>
          <w:sz w:val="18"/>
        </w:rPr>
      </w:pPr>
    </w:p>
    <w:p w:rsidR="00CE776E" w:rsidRPr="00AC40A4" w:rsidRDefault="00D65544" w:rsidP="00617255">
      <w:pPr>
        <w:widowControl w:val="0"/>
        <w:autoSpaceDE w:val="0"/>
        <w:autoSpaceDN w:val="0"/>
        <w:adjustRightInd w:val="0"/>
        <w:ind w:left="120" w:right="56" w:firstLine="234"/>
        <w:jc w:val="both"/>
        <w:rPr>
          <w:rFonts w:ascii="Arial" w:hAnsi="Arial" w:cs="Arial"/>
          <w:color w:val="000000"/>
          <w:sz w:val="20"/>
          <w:szCs w:val="20"/>
        </w:rPr>
      </w:pPr>
      <w:r w:rsidRPr="00AC40A4">
        <w:rPr>
          <w:rFonts w:ascii="Arial" w:hAnsi="Arial"/>
          <w:color w:val="000000"/>
          <w:sz w:val="20"/>
        </w:rPr>
        <w:t xml:space="preserve">Aj keď </w:t>
      </w:r>
      <w:r w:rsidR="00C75614" w:rsidRPr="00AC40A4">
        <w:rPr>
          <w:rFonts w:ascii="Arial" w:hAnsi="Arial"/>
          <w:color w:val="000000"/>
          <w:sz w:val="20"/>
        </w:rPr>
        <w:t xml:space="preserve">sa </w:t>
      </w:r>
      <w:r w:rsidR="00C75614">
        <w:rPr>
          <w:rFonts w:ascii="Arial" w:hAnsi="Arial"/>
          <w:color w:val="000000"/>
          <w:sz w:val="20"/>
        </w:rPr>
        <w:t xml:space="preserve"> </w:t>
      </w:r>
      <w:r w:rsidRPr="00AC40A4">
        <w:rPr>
          <w:rFonts w:ascii="Arial" w:hAnsi="Arial"/>
          <w:color w:val="000000"/>
          <w:sz w:val="20"/>
        </w:rPr>
        <w:t xml:space="preserve">posledných desaťročiach energetická účinnosť v priemysle v </w:t>
      </w:r>
      <w:r w:rsidR="00AC40A4" w:rsidRPr="00AC40A4">
        <w:rPr>
          <w:rFonts w:ascii="Arial" w:hAnsi="Arial"/>
          <w:color w:val="000000"/>
          <w:sz w:val="20"/>
        </w:rPr>
        <w:t>Európe</w:t>
      </w:r>
      <w:r w:rsidRPr="00AC40A4">
        <w:rPr>
          <w:rFonts w:ascii="Arial" w:hAnsi="Arial"/>
          <w:color w:val="000000"/>
          <w:sz w:val="20"/>
        </w:rPr>
        <w:t xml:space="preserve"> zlepšila, stále zostáva veľký nevyužitý potenciál na zníženie energetickej náročnosti, ktorý je možné využiť pomocou inteligentnej kombinácie existujúcich riešení a technológií.</w:t>
      </w:r>
      <w:r w:rsidR="00CE776E" w:rsidRPr="00AC40A4">
        <w:rPr>
          <w:rFonts w:ascii="Arial" w:hAnsi="Arial"/>
          <w:color w:val="000000"/>
          <w:sz w:val="20"/>
        </w:rPr>
        <w:t xml:space="preserve"> </w:t>
      </w:r>
      <w:r w:rsidRPr="00AC40A4">
        <w:rPr>
          <w:rFonts w:ascii="Arial" w:hAnsi="Arial"/>
          <w:color w:val="000000"/>
          <w:sz w:val="20"/>
        </w:rPr>
        <w:t xml:space="preserve">V Zelených dokumentoch EÚ o energetickej účinnosti sa odhaduje potenciál úspor v priemysle (bez kogenerácie) až do výšky 350 </w:t>
      </w:r>
      <w:proofErr w:type="spellStart"/>
      <w:r w:rsidRPr="00AC40A4">
        <w:rPr>
          <w:rFonts w:ascii="Arial" w:hAnsi="Arial"/>
          <w:color w:val="000000"/>
          <w:sz w:val="20"/>
        </w:rPr>
        <w:t>TWh</w:t>
      </w:r>
      <w:proofErr w:type="spellEnd"/>
      <w:r w:rsidRPr="00AC40A4">
        <w:rPr>
          <w:rFonts w:ascii="Arial" w:hAnsi="Arial"/>
          <w:color w:val="000000"/>
          <w:sz w:val="20"/>
        </w:rPr>
        <w:t xml:space="preserve"> / 1260 PJ (Európska komisia [2005]. Akčný plán Európskej komisie ohľadom energetickej účinnosti uvádza, že 40% z cieľov EÚ vyplývajúcich z </w:t>
      </w:r>
      <w:proofErr w:type="spellStart"/>
      <w:r w:rsidRPr="00AC40A4">
        <w:rPr>
          <w:rFonts w:ascii="Arial" w:hAnsi="Arial"/>
          <w:color w:val="000000"/>
          <w:sz w:val="20"/>
        </w:rPr>
        <w:t>K</w:t>
      </w:r>
      <w:r w:rsidR="00AC40A4">
        <w:rPr>
          <w:rFonts w:ascii="Arial" w:hAnsi="Arial"/>
          <w:color w:val="000000"/>
          <w:sz w:val="20"/>
        </w:rPr>
        <w:t>jó</w:t>
      </w:r>
      <w:r w:rsidRPr="00AC40A4">
        <w:rPr>
          <w:rFonts w:ascii="Arial" w:hAnsi="Arial"/>
          <w:color w:val="000000"/>
          <w:sz w:val="20"/>
        </w:rPr>
        <w:t>tskeho</w:t>
      </w:r>
      <w:proofErr w:type="spellEnd"/>
      <w:r w:rsidRPr="00AC40A4">
        <w:rPr>
          <w:rFonts w:ascii="Arial" w:hAnsi="Arial"/>
          <w:color w:val="000000"/>
          <w:sz w:val="20"/>
        </w:rPr>
        <w:t xml:space="preserve"> protokolu sa musí dosiahnuť prostredníctvom energetickej účinnosti, aby sa tieto ciele mohli dosiahnuť.</w:t>
      </w:r>
    </w:p>
    <w:p w:rsidR="00CE776E" w:rsidRPr="00AC40A4" w:rsidRDefault="00CE776E">
      <w:pPr>
        <w:widowControl w:val="0"/>
        <w:autoSpaceDE w:val="0"/>
        <w:autoSpaceDN w:val="0"/>
        <w:adjustRightInd w:val="0"/>
        <w:spacing w:before="8" w:line="260" w:lineRule="exact"/>
        <w:rPr>
          <w:rFonts w:ascii="Arial" w:hAnsi="Arial" w:cs="Arial"/>
          <w:color w:val="000000"/>
          <w:sz w:val="26"/>
          <w:szCs w:val="26"/>
        </w:rPr>
      </w:pPr>
    </w:p>
    <w:p w:rsidR="00CE776E" w:rsidRPr="00AC40A4" w:rsidRDefault="00D65544" w:rsidP="00C75614">
      <w:pPr>
        <w:widowControl w:val="0"/>
        <w:autoSpaceDE w:val="0"/>
        <w:autoSpaceDN w:val="0"/>
        <w:adjustRightInd w:val="0"/>
        <w:ind w:left="120" w:right="66"/>
        <w:jc w:val="both"/>
        <w:rPr>
          <w:rFonts w:ascii="Arial" w:hAnsi="Arial" w:cs="Arial"/>
          <w:color w:val="000000"/>
          <w:sz w:val="20"/>
          <w:szCs w:val="20"/>
        </w:rPr>
      </w:pPr>
      <w:r w:rsidRPr="00AC40A4">
        <w:rPr>
          <w:rFonts w:ascii="Arial" w:hAnsi="Arial"/>
          <w:color w:val="000000"/>
          <w:sz w:val="20"/>
        </w:rPr>
        <w:t xml:space="preserve">Zdokonalenie energetickej účinnosti nevedie iba k zrejmým prínosom pre životné prostredie, ale je tiež ekonomicky zaujímavé pre </w:t>
      </w:r>
      <w:r w:rsidR="00C75614">
        <w:rPr>
          <w:rFonts w:ascii="Arial" w:hAnsi="Arial"/>
          <w:color w:val="000000"/>
          <w:sz w:val="20"/>
        </w:rPr>
        <w:t xml:space="preserve">priemyselné </w:t>
      </w:r>
      <w:r w:rsidRPr="00AC40A4">
        <w:rPr>
          <w:rFonts w:ascii="Arial" w:hAnsi="Arial"/>
          <w:color w:val="000000"/>
          <w:sz w:val="20"/>
        </w:rPr>
        <w:t>spoločnosti:</w:t>
      </w:r>
      <w:r w:rsidR="00CE776E" w:rsidRPr="00AC40A4">
        <w:rPr>
          <w:rFonts w:ascii="Arial" w:hAnsi="Arial"/>
          <w:color w:val="000000"/>
          <w:sz w:val="20"/>
        </w:rPr>
        <w:t xml:space="preserve"> </w:t>
      </w:r>
      <w:r w:rsidRPr="00AC40A4">
        <w:rPr>
          <w:rFonts w:ascii="Arial" w:hAnsi="Arial"/>
          <w:color w:val="000000"/>
          <w:sz w:val="20"/>
        </w:rPr>
        <w:t>je možné v mnohých prípadoch dosiahnuť návratnosť investícií od niekoľkých mesiacov po niekoľko rokov.</w:t>
      </w:r>
      <w:r w:rsidR="00CE776E" w:rsidRPr="00AC40A4">
        <w:rPr>
          <w:rFonts w:ascii="Arial" w:hAnsi="Arial"/>
          <w:color w:val="000000"/>
          <w:sz w:val="20"/>
        </w:rPr>
        <w:t xml:space="preserve"> </w:t>
      </w:r>
      <w:r w:rsidRPr="00AC40A4">
        <w:rPr>
          <w:rFonts w:ascii="Arial" w:hAnsi="Arial"/>
          <w:color w:val="000000"/>
          <w:sz w:val="20"/>
        </w:rPr>
        <w:t>Pri typických malých alebo stredných podnikoch, náklady na energiu predstavujú</w:t>
      </w:r>
      <w:r w:rsidR="00C75614">
        <w:rPr>
          <w:rFonts w:ascii="Arial" w:hAnsi="Arial"/>
          <w:color w:val="000000"/>
          <w:sz w:val="20"/>
        </w:rPr>
        <w:t xml:space="preserve"> </w:t>
      </w:r>
      <w:r w:rsidRPr="00AC40A4">
        <w:rPr>
          <w:rFonts w:ascii="Arial" w:hAnsi="Arial"/>
          <w:color w:val="000000"/>
          <w:sz w:val="20"/>
        </w:rPr>
        <w:t xml:space="preserve">3% až 12% z prevádzkových nákladov, pričom potenciál úspor energie je medzi 15% až 30% [E- </w:t>
      </w:r>
      <w:proofErr w:type="spellStart"/>
      <w:r w:rsidRPr="00AC40A4">
        <w:rPr>
          <w:rFonts w:ascii="Arial" w:hAnsi="Arial"/>
          <w:color w:val="000000"/>
          <w:sz w:val="20"/>
        </w:rPr>
        <w:t>Check</w:t>
      </w:r>
      <w:proofErr w:type="spellEnd"/>
      <w:r w:rsidRPr="00AC40A4">
        <w:rPr>
          <w:rFonts w:ascii="Arial" w:hAnsi="Arial"/>
          <w:color w:val="000000"/>
          <w:sz w:val="20"/>
        </w:rPr>
        <w:t xml:space="preserve"> 2006]. Napriek tomu sa často </w:t>
      </w:r>
      <w:r w:rsidR="00C75614">
        <w:rPr>
          <w:rFonts w:ascii="Arial" w:hAnsi="Arial"/>
          <w:color w:val="000000"/>
          <w:sz w:val="20"/>
        </w:rPr>
        <w:t>príslušné</w:t>
      </w:r>
      <w:r w:rsidRPr="00AC40A4">
        <w:rPr>
          <w:rFonts w:ascii="Arial" w:hAnsi="Arial"/>
          <w:color w:val="000000"/>
          <w:sz w:val="20"/>
        </w:rPr>
        <w:t xml:space="preserve"> investície nerealizujú </w:t>
      </w:r>
      <w:r w:rsidR="00C75614">
        <w:rPr>
          <w:rFonts w:ascii="Arial" w:hAnsi="Arial"/>
          <w:color w:val="000000"/>
          <w:sz w:val="20"/>
        </w:rPr>
        <w:t xml:space="preserve">kvôli </w:t>
      </w:r>
      <w:r w:rsidRPr="00AC40A4">
        <w:rPr>
          <w:rFonts w:ascii="Arial" w:hAnsi="Arial"/>
          <w:color w:val="000000"/>
          <w:sz w:val="20"/>
        </w:rPr>
        <w:t>niektorý</w:t>
      </w:r>
      <w:r w:rsidR="00C75614">
        <w:rPr>
          <w:rFonts w:ascii="Arial" w:hAnsi="Arial"/>
          <w:color w:val="000000"/>
          <w:sz w:val="20"/>
        </w:rPr>
        <w:t>m</w:t>
      </w:r>
      <w:r w:rsidRPr="00AC40A4">
        <w:rPr>
          <w:rFonts w:ascii="Arial" w:hAnsi="Arial"/>
          <w:color w:val="000000"/>
          <w:sz w:val="20"/>
        </w:rPr>
        <w:t xml:space="preserve"> </w:t>
      </w:r>
      <w:r w:rsidR="00C75614">
        <w:rPr>
          <w:rFonts w:ascii="Arial" w:hAnsi="Arial"/>
          <w:color w:val="000000"/>
          <w:sz w:val="20"/>
        </w:rPr>
        <w:t xml:space="preserve">z </w:t>
      </w:r>
      <w:r w:rsidRPr="00AC40A4">
        <w:rPr>
          <w:rFonts w:ascii="Arial" w:hAnsi="Arial"/>
          <w:color w:val="000000"/>
          <w:sz w:val="20"/>
        </w:rPr>
        <w:t>nasledujúcich dôvodov:</w:t>
      </w:r>
    </w:p>
    <w:p w:rsidR="00CE776E" w:rsidRPr="00AC40A4" w:rsidRDefault="00CE776E">
      <w:pPr>
        <w:widowControl w:val="0"/>
        <w:autoSpaceDE w:val="0"/>
        <w:autoSpaceDN w:val="0"/>
        <w:adjustRightInd w:val="0"/>
        <w:spacing w:before="4" w:line="280" w:lineRule="exact"/>
        <w:rPr>
          <w:rFonts w:ascii="Arial" w:hAnsi="Arial" w:cs="Arial"/>
          <w:color w:val="000000"/>
          <w:sz w:val="28"/>
          <w:szCs w:val="28"/>
        </w:rPr>
      </w:pPr>
    </w:p>
    <w:p w:rsidR="00CE776E" w:rsidRPr="00AC40A4" w:rsidRDefault="00D65544">
      <w:pPr>
        <w:widowControl w:val="0"/>
        <w:tabs>
          <w:tab w:val="left" w:pos="840"/>
        </w:tabs>
        <w:autoSpaceDE w:val="0"/>
        <w:autoSpaceDN w:val="0"/>
        <w:adjustRightInd w:val="0"/>
        <w:ind w:left="480" w:right="-20"/>
        <w:rPr>
          <w:rFonts w:ascii="Arial" w:hAnsi="Arial" w:cs="Arial"/>
          <w:color w:val="000000"/>
          <w:sz w:val="20"/>
          <w:szCs w:val="20"/>
        </w:rPr>
      </w:pPr>
      <w:r w:rsidRPr="00AC40A4">
        <w:rPr>
          <w:rFonts w:ascii="Calibri" w:hAnsi="Calibri"/>
          <w:color w:val="000000"/>
          <w:sz w:val="22"/>
        </w:rPr>
        <w:t>•</w:t>
      </w:r>
      <w:r w:rsidR="00CE776E" w:rsidRPr="00AC40A4">
        <w:rPr>
          <w:rFonts w:ascii="Calibri" w:hAnsi="Calibri"/>
          <w:color w:val="000000"/>
          <w:sz w:val="22"/>
        </w:rPr>
        <w:tab/>
      </w:r>
      <w:r w:rsidRPr="00AC40A4">
        <w:rPr>
          <w:rFonts w:ascii="Arial" w:hAnsi="Arial"/>
          <w:color w:val="000000"/>
          <w:sz w:val="20"/>
        </w:rPr>
        <w:t xml:space="preserve">Nedostatok vedomostí v </w:t>
      </w:r>
      <w:r w:rsidR="00C75614">
        <w:rPr>
          <w:rFonts w:ascii="Arial" w:hAnsi="Arial"/>
          <w:color w:val="000000"/>
          <w:sz w:val="20"/>
        </w:rPr>
        <w:t>podnikoch</w:t>
      </w:r>
      <w:r w:rsidRPr="00AC40A4">
        <w:rPr>
          <w:rFonts w:ascii="Arial" w:hAnsi="Arial"/>
          <w:color w:val="000000"/>
          <w:sz w:val="20"/>
        </w:rPr>
        <w:t xml:space="preserve"> o možných energeticky úsporných riešeniach.</w:t>
      </w:r>
    </w:p>
    <w:p w:rsidR="00CE776E" w:rsidRPr="00AC40A4" w:rsidRDefault="00CE776E">
      <w:pPr>
        <w:widowControl w:val="0"/>
        <w:autoSpaceDE w:val="0"/>
        <w:autoSpaceDN w:val="0"/>
        <w:adjustRightInd w:val="0"/>
        <w:spacing w:before="10" w:line="260" w:lineRule="exact"/>
        <w:rPr>
          <w:rFonts w:ascii="Arial" w:hAnsi="Arial" w:cs="Arial"/>
          <w:color w:val="000000"/>
          <w:sz w:val="26"/>
          <w:szCs w:val="26"/>
        </w:rPr>
      </w:pPr>
    </w:p>
    <w:p w:rsidR="00CE776E" w:rsidRPr="00AC40A4" w:rsidRDefault="00D65544">
      <w:pPr>
        <w:widowControl w:val="0"/>
        <w:autoSpaceDE w:val="0"/>
        <w:autoSpaceDN w:val="0"/>
        <w:adjustRightInd w:val="0"/>
        <w:spacing w:line="239" w:lineRule="auto"/>
        <w:ind w:left="840" w:right="52"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 xml:space="preserve">Náklady na energiu, aj keď sú dôležité, nie sú </w:t>
      </w:r>
      <w:r w:rsidR="00C75614">
        <w:rPr>
          <w:rFonts w:ascii="Arial" w:hAnsi="Arial"/>
          <w:color w:val="000000"/>
          <w:sz w:val="20"/>
        </w:rPr>
        <w:t xml:space="preserve">v podnikoch najvyššou </w:t>
      </w:r>
      <w:r w:rsidRPr="00AC40A4">
        <w:rPr>
          <w:rFonts w:ascii="Arial" w:hAnsi="Arial"/>
          <w:color w:val="000000"/>
          <w:sz w:val="20"/>
        </w:rPr>
        <w:t>prioritou.</w:t>
      </w:r>
      <w:r w:rsidR="00CE776E" w:rsidRPr="00AC40A4">
        <w:rPr>
          <w:rFonts w:ascii="Arial" w:hAnsi="Arial"/>
          <w:color w:val="000000"/>
          <w:sz w:val="20"/>
        </w:rPr>
        <w:t xml:space="preserve"> </w:t>
      </w:r>
      <w:r w:rsidRPr="00AC40A4">
        <w:rPr>
          <w:rFonts w:ascii="Arial" w:hAnsi="Arial"/>
          <w:color w:val="000000"/>
          <w:sz w:val="20"/>
        </w:rPr>
        <w:t>Investície d</w:t>
      </w:r>
      <w:r w:rsidR="00C75614">
        <w:rPr>
          <w:rFonts w:ascii="Arial" w:hAnsi="Arial"/>
          <w:color w:val="000000"/>
          <w:sz w:val="20"/>
        </w:rPr>
        <w:t>o energie konkurujú</w:t>
      </w:r>
      <w:r w:rsidRPr="00AC40A4">
        <w:rPr>
          <w:rFonts w:ascii="Arial" w:hAnsi="Arial"/>
          <w:color w:val="000000"/>
          <w:sz w:val="20"/>
        </w:rPr>
        <w:t xml:space="preserve"> investíci</w:t>
      </w:r>
      <w:r w:rsidR="00C75614">
        <w:rPr>
          <w:rFonts w:ascii="Arial" w:hAnsi="Arial"/>
          <w:color w:val="000000"/>
          <w:sz w:val="20"/>
        </w:rPr>
        <w:t>ám</w:t>
      </w:r>
      <w:r w:rsidRPr="00AC40A4">
        <w:rPr>
          <w:rFonts w:ascii="Arial" w:hAnsi="Arial"/>
          <w:color w:val="000000"/>
          <w:sz w:val="20"/>
        </w:rPr>
        <w:t xml:space="preserve"> do zdokonalenia výroby a výrobkov; vedie to k situácií, keď investície do úspor energie sa neurobia, aj keď sú samy o sebe ekonomické, avšak v konkurencii prístupu k finančným prostriedkom prehrali.</w:t>
      </w:r>
    </w:p>
    <w:p w:rsidR="00CE776E" w:rsidRPr="00056D93" w:rsidRDefault="00CE776E">
      <w:pPr>
        <w:widowControl w:val="0"/>
        <w:autoSpaceDE w:val="0"/>
        <w:autoSpaceDN w:val="0"/>
        <w:adjustRightInd w:val="0"/>
        <w:spacing w:before="10" w:line="260" w:lineRule="exact"/>
        <w:rPr>
          <w:rFonts w:ascii="Arial" w:hAnsi="Arial" w:cs="Arial"/>
          <w:color w:val="000000"/>
          <w:sz w:val="10"/>
          <w:szCs w:val="26"/>
        </w:rPr>
      </w:pPr>
    </w:p>
    <w:p w:rsidR="00CE776E" w:rsidRPr="00AC40A4" w:rsidRDefault="00D65544">
      <w:pPr>
        <w:widowControl w:val="0"/>
        <w:autoSpaceDE w:val="0"/>
        <w:autoSpaceDN w:val="0"/>
        <w:adjustRightInd w:val="0"/>
        <w:ind w:left="840" w:right="58"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Navyše, vo väčšine priemys</w:t>
      </w:r>
      <w:r w:rsidR="00C75614">
        <w:rPr>
          <w:rFonts w:ascii="Arial" w:hAnsi="Arial"/>
          <w:color w:val="000000"/>
          <w:sz w:val="20"/>
        </w:rPr>
        <w:t>elných</w:t>
      </w:r>
      <w:r w:rsidRPr="00AC40A4">
        <w:rPr>
          <w:rFonts w:ascii="Arial" w:hAnsi="Arial"/>
          <w:color w:val="000000"/>
          <w:sz w:val="20"/>
        </w:rPr>
        <w:t xml:space="preserve"> </w:t>
      </w:r>
      <w:r w:rsidR="00C75614">
        <w:rPr>
          <w:rFonts w:ascii="Arial" w:hAnsi="Arial"/>
          <w:color w:val="000000"/>
          <w:sz w:val="20"/>
        </w:rPr>
        <w:t>podnikov</w:t>
      </w:r>
      <w:r w:rsidRPr="00AC40A4">
        <w:rPr>
          <w:rFonts w:ascii="Arial" w:hAnsi="Arial"/>
          <w:color w:val="000000"/>
          <w:sz w:val="20"/>
        </w:rPr>
        <w:t xml:space="preserve"> nevnímajú energie ako samostatný problém, ale ako súčasť širších problémov, ako sú výrobné náklady, ochrana životného prostredia, bezpečnosť a produktivita.</w:t>
      </w:r>
      <w:r w:rsidR="00CE776E" w:rsidRPr="00AC40A4">
        <w:rPr>
          <w:rFonts w:ascii="Arial" w:hAnsi="Arial"/>
          <w:color w:val="000000"/>
          <w:spacing w:val="55"/>
          <w:sz w:val="20"/>
        </w:rPr>
        <w:t xml:space="preserve"> </w:t>
      </w:r>
      <w:r w:rsidRPr="00AC40A4">
        <w:rPr>
          <w:rFonts w:ascii="Arial" w:hAnsi="Arial"/>
          <w:color w:val="000000"/>
          <w:sz w:val="20"/>
        </w:rPr>
        <w:t>Energetická účinnosť konkuruje iným problémom pri prístupe k</w:t>
      </w:r>
      <w:r w:rsidR="00C75614">
        <w:rPr>
          <w:rFonts w:ascii="Arial" w:hAnsi="Arial"/>
          <w:color w:val="000000"/>
          <w:sz w:val="20"/>
        </w:rPr>
        <w:t> </w:t>
      </w:r>
      <w:r w:rsidRPr="00AC40A4">
        <w:rPr>
          <w:rFonts w:ascii="Arial" w:hAnsi="Arial"/>
          <w:color w:val="000000"/>
          <w:sz w:val="20"/>
        </w:rPr>
        <w:t>obmedzeným zdrojom v rámci spoločnosti.</w:t>
      </w:r>
      <w:r w:rsidR="00CE776E" w:rsidRPr="00AC40A4">
        <w:rPr>
          <w:rFonts w:ascii="Arial" w:hAnsi="Arial"/>
          <w:color w:val="000000"/>
          <w:sz w:val="20"/>
        </w:rPr>
        <w:t xml:space="preserve"> </w:t>
      </w:r>
      <w:r w:rsidRPr="00AC40A4">
        <w:rPr>
          <w:rFonts w:ascii="Arial" w:hAnsi="Arial"/>
          <w:color w:val="000000"/>
          <w:sz w:val="20"/>
        </w:rPr>
        <w:t>Zatiaľ čo sa najčastejšie uvádza ako zdroj</w:t>
      </w:r>
      <w:r w:rsidR="00C75614">
        <w:rPr>
          <w:rFonts w:ascii="Arial" w:hAnsi="Arial"/>
          <w:color w:val="000000"/>
          <w:sz w:val="20"/>
        </w:rPr>
        <w:t xml:space="preserve"> </w:t>
      </w:r>
      <w:r w:rsidR="00C75614" w:rsidRPr="00AC40A4">
        <w:rPr>
          <w:rFonts w:ascii="Arial" w:hAnsi="Arial"/>
          <w:color w:val="000000"/>
          <w:sz w:val="20"/>
        </w:rPr>
        <w:t>kapitál</w:t>
      </w:r>
      <w:r w:rsidRPr="00AC40A4">
        <w:rPr>
          <w:rFonts w:ascii="Arial" w:hAnsi="Arial"/>
          <w:color w:val="000000"/>
          <w:sz w:val="20"/>
        </w:rPr>
        <w:t xml:space="preserve">, rovnaký alebo ešte väčší význam má pracovná doba personálu </w:t>
      </w:r>
      <w:r w:rsidR="00C75614">
        <w:rPr>
          <w:rFonts w:ascii="Arial" w:hAnsi="Arial"/>
          <w:color w:val="000000"/>
          <w:sz w:val="20"/>
        </w:rPr>
        <w:t>podniku</w:t>
      </w:r>
      <w:r w:rsidRPr="00AC40A4">
        <w:rPr>
          <w:rFonts w:ascii="Arial" w:hAnsi="Arial"/>
          <w:color w:val="000000"/>
          <w:sz w:val="20"/>
        </w:rPr>
        <w:t>.</w:t>
      </w:r>
      <w:r w:rsidR="00CE776E" w:rsidRPr="00AC40A4">
        <w:rPr>
          <w:rFonts w:ascii="Arial" w:hAnsi="Arial"/>
          <w:color w:val="000000"/>
          <w:sz w:val="20"/>
        </w:rPr>
        <w:t xml:space="preserve"> </w:t>
      </w:r>
      <w:r w:rsidRPr="00AC40A4">
        <w:rPr>
          <w:rFonts w:ascii="Arial" w:hAnsi="Arial"/>
          <w:color w:val="000000"/>
          <w:sz w:val="20"/>
        </w:rPr>
        <w:t xml:space="preserve">Znižovanie </w:t>
      </w:r>
      <w:r w:rsidR="00C75614">
        <w:rPr>
          <w:rFonts w:ascii="Arial" w:hAnsi="Arial"/>
          <w:color w:val="000000"/>
          <w:sz w:val="20"/>
        </w:rPr>
        <w:t>veľkosti</w:t>
      </w:r>
      <w:r w:rsidRPr="00AC40A4">
        <w:rPr>
          <w:rFonts w:ascii="Arial" w:hAnsi="Arial"/>
          <w:color w:val="000000"/>
          <w:sz w:val="20"/>
        </w:rPr>
        <w:t xml:space="preserve"> podniku malo za následok, že je k dispozícii menej personálu, ktorý by sa zaoberal všetkými problémami.</w:t>
      </w:r>
    </w:p>
    <w:p w:rsidR="00CE776E" w:rsidRPr="00AC40A4" w:rsidRDefault="00CE776E">
      <w:pPr>
        <w:widowControl w:val="0"/>
        <w:autoSpaceDE w:val="0"/>
        <w:autoSpaceDN w:val="0"/>
        <w:adjustRightInd w:val="0"/>
        <w:spacing w:before="10" w:line="260" w:lineRule="exact"/>
        <w:rPr>
          <w:rFonts w:ascii="Arial" w:hAnsi="Arial" w:cs="Arial"/>
          <w:color w:val="000000"/>
          <w:sz w:val="26"/>
          <w:szCs w:val="26"/>
        </w:rPr>
      </w:pPr>
    </w:p>
    <w:p w:rsidR="00CE776E" w:rsidRPr="00AC40A4" w:rsidRDefault="00D65544">
      <w:pPr>
        <w:widowControl w:val="0"/>
        <w:tabs>
          <w:tab w:val="left" w:pos="840"/>
        </w:tabs>
        <w:autoSpaceDE w:val="0"/>
        <w:autoSpaceDN w:val="0"/>
        <w:adjustRightInd w:val="0"/>
        <w:ind w:left="480" w:right="-20"/>
        <w:rPr>
          <w:rFonts w:ascii="Arial" w:hAnsi="Arial" w:cs="Arial"/>
          <w:color w:val="000000"/>
          <w:sz w:val="20"/>
          <w:szCs w:val="20"/>
        </w:rPr>
      </w:pPr>
      <w:r w:rsidRPr="00AC40A4">
        <w:rPr>
          <w:rFonts w:ascii="Calibri" w:hAnsi="Calibri"/>
          <w:color w:val="000000"/>
          <w:sz w:val="22"/>
        </w:rPr>
        <w:t>•</w:t>
      </w:r>
      <w:r w:rsidR="00CE776E" w:rsidRPr="00AC40A4">
        <w:rPr>
          <w:rFonts w:ascii="Calibri" w:hAnsi="Calibri"/>
          <w:color w:val="000000"/>
          <w:sz w:val="22"/>
        </w:rPr>
        <w:tab/>
      </w:r>
      <w:r w:rsidRPr="00AC40A4">
        <w:rPr>
          <w:rFonts w:ascii="Arial" w:hAnsi="Arial"/>
          <w:color w:val="000000"/>
          <w:sz w:val="20"/>
        </w:rPr>
        <w:t>Na energetický audit je k dispozícii obmedzený (nulový) rozpočet</w:t>
      </w:r>
    </w:p>
    <w:p w:rsidR="00CE776E" w:rsidRPr="00AC40A4" w:rsidRDefault="00CE776E">
      <w:pPr>
        <w:widowControl w:val="0"/>
        <w:autoSpaceDE w:val="0"/>
        <w:autoSpaceDN w:val="0"/>
        <w:adjustRightInd w:val="0"/>
        <w:spacing w:before="10" w:line="260" w:lineRule="exact"/>
        <w:rPr>
          <w:rFonts w:ascii="Arial" w:hAnsi="Arial" w:cs="Arial"/>
          <w:color w:val="000000"/>
          <w:sz w:val="26"/>
          <w:szCs w:val="26"/>
        </w:rPr>
      </w:pPr>
    </w:p>
    <w:p w:rsidR="00CE776E" w:rsidRPr="00AC40A4" w:rsidRDefault="00D65544">
      <w:pPr>
        <w:widowControl w:val="0"/>
        <w:autoSpaceDE w:val="0"/>
        <w:autoSpaceDN w:val="0"/>
        <w:adjustRightInd w:val="0"/>
        <w:spacing w:line="239" w:lineRule="auto"/>
        <w:ind w:left="840" w:right="57"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 xml:space="preserve">Dokonca aj v prípadoch, keď boli vykonané energetické audity, </w:t>
      </w:r>
      <w:r w:rsidR="00AC40A4" w:rsidRPr="00AC40A4">
        <w:rPr>
          <w:rFonts w:ascii="Arial" w:hAnsi="Arial"/>
          <w:color w:val="000000"/>
          <w:sz w:val="20"/>
        </w:rPr>
        <w:t>audítori</w:t>
      </w:r>
      <w:r w:rsidRPr="00AC40A4">
        <w:rPr>
          <w:rFonts w:ascii="Arial" w:hAnsi="Arial"/>
          <w:color w:val="000000"/>
          <w:sz w:val="20"/>
        </w:rPr>
        <w:t xml:space="preserve"> často mali iba obmedzené vedomosti o technologických možnostiach a nemohli si dovoliť alebo nedisponovali prostriedkami na návrh nekonvenčných inovatívnych riešení.</w:t>
      </w:r>
    </w:p>
    <w:p w:rsidR="00CE776E" w:rsidRPr="00AC40A4" w:rsidRDefault="00CE776E">
      <w:pPr>
        <w:widowControl w:val="0"/>
        <w:autoSpaceDE w:val="0"/>
        <w:autoSpaceDN w:val="0"/>
        <w:adjustRightInd w:val="0"/>
        <w:spacing w:before="10" w:line="260" w:lineRule="exact"/>
        <w:rPr>
          <w:rFonts w:ascii="Arial" w:hAnsi="Arial" w:cs="Arial"/>
          <w:color w:val="000000"/>
          <w:sz w:val="26"/>
          <w:szCs w:val="26"/>
        </w:rPr>
      </w:pPr>
    </w:p>
    <w:p w:rsidR="00CE776E" w:rsidRPr="00AC40A4" w:rsidRDefault="00D65544">
      <w:pPr>
        <w:widowControl w:val="0"/>
        <w:autoSpaceDE w:val="0"/>
        <w:autoSpaceDN w:val="0"/>
        <w:adjustRightInd w:val="0"/>
        <w:ind w:left="104" w:right="75"/>
        <w:jc w:val="both"/>
        <w:rPr>
          <w:rFonts w:ascii="Arial" w:hAnsi="Arial" w:cs="Arial"/>
          <w:color w:val="000000"/>
          <w:sz w:val="20"/>
          <w:szCs w:val="20"/>
        </w:rPr>
      </w:pPr>
      <w:r w:rsidRPr="00AC40A4">
        <w:rPr>
          <w:rFonts w:ascii="Arial" w:hAnsi="Arial"/>
          <w:color w:val="000000"/>
          <w:sz w:val="20"/>
        </w:rPr>
        <w:t>Metodológia tepelného auditu EINSTEIN má za cieľ prekonať niektoré z vyššie uvedených prekážok a prispieť k širšiemu uplatneniu integrovaných</w:t>
      </w:r>
      <w:r w:rsidR="00C75614">
        <w:rPr>
          <w:rFonts w:ascii="Arial" w:hAnsi="Arial"/>
          <w:color w:val="000000"/>
          <w:sz w:val="20"/>
        </w:rPr>
        <w:t>,</w:t>
      </w:r>
      <w:r w:rsidRPr="00AC40A4">
        <w:rPr>
          <w:rFonts w:ascii="Arial" w:hAnsi="Arial"/>
          <w:color w:val="000000"/>
          <w:sz w:val="20"/>
        </w:rPr>
        <w:t xml:space="preserve"> energeticky </w:t>
      </w:r>
      <w:r w:rsidR="00AC40A4" w:rsidRPr="00AC40A4">
        <w:rPr>
          <w:rFonts w:ascii="Arial" w:hAnsi="Arial"/>
          <w:color w:val="000000"/>
          <w:sz w:val="20"/>
        </w:rPr>
        <w:t>účinných</w:t>
      </w:r>
      <w:r w:rsidR="00C75614">
        <w:rPr>
          <w:rFonts w:ascii="Arial" w:hAnsi="Arial"/>
          <w:color w:val="000000"/>
          <w:sz w:val="20"/>
        </w:rPr>
        <w:t>,</w:t>
      </w:r>
      <w:r w:rsidR="00AC40A4" w:rsidRPr="00AC40A4">
        <w:rPr>
          <w:rFonts w:ascii="Arial" w:hAnsi="Arial"/>
          <w:color w:val="000000"/>
          <w:sz w:val="20"/>
        </w:rPr>
        <w:t xml:space="preserve"> riešení</w:t>
      </w:r>
      <w:r w:rsidRPr="00AC40A4">
        <w:rPr>
          <w:rFonts w:ascii="Arial" w:hAnsi="Arial"/>
          <w:color w:val="000000"/>
          <w:sz w:val="20"/>
        </w:rPr>
        <w:t xml:space="preserve"> dodávok tepelnej energie.</w:t>
      </w:r>
    </w:p>
    <w:p w:rsidR="00CE776E" w:rsidRPr="00AC40A4" w:rsidRDefault="00CE776E">
      <w:pPr>
        <w:widowControl w:val="0"/>
        <w:autoSpaceDE w:val="0"/>
        <w:autoSpaceDN w:val="0"/>
        <w:adjustRightInd w:val="0"/>
        <w:spacing w:before="3" w:line="120" w:lineRule="exact"/>
        <w:rPr>
          <w:rFonts w:ascii="Arial" w:hAnsi="Arial" w:cs="Arial"/>
          <w:color w:val="000000"/>
          <w:sz w:val="12"/>
          <w:szCs w:val="12"/>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E82D65" w:rsidRDefault="00D65544" w:rsidP="00E82D65">
      <w:pPr>
        <w:pStyle w:val="Nadpis2"/>
        <w:widowControl w:val="0"/>
        <w:numPr>
          <w:ilvl w:val="1"/>
          <w:numId w:val="1"/>
        </w:numPr>
        <w:tabs>
          <w:tab w:val="left" w:pos="567"/>
          <w:tab w:val="num" w:pos="1047"/>
        </w:tabs>
        <w:suppressAutoHyphens w:val="0"/>
        <w:ind w:left="1047"/>
        <w:rPr>
          <w:lang w:val="it-IT"/>
        </w:rPr>
      </w:pPr>
      <w:r w:rsidRPr="00E82D65">
        <w:rPr>
          <w:lang w:val="it-IT"/>
        </w:rPr>
        <w:t>Oblasť aplikácie</w:t>
      </w:r>
    </w:p>
    <w:p w:rsidR="00CE776E" w:rsidRPr="00AC40A4" w:rsidRDefault="00CE776E">
      <w:pPr>
        <w:widowControl w:val="0"/>
        <w:autoSpaceDE w:val="0"/>
        <w:autoSpaceDN w:val="0"/>
        <w:adjustRightInd w:val="0"/>
        <w:spacing w:before="9" w:line="120" w:lineRule="exact"/>
        <w:rPr>
          <w:rFonts w:ascii="Arial" w:hAnsi="Arial" w:cs="Arial"/>
          <w:color w:val="000000"/>
          <w:sz w:val="12"/>
          <w:szCs w:val="12"/>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D65544">
      <w:pPr>
        <w:widowControl w:val="0"/>
        <w:autoSpaceDE w:val="0"/>
        <w:autoSpaceDN w:val="0"/>
        <w:adjustRightInd w:val="0"/>
        <w:ind w:left="104" w:right="69"/>
        <w:jc w:val="both"/>
        <w:rPr>
          <w:rFonts w:ascii="Arial" w:hAnsi="Arial" w:cs="Arial"/>
          <w:color w:val="000000"/>
          <w:sz w:val="20"/>
          <w:szCs w:val="20"/>
        </w:rPr>
      </w:pPr>
      <w:r w:rsidRPr="00AC40A4">
        <w:rPr>
          <w:rFonts w:ascii="Arial" w:hAnsi="Arial"/>
          <w:color w:val="000000"/>
          <w:sz w:val="20"/>
        </w:rPr>
        <w:t xml:space="preserve">Metodológia tepelného auditu EINSTEIN sa zameriava na priemyselné odvetvia a </w:t>
      </w:r>
      <w:r w:rsidR="00C75614">
        <w:rPr>
          <w:rFonts w:ascii="Arial" w:hAnsi="Arial"/>
          <w:color w:val="000000"/>
          <w:sz w:val="20"/>
        </w:rPr>
        <w:t>ďalších</w:t>
      </w:r>
      <w:r w:rsidRPr="00AC40A4">
        <w:rPr>
          <w:rFonts w:ascii="Arial" w:hAnsi="Arial"/>
          <w:color w:val="000000"/>
          <w:sz w:val="20"/>
        </w:rPr>
        <w:t xml:space="preserve"> veľkoodberateľov, ktorí majú veľké požiadavky na tepelnú energiu (teplo a chlad)</w:t>
      </w:r>
      <w:r w:rsidR="00C75614">
        <w:rPr>
          <w:rFonts w:ascii="Arial" w:hAnsi="Arial"/>
          <w:color w:val="000000"/>
          <w:sz w:val="20"/>
        </w:rPr>
        <w:t>,</w:t>
      </w:r>
      <w:r w:rsidRPr="00AC40A4">
        <w:rPr>
          <w:rFonts w:ascii="Arial" w:hAnsi="Arial"/>
          <w:color w:val="000000"/>
          <w:sz w:val="20"/>
        </w:rPr>
        <w:t xml:space="preserve"> pri nízkych a stredných teplotných rozsahoch do 400°C, ako sú:</w:t>
      </w:r>
    </w:p>
    <w:p w:rsidR="00CE776E" w:rsidRPr="00AC40A4" w:rsidRDefault="00CE776E">
      <w:pPr>
        <w:widowControl w:val="0"/>
        <w:autoSpaceDE w:val="0"/>
        <w:autoSpaceDN w:val="0"/>
        <w:adjustRightInd w:val="0"/>
        <w:spacing w:before="2" w:line="280" w:lineRule="exact"/>
        <w:rPr>
          <w:rFonts w:ascii="Arial" w:hAnsi="Arial" w:cs="Arial"/>
          <w:color w:val="000000"/>
          <w:sz w:val="28"/>
          <w:szCs w:val="28"/>
        </w:rPr>
      </w:pPr>
    </w:p>
    <w:p w:rsidR="00CE776E" w:rsidRPr="00AC40A4" w:rsidRDefault="00D65544" w:rsidP="0090426F">
      <w:pPr>
        <w:widowControl w:val="0"/>
        <w:tabs>
          <w:tab w:val="left" w:pos="2835"/>
        </w:tabs>
        <w:autoSpaceDE w:val="0"/>
        <w:autoSpaceDN w:val="0"/>
        <w:adjustRightInd w:val="0"/>
        <w:ind w:left="104" w:right="6323"/>
        <w:jc w:val="both"/>
        <w:rPr>
          <w:rFonts w:ascii="Arial" w:hAnsi="Arial" w:cs="Arial"/>
          <w:color w:val="000000"/>
          <w:sz w:val="20"/>
          <w:szCs w:val="20"/>
        </w:rPr>
      </w:pPr>
      <w:r w:rsidRPr="00AC40A4">
        <w:rPr>
          <w:rFonts w:ascii="Arial" w:hAnsi="Arial"/>
          <w:color w:val="000000"/>
          <w:sz w:val="20"/>
        </w:rPr>
        <w:t>a) priemyselné odvetvia:</w:t>
      </w:r>
    </w:p>
    <w:p w:rsidR="00CE776E" w:rsidRPr="00AC40A4" w:rsidRDefault="00CE776E">
      <w:pPr>
        <w:widowControl w:val="0"/>
        <w:autoSpaceDE w:val="0"/>
        <w:autoSpaceDN w:val="0"/>
        <w:adjustRightInd w:val="0"/>
        <w:spacing w:before="4" w:line="280" w:lineRule="exact"/>
        <w:rPr>
          <w:rFonts w:ascii="Arial" w:hAnsi="Arial" w:cs="Arial"/>
          <w:color w:val="000000"/>
          <w:sz w:val="28"/>
          <w:szCs w:val="28"/>
        </w:rPr>
      </w:pPr>
    </w:p>
    <w:p w:rsidR="00CE776E" w:rsidRPr="00AC40A4" w:rsidRDefault="00D65544">
      <w:pPr>
        <w:widowControl w:val="0"/>
        <w:tabs>
          <w:tab w:val="left" w:pos="840"/>
        </w:tabs>
        <w:autoSpaceDE w:val="0"/>
        <w:autoSpaceDN w:val="0"/>
        <w:adjustRightInd w:val="0"/>
        <w:ind w:left="480" w:right="-20"/>
        <w:rPr>
          <w:rFonts w:ascii="Arial" w:hAnsi="Arial" w:cs="Arial"/>
          <w:color w:val="000000"/>
          <w:sz w:val="20"/>
          <w:szCs w:val="20"/>
        </w:rPr>
      </w:pPr>
      <w:r w:rsidRPr="00AC40A4">
        <w:rPr>
          <w:rFonts w:ascii="Calibri" w:hAnsi="Calibri"/>
          <w:color w:val="000000"/>
          <w:sz w:val="22"/>
        </w:rPr>
        <w:t>•</w:t>
      </w:r>
      <w:r w:rsidR="00CE776E" w:rsidRPr="00AC40A4">
        <w:rPr>
          <w:rFonts w:ascii="Calibri" w:hAnsi="Calibri"/>
          <w:color w:val="000000"/>
          <w:sz w:val="22"/>
        </w:rPr>
        <w:tab/>
      </w:r>
      <w:r w:rsidRPr="00AC40A4">
        <w:rPr>
          <w:rFonts w:ascii="Arial" w:hAnsi="Arial"/>
          <w:color w:val="000000"/>
          <w:sz w:val="20"/>
        </w:rPr>
        <w:t>potravinársky priemysel</w:t>
      </w:r>
    </w:p>
    <w:p w:rsidR="00CE776E" w:rsidRPr="00AC40A4" w:rsidRDefault="00D65544" w:rsidP="00D65544">
      <w:pPr>
        <w:widowControl w:val="0"/>
        <w:tabs>
          <w:tab w:val="left" w:pos="840"/>
        </w:tabs>
        <w:autoSpaceDE w:val="0"/>
        <w:autoSpaceDN w:val="0"/>
        <w:adjustRightInd w:val="0"/>
        <w:spacing w:line="260" w:lineRule="exact"/>
        <w:ind w:left="480" w:right="-20"/>
        <w:rPr>
          <w:rFonts w:ascii="Arial" w:hAnsi="Arial" w:cs="Arial"/>
          <w:color w:val="000000"/>
          <w:sz w:val="20"/>
          <w:szCs w:val="20"/>
        </w:rPr>
      </w:pPr>
      <w:r w:rsidRPr="00AC40A4">
        <w:rPr>
          <w:rFonts w:ascii="Calibri" w:hAnsi="Calibri"/>
          <w:color w:val="000000"/>
          <w:position w:val="1"/>
          <w:sz w:val="22"/>
        </w:rPr>
        <w:t>•</w:t>
      </w:r>
      <w:r w:rsidR="00CE776E" w:rsidRPr="00AC40A4">
        <w:rPr>
          <w:rFonts w:ascii="Calibri" w:hAnsi="Calibri"/>
          <w:color w:val="000000"/>
          <w:position w:val="1"/>
          <w:sz w:val="22"/>
        </w:rPr>
        <w:tab/>
      </w:r>
      <w:r w:rsidRPr="00AC40A4">
        <w:rPr>
          <w:rFonts w:ascii="Arial" w:hAnsi="Arial"/>
          <w:color w:val="000000"/>
          <w:position w:val="1"/>
          <w:sz w:val="20"/>
        </w:rPr>
        <w:t>chemický priemysel</w:t>
      </w:r>
    </w:p>
    <w:p w:rsidR="00CE776E" w:rsidRPr="00AC40A4" w:rsidRDefault="00D65544" w:rsidP="00D65544">
      <w:pPr>
        <w:widowControl w:val="0"/>
        <w:tabs>
          <w:tab w:val="left" w:pos="840"/>
        </w:tabs>
        <w:autoSpaceDE w:val="0"/>
        <w:autoSpaceDN w:val="0"/>
        <w:adjustRightInd w:val="0"/>
        <w:ind w:left="480" w:right="-20"/>
        <w:rPr>
          <w:rFonts w:ascii="Arial" w:hAnsi="Arial" w:cs="Arial"/>
          <w:color w:val="000000"/>
          <w:sz w:val="20"/>
          <w:szCs w:val="20"/>
        </w:rPr>
      </w:pPr>
      <w:r w:rsidRPr="00AC40A4">
        <w:rPr>
          <w:rFonts w:ascii="Calibri" w:hAnsi="Calibri"/>
          <w:color w:val="000000"/>
          <w:sz w:val="22"/>
        </w:rPr>
        <w:t>•</w:t>
      </w:r>
      <w:r w:rsidR="00CE776E" w:rsidRPr="00AC40A4">
        <w:rPr>
          <w:rFonts w:ascii="Calibri" w:hAnsi="Calibri"/>
          <w:color w:val="000000"/>
          <w:sz w:val="22"/>
        </w:rPr>
        <w:tab/>
      </w:r>
      <w:r w:rsidRPr="00AC40A4">
        <w:rPr>
          <w:rFonts w:ascii="Arial" w:hAnsi="Arial"/>
          <w:color w:val="000000"/>
          <w:sz w:val="20"/>
        </w:rPr>
        <w:t>papierenský priemysel</w:t>
      </w:r>
    </w:p>
    <w:p w:rsidR="00CE776E" w:rsidRPr="00AC40A4" w:rsidRDefault="00D65544" w:rsidP="00D65544">
      <w:pPr>
        <w:widowControl w:val="0"/>
        <w:tabs>
          <w:tab w:val="left" w:pos="840"/>
        </w:tabs>
        <w:autoSpaceDE w:val="0"/>
        <w:autoSpaceDN w:val="0"/>
        <w:adjustRightInd w:val="0"/>
        <w:spacing w:line="260" w:lineRule="exact"/>
        <w:ind w:left="480" w:right="-20"/>
        <w:rPr>
          <w:rFonts w:ascii="Arial" w:hAnsi="Arial" w:cs="Arial"/>
          <w:color w:val="000000"/>
          <w:sz w:val="20"/>
          <w:szCs w:val="20"/>
        </w:rPr>
      </w:pPr>
      <w:r w:rsidRPr="00AC40A4">
        <w:rPr>
          <w:rFonts w:ascii="Calibri" w:hAnsi="Calibri"/>
          <w:color w:val="000000"/>
          <w:position w:val="1"/>
          <w:sz w:val="22"/>
        </w:rPr>
        <w:t>•</w:t>
      </w:r>
      <w:r w:rsidR="00CE776E" w:rsidRPr="00AC40A4">
        <w:rPr>
          <w:rFonts w:ascii="Calibri" w:hAnsi="Calibri"/>
          <w:color w:val="000000"/>
          <w:position w:val="1"/>
          <w:sz w:val="22"/>
        </w:rPr>
        <w:tab/>
      </w:r>
      <w:r w:rsidRPr="00AC40A4">
        <w:rPr>
          <w:rFonts w:ascii="Arial" w:hAnsi="Arial"/>
          <w:color w:val="000000"/>
          <w:position w:val="1"/>
          <w:sz w:val="20"/>
        </w:rPr>
        <w:t>výroba strojov, zariadení a automobilov</w:t>
      </w:r>
    </w:p>
    <w:p w:rsidR="00CE776E" w:rsidRPr="00AC40A4" w:rsidRDefault="00D65544" w:rsidP="00D65544">
      <w:pPr>
        <w:widowControl w:val="0"/>
        <w:tabs>
          <w:tab w:val="left" w:pos="820"/>
        </w:tabs>
        <w:autoSpaceDE w:val="0"/>
        <w:autoSpaceDN w:val="0"/>
        <w:adjustRightInd w:val="0"/>
        <w:spacing w:line="260" w:lineRule="exact"/>
        <w:ind w:left="460" w:right="-20"/>
        <w:rPr>
          <w:rFonts w:ascii="Arial" w:hAnsi="Arial" w:cs="Arial"/>
          <w:color w:val="000000"/>
          <w:sz w:val="20"/>
          <w:szCs w:val="20"/>
        </w:rPr>
      </w:pPr>
      <w:r w:rsidRPr="00AC40A4">
        <w:rPr>
          <w:rFonts w:ascii="Calibri" w:hAnsi="Calibri"/>
          <w:color w:val="000000"/>
          <w:position w:val="1"/>
          <w:sz w:val="22"/>
        </w:rPr>
        <w:t>•</w:t>
      </w:r>
      <w:r w:rsidR="00CE776E" w:rsidRPr="00AC40A4">
        <w:rPr>
          <w:rFonts w:ascii="Calibri" w:hAnsi="Calibri"/>
          <w:color w:val="000000"/>
          <w:position w:val="1"/>
          <w:sz w:val="22"/>
        </w:rPr>
        <w:tab/>
      </w:r>
      <w:r w:rsidRPr="00AC40A4">
        <w:rPr>
          <w:rFonts w:ascii="Arial" w:hAnsi="Arial"/>
          <w:color w:val="000000"/>
          <w:position w:val="1"/>
          <w:sz w:val="20"/>
        </w:rPr>
        <w:t>spracovanie plastov, spracovanie dreva</w:t>
      </w:r>
    </w:p>
    <w:p w:rsidR="00CE776E" w:rsidRPr="00AC40A4" w:rsidRDefault="00D65544" w:rsidP="00D65544">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00CE776E" w:rsidRPr="00AC40A4">
        <w:rPr>
          <w:rFonts w:ascii="Calibri" w:hAnsi="Calibri"/>
          <w:color w:val="000000"/>
          <w:sz w:val="22"/>
        </w:rPr>
        <w:tab/>
      </w:r>
      <w:r w:rsidRPr="00AC40A4">
        <w:rPr>
          <w:rFonts w:ascii="Arial" w:hAnsi="Arial"/>
          <w:color w:val="000000"/>
          <w:sz w:val="20"/>
        </w:rPr>
        <w:t>ošetrovanie povrchu kovov</w:t>
      </w:r>
    </w:p>
    <w:p w:rsidR="00CE776E" w:rsidRPr="00AC40A4" w:rsidRDefault="00D65544" w:rsidP="00D65544">
      <w:pPr>
        <w:widowControl w:val="0"/>
        <w:tabs>
          <w:tab w:val="left" w:pos="820"/>
        </w:tabs>
        <w:autoSpaceDE w:val="0"/>
        <w:autoSpaceDN w:val="0"/>
        <w:adjustRightInd w:val="0"/>
        <w:spacing w:line="260" w:lineRule="exact"/>
        <w:ind w:left="460" w:right="-20"/>
        <w:rPr>
          <w:rFonts w:ascii="Arial" w:hAnsi="Arial" w:cs="Arial"/>
          <w:color w:val="000000"/>
          <w:sz w:val="20"/>
          <w:szCs w:val="20"/>
        </w:rPr>
      </w:pPr>
      <w:r w:rsidRPr="00AC40A4">
        <w:rPr>
          <w:rFonts w:ascii="Calibri" w:hAnsi="Calibri"/>
          <w:color w:val="000000"/>
          <w:position w:val="1"/>
          <w:sz w:val="22"/>
        </w:rPr>
        <w:t>•</w:t>
      </w:r>
      <w:r w:rsidR="00CE776E" w:rsidRPr="00AC40A4">
        <w:rPr>
          <w:rFonts w:ascii="Calibri" w:hAnsi="Calibri"/>
          <w:color w:val="000000"/>
          <w:position w:val="1"/>
          <w:sz w:val="22"/>
        </w:rPr>
        <w:tab/>
      </w:r>
      <w:r w:rsidRPr="00AC40A4">
        <w:rPr>
          <w:rFonts w:ascii="Arial" w:hAnsi="Arial"/>
          <w:color w:val="000000"/>
          <w:position w:val="1"/>
          <w:sz w:val="20"/>
        </w:rPr>
        <w:t>textilný priemysel a veľa ďalších priemyselných odvetví</w:t>
      </w:r>
    </w:p>
    <w:p w:rsidR="00CE776E" w:rsidRPr="00AC40A4" w:rsidRDefault="00CE776E">
      <w:pPr>
        <w:widowControl w:val="0"/>
        <w:autoSpaceDE w:val="0"/>
        <w:autoSpaceDN w:val="0"/>
        <w:adjustRightInd w:val="0"/>
        <w:spacing w:before="9" w:line="260" w:lineRule="exact"/>
        <w:rPr>
          <w:rFonts w:ascii="Arial" w:hAnsi="Arial" w:cs="Arial"/>
          <w:color w:val="000000"/>
          <w:sz w:val="26"/>
          <w:szCs w:val="26"/>
        </w:rPr>
      </w:pPr>
    </w:p>
    <w:p w:rsidR="00CE776E" w:rsidRPr="00AC40A4" w:rsidRDefault="00D65544" w:rsidP="0090426F">
      <w:pPr>
        <w:widowControl w:val="0"/>
        <w:autoSpaceDE w:val="0"/>
        <w:autoSpaceDN w:val="0"/>
        <w:adjustRightInd w:val="0"/>
        <w:ind w:left="100" w:right="4460"/>
        <w:jc w:val="both"/>
        <w:rPr>
          <w:rFonts w:ascii="Arial" w:hAnsi="Arial" w:cs="Arial"/>
          <w:color w:val="000000"/>
          <w:sz w:val="20"/>
          <w:szCs w:val="20"/>
        </w:rPr>
      </w:pPr>
      <w:r w:rsidRPr="00AC40A4">
        <w:rPr>
          <w:rFonts w:ascii="Arial" w:hAnsi="Arial"/>
          <w:color w:val="000000"/>
          <w:sz w:val="20"/>
        </w:rPr>
        <w:t xml:space="preserve">b) aplikácie mimo </w:t>
      </w:r>
      <w:r w:rsidR="0090426F" w:rsidRPr="00AC40A4">
        <w:rPr>
          <w:rFonts w:ascii="Arial" w:hAnsi="Arial"/>
          <w:color w:val="000000"/>
          <w:sz w:val="20"/>
        </w:rPr>
        <w:t>odvetví priemys</w:t>
      </w:r>
      <w:r w:rsidRPr="00AC40A4">
        <w:rPr>
          <w:rFonts w:ascii="Arial" w:hAnsi="Arial"/>
          <w:color w:val="000000"/>
          <w:sz w:val="20"/>
        </w:rPr>
        <w:t>l</w:t>
      </w:r>
      <w:r w:rsidR="0090426F" w:rsidRPr="00AC40A4">
        <w:rPr>
          <w:rFonts w:ascii="Arial" w:hAnsi="Arial"/>
          <w:color w:val="000000"/>
          <w:sz w:val="20"/>
        </w:rPr>
        <w:t>u</w:t>
      </w:r>
    </w:p>
    <w:p w:rsidR="00CE776E" w:rsidRPr="00AC40A4" w:rsidRDefault="00CE776E">
      <w:pPr>
        <w:widowControl w:val="0"/>
        <w:autoSpaceDE w:val="0"/>
        <w:autoSpaceDN w:val="0"/>
        <w:adjustRightInd w:val="0"/>
        <w:spacing w:before="10" w:line="260" w:lineRule="exact"/>
        <w:rPr>
          <w:rFonts w:ascii="Arial" w:hAnsi="Arial" w:cs="Arial"/>
          <w:color w:val="000000"/>
          <w:sz w:val="26"/>
          <w:szCs w:val="26"/>
        </w:rPr>
      </w:pPr>
    </w:p>
    <w:p w:rsidR="00CE776E" w:rsidRPr="00AC40A4" w:rsidRDefault="00D65544">
      <w:pPr>
        <w:widowControl w:val="0"/>
        <w:autoSpaceDE w:val="0"/>
        <w:autoSpaceDN w:val="0"/>
        <w:adjustRightInd w:val="0"/>
        <w:spacing w:line="239" w:lineRule="auto"/>
        <w:ind w:left="820" w:right="65"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siete diaľkového vykurovania a chladenia, vrátane integrovania potrieb vo forme centralizovanej výroby elektrickej energie a tepla pre priemy</w:t>
      </w:r>
      <w:r w:rsidR="00C75614">
        <w:rPr>
          <w:rFonts w:ascii="Arial" w:hAnsi="Arial"/>
          <w:color w:val="000000"/>
          <w:sz w:val="20"/>
        </w:rPr>
        <w:t>selné</w:t>
      </w:r>
      <w:r w:rsidRPr="00AC40A4">
        <w:rPr>
          <w:rFonts w:ascii="Arial" w:hAnsi="Arial"/>
          <w:color w:val="000000"/>
          <w:sz w:val="20"/>
        </w:rPr>
        <w:t xml:space="preserve"> technologické parky alebo siete, ktoré integrujú priemys</w:t>
      </w:r>
      <w:r w:rsidR="00C75614">
        <w:rPr>
          <w:rFonts w:ascii="Arial" w:hAnsi="Arial"/>
          <w:color w:val="000000"/>
          <w:sz w:val="20"/>
        </w:rPr>
        <w:t>elné podniky</w:t>
      </w:r>
      <w:r w:rsidRPr="00AC40A4">
        <w:rPr>
          <w:rFonts w:ascii="Arial" w:hAnsi="Arial"/>
          <w:color w:val="000000"/>
          <w:sz w:val="20"/>
        </w:rPr>
        <w:t xml:space="preserve"> s inými sektormi</w:t>
      </w:r>
    </w:p>
    <w:p w:rsidR="00CE776E" w:rsidRPr="00AC40A4" w:rsidRDefault="00CE776E">
      <w:pPr>
        <w:widowControl w:val="0"/>
        <w:autoSpaceDE w:val="0"/>
        <w:autoSpaceDN w:val="0"/>
        <w:adjustRightInd w:val="0"/>
        <w:spacing w:before="3" w:line="280" w:lineRule="exact"/>
        <w:rPr>
          <w:rFonts w:ascii="Arial" w:hAnsi="Arial" w:cs="Arial"/>
          <w:color w:val="000000"/>
          <w:sz w:val="28"/>
          <w:szCs w:val="28"/>
        </w:rPr>
      </w:pPr>
    </w:p>
    <w:p w:rsidR="00CE776E" w:rsidRPr="00AC40A4" w:rsidRDefault="00D65544" w:rsidP="00D65544">
      <w:pPr>
        <w:widowControl w:val="0"/>
        <w:autoSpaceDE w:val="0"/>
        <w:autoSpaceDN w:val="0"/>
        <w:adjustRightInd w:val="0"/>
        <w:spacing w:line="240" w:lineRule="exact"/>
        <w:ind w:left="820" w:right="65"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budovy v terciárnej sfére, ako sú veľké úrady, obchodné centrá, nákupné strediská, hotely, nemocnice, kongresové centrá, školy, kúpele, atď.</w:t>
      </w:r>
    </w:p>
    <w:p w:rsidR="00CE776E" w:rsidRPr="00AC40A4" w:rsidRDefault="00CE776E">
      <w:pPr>
        <w:widowControl w:val="0"/>
        <w:autoSpaceDE w:val="0"/>
        <w:autoSpaceDN w:val="0"/>
        <w:adjustRightInd w:val="0"/>
        <w:spacing w:before="16" w:line="260" w:lineRule="exact"/>
        <w:rPr>
          <w:rFonts w:ascii="Arial" w:hAnsi="Arial" w:cs="Arial"/>
          <w:color w:val="000000"/>
          <w:sz w:val="26"/>
          <w:szCs w:val="26"/>
        </w:rPr>
      </w:pPr>
    </w:p>
    <w:p w:rsidR="00CE776E" w:rsidRPr="00AC40A4" w:rsidRDefault="00D65544" w:rsidP="00D65544">
      <w:pPr>
        <w:widowControl w:val="0"/>
        <w:autoSpaceDE w:val="0"/>
        <w:autoSpaceDN w:val="0"/>
        <w:adjustRightInd w:val="0"/>
        <w:spacing w:line="240" w:lineRule="exact"/>
        <w:ind w:left="820" w:right="65"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iné inštalácie spotreb</w:t>
      </w:r>
      <w:r w:rsidR="00C75614">
        <w:rPr>
          <w:rFonts w:ascii="Arial" w:hAnsi="Arial"/>
          <w:color w:val="000000"/>
          <w:sz w:val="20"/>
        </w:rPr>
        <w:t>ovávajúce</w:t>
      </w:r>
      <w:r w:rsidRPr="00AC40A4">
        <w:rPr>
          <w:rFonts w:ascii="Arial" w:hAnsi="Arial"/>
          <w:color w:val="000000"/>
          <w:sz w:val="20"/>
        </w:rPr>
        <w:t xml:space="preserve"> tepelnú energiu, ako </w:t>
      </w:r>
      <w:r w:rsidR="00C75614">
        <w:rPr>
          <w:rFonts w:ascii="Arial" w:hAnsi="Arial"/>
          <w:color w:val="000000"/>
          <w:sz w:val="20"/>
        </w:rPr>
        <w:t>je</w:t>
      </w:r>
      <w:r w:rsidRPr="00AC40A4">
        <w:rPr>
          <w:rFonts w:ascii="Arial" w:hAnsi="Arial"/>
          <w:color w:val="000000"/>
          <w:sz w:val="20"/>
        </w:rPr>
        <w:t xml:space="preserve"> destilácia morskej vody, úpravne vody a čistiarne odpadových vôd, atď.</w:t>
      </w:r>
    </w:p>
    <w:p w:rsidR="00CE776E" w:rsidRPr="00AC40A4" w:rsidRDefault="00CE776E">
      <w:pPr>
        <w:widowControl w:val="0"/>
        <w:autoSpaceDE w:val="0"/>
        <w:autoSpaceDN w:val="0"/>
        <w:adjustRightInd w:val="0"/>
        <w:spacing w:before="3" w:line="260" w:lineRule="exact"/>
        <w:rPr>
          <w:rFonts w:ascii="Arial" w:hAnsi="Arial" w:cs="Arial"/>
          <w:color w:val="000000"/>
          <w:sz w:val="26"/>
          <w:szCs w:val="26"/>
        </w:rPr>
      </w:pPr>
    </w:p>
    <w:p w:rsidR="00CE776E" w:rsidRPr="00AC40A4" w:rsidRDefault="00C75614">
      <w:pPr>
        <w:widowControl w:val="0"/>
        <w:autoSpaceDE w:val="0"/>
        <w:autoSpaceDN w:val="0"/>
        <w:adjustRightInd w:val="0"/>
        <w:ind w:left="100" w:right="65"/>
        <w:jc w:val="both"/>
        <w:rPr>
          <w:rFonts w:ascii="Arial" w:hAnsi="Arial" w:cs="Arial"/>
          <w:color w:val="000000"/>
          <w:sz w:val="20"/>
          <w:szCs w:val="20"/>
        </w:rPr>
      </w:pPr>
      <w:r>
        <w:rPr>
          <w:rFonts w:ascii="Arial" w:hAnsi="Arial"/>
          <w:color w:val="000000"/>
          <w:sz w:val="20"/>
        </w:rPr>
        <w:t>V</w:t>
      </w:r>
      <w:r w:rsidRPr="00AC40A4">
        <w:rPr>
          <w:rFonts w:ascii="Arial" w:hAnsi="Arial"/>
          <w:color w:val="000000"/>
          <w:sz w:val="20"/>
        </w:rPr>
        <w:t>eľké</w:t>
      </w:r>
      <w:r>
        <w:rPr>
          <w:rFonts w:ascii="Arial" w:hAnsi="Arial"/>
          <w:color w:val="000000"/>
          <w:sz w:val="20"/>
        </w:rPr>
        <w:t xml:space="preserve"> v</w:t>
      </w:r>
      <w:r w:rsidR="00D65544" w:rsidRPr="00AC40A4">
        <w:rPr>
          <w:rFonts w:ascii="Arial" w:hAnsi="Arial"/>
          <w:color w:val="000000"/>
          <w:sz w:val="20"/>
        </w:rPr>
        <w:t xml:space="preserve">ýhody metodológie EINSTEIN sú predovšetkým pri malých a stredných spoločnostiach, kde </w:t>
      </w:r>
      <w:r>
        <w:rPr>
          <w:rFonts w:ascii="Arial" w:hAnsi="Arial"/>
          <w:color w:val="000000"/>
          <w:sz w:val="20"/>
        </w:rPr>
        <w:t xml:space="preserve">sú </w:t>
      </w:r>
      <w:r w:rsidR="00D65544" w:rsidRPr="00AC40A4">
        <w:rPr>
          <w:rFonts w:ascii="Arial" w:hAnsi="Arial"/>
          <w:color w:val="000000"/>
          <w:sz w:val="20"/>
        </w:rPr>
        <w:t>náklady na konvenčné audity</w:t>
      </w:r>
      <w:r>
        <w:rPr>
          <w:rFonts w:ascii="Arial" w:hAnsi="Arial"/>
          <w:color w:val="000000"/>
          <w:sz w:val="20"/>
        </w:rPr>
        <w:t>,</w:t>
      </w:r>
      <w:r w:rsidR="00D65544" w:rsidRPr="00AC40A4">
        <w:rPr>
          <w:rFonts w:ascii="Arial" w:hAnsi="Arial"/>
          <w:color w:val="000000"/>
          <w:sz w:val="20"/>
        </w:rPr>
        <w:t xml:space="preserve"> s porovnateľnou hĺbkou a kvalitou</w:t>
      </w:r>
      <w:r>
        <w:rPr>
          <w:rFonts w:ascii="Arial" w:hAnsi="Arial"/>
          <w:color w:val="000000"/>
          <w:sz w:val="20"/>
        </w:rPr>
        <w:t>,</w:t>
      </w:r>
      <w:r w:rsidR="00D65544" w:rsidRPr="00AC40A4">
        <w:rPr>
          <w:rFonts w:ascii="Arial" w:hAnsi="Arial"/>
          <w:color w:val="000000"/>
          <w:sz w:val="20"/>
        </w:rPr>
        <w:t xml:space="preserve"> veľmi dôležitou bariérou pre zavedenie energeticky úsporných technológií.</w:t>
      </w:r>
    </w:p>
    <w:p w:rsidR="00CE776E" w:rsidRPr="00AC40A4" w:rsidRDefault="00CE776E">
      <w:pPr>
        <w:widowControl w:val="0"/>
        <w:autoSpaceDE w:val="0"/>
        <w:autoSpaceDN w:val="0"/>
        <w:adjustRightInd w:val="0"/>
        <w:spacing w:before="3" w:line="120" w:lineRule="exact"/>
        <w:rPr>
          <w:rFonts w:ascii="Arial" w:hAnsi="Arial" w:cs="Arial"/>
          <w:color w:val="000000"/>
          <w:sz w:val="12"/>
          <w:szCs w:val="12"/>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E82D65" w:rsidRDefault="00D65544" w:rsidP="00E82D65">
      <w:pPr>
        <w:pStyle w:val="Nadpis2"/>
        <w:widowControl w:val="0"/>
        <w:numPr>
          <w:ilvl w:val="1"/>
          <w:numId w:val="1"/>
        </w:numPr>
        <w:tabs>
          <w:tab w:val="left" w:pos="567"/>
          <w:tab w:val="num" w:pos="1047"/>
        </w:tabs>
        <w:suppressAutoHyphens w:val="0"/>
        <w:ind w:left="1047"/>
        <w:rPr>
          <w:lang w:val="it-IT"/>
        </w:rPr>
      </w:pPr>
      <w:r w:rsidRPr="00E82D65">
        <w:rPr>
          <w:lang w:val="it-IT"/>
        </w:rPr>
        <w:t>Integrovaný prístup k energetickej účinnosti</w:t>
      </w:r>
    </w:p>
    <w:p w:rsidR="00CE776E" w:rsidRPr="00AC40A4" w:rsidRDefault="00CE776E">
      <w:pPr>
        <w:widowControl w:val="0"/>
        <w:autoSpaceDE w:val="0"/>
        <w:autoSpaceDN w:val="0"/>
        <w:adjustRightInd w:val="0"/>
        <w:spacing w:before="9" w:line="120" w:lineRule="exact"/>
        <w:rPr>
          <w:rFonts w:ascii="Arial" w:hAnsi="Arial" w:cs="Arial"/>
          <w:color w:val="000000"/>
          <w:sz w:val="12"/>
          <w:szCs w:val="12"/>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D65544" w:rsidP="0090426F">
      <w:pPr>
        <w:widowControl w:val="0"/>
        <w:autoSpaceDE w:val="0"/>
        <w:autoSpaceDN w:val="0"/>
        <w:adjustRightInd w:val="0"/>
        <w:ind w:left="-142" w:right="149"/>
        <w:jc w:val="both"/>
        <w:rPr>
          <w:rFonts w:ascii="Arial" w:hAnsi="Arial" w:cs="Arial"/>
          <w:color w:val="000000"/>
          <w:sz w:val="20"/>
          <w:szCs w:val="20"/>
        </w:rPr>
      </w:pPr>
      <w:r w:rsidRPr="00AC40A4">
        <w:rPr>
          <w:rFonts w:ascii="Arial" w:hAnsi="Arial"/>
          <w:color w:val="000000"/>
          <w:sz w:val="20"/>
        </w:rPr>
        <w:t xml:space="preserve">Pre optimalizáciu dodávok tepelnej energie je potrebný </w:t>
      </w:r>
      <w:r w:rsidRPr="00AC40A4">
        <w:rPr>
          <w:rFonts w:ascii="Arial" w:hAnsi="Arial"/>
          <w:b/>
          <w:color w:val="000000"/>
          <w:sz w:val="20"/>
        </w:rPr>
        <w:t>holistický integrálny prístup</w:t>
      </w:r>
      <w:r w:rsidRPr="00AC40A4">
        <w:rPr>
          <w:rFonts w:ascii="Arial" w:hAnsi="Arial"/>
          <w:color w:val="000000"/>
          <w:sz w:val="20"/>
        </w:rPr>
        <w:t>, ktorý integruje:</w:t>
      </w:r>
    </w:p>
    <w:p w:rsidR="00CE776E" w:rsidRPr="00AC40A4" w:rsidRDefault="00CE776E">
      <w:pPr>
        <w:widowControl w:val="0"/>
        <w:autoSpaceDE w:val="0"/>
        <w:autoSpaceDN w:val="0"/>
        <w:adjustRightInd w:val="0"/>
        <w:spacing w:before="8" w:line="260" w:lineRule="exact"/>
        <w:rPr>
          <w:rFonts w:ascii="Arial" w:hAnsi="Arial" w:cs="Arial"/>
          <w:color w:val="000000"/>
          <w:sz w:val="26"/>
          <w:szCs w:val="26"/>
        </w:rPr>
      </w:pPr>
    </w:p>
    <w:p w:rsidR="00CE776E" w:rsidRPr="00AC40A4" w:rsidRDefault="00D65544" w:rsidP="00D65544">
      <w:pPr>
        <w:widowControl w:val="0"/>
        <w:autoSpaceDE w:val="0"/>
        <w:autoSpaceDN w:val="0"/>
        <w:adjustRightInd w:val="0"/>
        <w:ind w:left="820" w:right="64"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 xml:space="preserve">Možnosti </w:t>
      </w:r>
      <w:r w:rsidRPr="00AC40A4">
        <w:rPr>
          <w:rFonts w:ascii="Arial" w:hAnsi="Arial"/>
          <w:b/>
          <w:color w:val="000000"/>
          <w:sz w:val="20"/>
        </w:rPr>
        <w:t>zníženia energetickej náročnosti</w:t>
      </w:r>
      <w:r w:rsidRPr="00AC40A4">
        <w:rPr>
          <w:rFonts w:ascii="Arial" w:hAnsi="Arial"/>
          <w:color w:val="000000"/>
          <w:sz w:val="20"/>
        </w:rPr>
        <w:t xml:space="preserve"> pomocou optimalizácie výrobného procesu a pomocou aplikácie konkurencieschopných, menej energeticky náročných technológií.</w:t>
      </w:r>
    </w:p>
    <w:p w:rsidR="00CE776E" w:rsidRPr="00AC40A4" w:rsidRDefault="00CE776E">
      <w:pPr>
        <w:widowControl w:val="0"/>
        <w:autoSpaceDE w:val="0"/>
        <w:autoSpaceDN w:val="0"/>
        <w:adjustRightInd w:val="0"/>
        <w:spacing w:before="7" w:line="260" w:lineRule="exact"/>
        <w:rPr>
          <w:rFonts w:ascii="Arial" w:hAnsi="Arial" w:cs="Arial"/>
          <w:color w:val="000000"/>
          <w:sz w:val="26"/>
          <w:szCs w:val="26"/>
        </w:rPr>
      </w:pPr>
    </w:p>
    <w:p w:rsidR="00CE776E" w:rsidRPr="00AC40A4" w:rsidRDefault="00D65544">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lastRenderedPageBreak/>
        <w:t>•</w:t>
      </w:r>
      <w:r w:rsidR="00CE776E" w:rsidRPr="00AC40A4">
        <w:rPr>
          <w:rFonts w:ascii="Calibri" w:hAnsi="Calibri"/>
          <w:color w:val="000000"/>
          <w:sz w:val="22"/>
        </w:rPr>
        <w:tab/>
      </w:r>
      <w:r w:rsidRPr="00AC40A4">
        <w:rPr>
          <w:rFonts w:ascii="Arial" w:hAnsi="Arial"/>
          <w:b/>
          <w:color w:val="000000"/>
          <w:sz w:val="20"/>
        </w:rPr>
        <w:t xml:space="preserve">Opatrenia na zvýšenie energetickej účinnosti pomocou </w:t>
      </w:r>
      <w:r w:rsidRPr="00AC40A4">
        <w:rPr>
          <w:rFonts w:ascii="Arial" w:hAnsi="Arial"/>
          <w:color w:val="000000"/>
          <w:sz w:val="20"/>
        </w:rPr>
        <w:t>opätovného získavania tepla a integráciou výrobného procesu.</w:t>
      </w:r>
    </w:p>
    <w:p w:rsidR="00CE776E" w:rsidRPr="00AC40A4" w:rsidRDefault="00CE776E">
      <w:pPr>
        <w:widowControl w:val="0"/>
        <w:autoSpaceDE w:val="0"/>
        <w:autoSpaceDN w:val="0"/>
        <w:adjustRightInd w:val="0"/>
        <w:spacing w:before="9" w:line="260" w:lineRule="exact"/>
        <w:rPr>
          <w:rFonts w:ascii="Arial" w:hAnsi="Arial" w:cs="Arial"/>
          <w:color w:val="000000"/>
          <w:sz w:val="26"/>
          <w:szCs w:val="26"/>
        </w:rPr>
      </w:pPr>
    </w:p>
    <w:p w:rsidR="00CE776E" w:rsidRPr="00AC40A4" w:rsidRDefault="00D65544">
      <w:pPr>
        <w:widowControl w:val="0"/>
        <w:autoSpaceDE w:val="0"/>
        <w:autoSpaceDN w:val="0"/>
        <w:adjustRightInd w:val="0"/>
        <w:ind w:left="820" w:right="55"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b/>
          <w:color w:val="000000"/>
          <w:sz w:val="20"/>
        </w:rPr>
        <w:t>Inteligentnú kombináciu dostupných technológií vy</w:t>
      </w:r>
      <w:r w:rsidR="00C75614">
        <w:rPr>
          <w:rFonts w:ascii="Arial" w:hAnsi="Arial"/>
          <w:b/>
          <w:color w:val="000000"/>
          <w:sz w:val="20"/>
        </w:rPr>
        <w:t>hrievania</w:t>
      </w:r>
      <w:r w:rsidRPr="00AC40A4">
        <w:rPr>
          <w:rFonts w:ascii="Arial" w:hAnsi="Arial"/>
          <w:b/>
          <w:color w:val="000000"/>
          <w:sz w:val="20"/>
        </w:rPr>
        <w:t xml:space="preserve"> a chladenia </w:t>
      </w:r>
      <w:r w:rsidRPr="00AC40A4">
        <w:rPr>
          <w:rFonts w:ascii="Arial" w:hAnsi="Arial"/>
          <w:color w:val="000000"/>
          <w:sz w:val="20"/>
        </w:rPr>
        <w:t xml:space="preserve">(účinné ohrievače a horáky, </w:t>
      </w:r>
      <w:proofErr w:type="spellStart"/>
      <w:r w:rsidRPr="00AC40A4">
        <w:rPr>
          <w:rFonts w:ascii="Arial" w:hAnsi="Arial"/>
          <w:color w:val="000000"/>
          <w:sz w:val="20"/>
        </w:rPr>
        <w:t>kogenerácia</w:t>
      </w:r>
      <w:proofErr w:type="spellEnd"/>
      <w:r w:rsidRPr="00AC40A4">
        <w:rPr>
          <w:rFonts w:ascii="Arial" w:hAnsi="Arial"/>
          <w:color w:val="000000"/>
          <w:sz w:val="20"/>
        </w:rPr>
        <w:t xml:space="preserve">, tepelné čerpadlá), </w:t>
      </w:r>
      <w:r w:rsidRPr="00AC40A4">
        <w:rPr>
          <w:rFonts w:ascii="Arial" w:hAnsi="Arial"/>
          <w:b/>
          <w:color w:val="000000"/>
          <w:sz w:val="20"/>
        </w:rPr>
        <w:t xml:space="preserve">vrátane </w:t>
      </w:r>
      <w:r w:rsidRPr="00AC40A4">
        <w:rPr>
          <w:rFonts w:ascii="Arial" w:hAnsi="Arial"/>
          <w:color w:val="000000"/>
          <w:sz w:val="20"/>
        </w:rPr>
        <w:t xml:space="preserve">využitia </w:t>
      </w:r>
      <w:r w:rsidRPr="00AC40A4">
        <w:rPr>
          <w:rFonts w:ascii="Arial" w:hAnsi="Arial"/>
          <w:b/>
          <w:color w:val="000000"/>
          <w:sz w:val="20"/>
        </w:rPr>
        <w:t xml:space="preserve">obnoviteľných energií </w:t>
      </w:r>
      <w:r w:rsidRPr="00AC40A4">
        <w:rPr>
          <w:rFonts w:ascii="Arial" w:hAnsi="Arial"/>
          <w:color w:val="000000"/>
          <w:sz w:val="20"/>
        </w:rPr>
        <w:t xml:space="preserve">(predovšetkým </w:t>
      </w:r>
      <w:r w:rsidR="00C75614" w:rsidRPr="00AC40A4">
        <w:rPr>
          <w:rFonts w:ascii="Arial" w:hAnsi="Arial"/>
          <w:color w:val="000000"/>
          <w:sz w:val="20"/>
        </w:rPr>
        <w:t>to</w:t>
      </w:r>
      <w:r w:rsidR="00C75614">
        <w:rPr>
          <w:rFonts w:ascii="Arial" w:hAnsi="Arial"/>
          <w:color w:val="000000"/>
          <w:sz w:val="20"/>
        </w:rPr>
        <w:t xml:space="preserve"> </w:t>
      </w:r>
      <w:r w:rsidR="00C75614" w:rsidRPr="00AC40A4">
        <w:rPr>
          <w:rFonts w:ascii="Arial" w:hAnsi="Arial"/>
          <w:color w:val="000000"/>
          <w:sz w:val="20"/>
        </w:rPr>
        <w:t xml:space="preserve">má </w:t>
      </w:r>
      <w:r w:rsidRPr="00AC40A4">
        <w:rPr>
          <w:rFonts w:ascii="Arial" w:hAnsi="Arial"/>
          <w:color w:val="000000"/>
          <w:sz w:val="20"/>
        </w:rPr>
        <w:t>význam pri tepelnom využití biomasy a solárnej tepelnej energie).</w:t>
      </w:r>
    </w:p>
    <w:p w:rsidR="00CE776E" w:rsidRPr="00AC40A4" w:rsidRDefault="00CE776E">
      <w:pPr>
        <w:widowControl w:val="0"/>
        <w:autoSpaceDE w:val="0"/>
        <w:autoSpaceDN w:val="0"/>
        <w:adjustRightInd w:val="0"/>
        <w:spacing w:before="7" w:line="260" w:lineRule="exact"/>
        <w:rPr>
          <w:rFonts w:ascii="Arial" w:hAnsi="Arial" w:cs="Arial"/>
          <w:color w:val="000000"/>
          <w:sz w:val="26"/>
          <w:szCs w:val="26"/>
        </w:rPr>
      </w:pPr>
    </w:p>
    <w:p w:rsidR="00CE776E" w:rsidRPr="00AC40A4" w:rsidRDefault="00D65544">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00CE776E" w:rsidRPr="00AC40A4">
        <w:rPr>
          <w:rFonts w:ascii="Calibri" w:hAnsi="Calibri"/>
          <w:color w:val="000000"/>
          <w:sz w:val="22"/>
        </w:rPr>
        <w:tab/>
      </w:r>
      <w:r w:rsidRPr="00AC40A4">
        <w:rPr>
          <w:rFonts w:ascii="Arial" w:hAnsi="Arial"/>
          <w:color w:val="000000"/>
          <w:sz w:val="20"/>
        </w:rPr>
        <w:t>Zváženie daných ekonomických obmedzení.</w:t>
      </w:r>
    </w:p>
    <w:p w:rsidR="00CE776E" w:rsidRPr="00AC40A4" w:rsidRDefault="00CE776E">
      <w:pPr>
        <w:widowControl w:val="0"/>
        <w:autoSpaceDE w:val="0"/>
        <w:autoSpaceDN w:val="0"/>
        <w:adjustRightInd w:val="0"/>
        <w:spacing w:before="2" w:line="150" w:lineRule="exact"/>
        <w:rPr>
          <w:rFonts w:ascii="Arial" w:hAnsi="Arial" w:cs="Arial"/>
          <w:color w:val="000000"/>
          <w:sz w:val="15"/>
          <w:szCs w:val="15"/>
        </w:rPr>
      </w:pPr>
    </w:p>
    <w:p w:rsidR="00CE776E" w:rsidRDefault="00CE776E">
      <w:pPr>
        <w:widowControl w:val="0"/>
        <w:autoSpaceDE w:val="0"/>
        <w:autoSpaceDN w:val="0"/>
        <w:adjustRightInd w:val="0"/>
        <w:spacing w:line="200" w:lineRule="exact"/>
        <w:rPr>
          <w:rFonts w:ascii="Arial" w:hAnsi="Arial" w:cs="Arial"/>
          <w:color w:val="000000"/>
          <w:sz w:val="20"/>
          <w:szCs w:val="20"/>
        </w:rPr>
      </w:pPr>
    </w:p>
    <w:p w:rsidR="005D522C" w:rsidRDefault="005D522C">
      <w:pPr>
        <w:widowControl w:val="0"/>
        <w:autoSpaceDE w:val="0"/>
        <w:autoSpaceDN w:val="0"/>
        <w:adjustRightInd w:val="0"/>
        <w:spacing w:line="200" w:lineRule="exact"/>
        <w:rPr>
          <w:rFonts w:ascii="Arial" w:hAnsi="Arial" w:cs="Arial"/>
          <w:color w:val="000000"/>
          <w:sz w:val="20"/>
          <w:szCs w:val="20"/>
        </w:rPr>
      </w:pPr>
    </w:p>
    <w:p w:rsidR="005D522C" w:rsidRDefault="005D522C">
      <w:pPr>
        <w:widowControl w:val="0"/>
        <w:autoSpaceDE w:val="0"/>
        <w:autoSpaceDN w:val="0"/>
        <w:adjustRightInd w:val="0"/>
        <w:spacing w:line="200" w:lineRule="exact"/>
        <w:rPr>
          <w:rFonts w:ascii="Arial" w:hAnsi="Arial" w:cs="Arial"/>
          <w:color w:val="000000"/>
          <w:sz w:val="20"/>
          <w:szCs w:val="20"/>
        </w:rPr>
      </w:pPr>
    </w:p>
    <w:p w:rsidR="00617255" w:rsidRDefault="00617255">
      <w:pPr>
        <w:widowControl w:val="0"/>
        <w:autoSpaceDE w:val="0"/>
        <w:autoSpaceDN w:val="0"/>
        <w:adjustRightInd w:val="0"/>
        <w:spacing w:line="200" w:lineRule="exact"/>
        <w:rPr>
          <w:rFonts w:ascii="Arial" w:hAnsi="Arial" w:cs="Arial"/>
          <w:color w:val="000000"/>
          <w:sz w:val="20"/>
          <w:szCs w:val="20"/>
        </w:rPr>
      </w:pPr>
    </w:p>
    <w:p w:rsidR="00617255" w:rsidRDefault="00617255">
      <w:pPr>
        <w:widowControl w:val="0"/>
        <w:autoSpaceDE w:val="0"/>
        <w:autoSpaceDN w:val="0"/>
        <w:adjustRightInd w:val="0"/>
        <w:spacing w:line="200" w:lineRule="exact"/>
        <w:rPr>
          <w:rFonts w:ascii="Arial" w:hAnsi="Arial" w:cs="Arial"/>
          <w:color w:val="000000"/>
          <w:sz w:val="20"/>
          <w:szCs w:val="20"/>
        </w:rPr>
      </w:pPr>
    </w:p>
    <w:p w:rsidR="00617255" w:rsidRDefault="00617255">
      <w:pPr>
        <w:widowControl w:val="0"/>
        <w:autoSpaceDE w:val="0"/>
        <w:autoSpaceDN w:val="0"/>
        <w:adjustRightInd w:val="0"/>
        <w:spacing w:line="200" w:lineRule="exact"/>
        <w:rPr>
          <w:rFonts w:ascii="Arial" w:hAnsi="Arial" w:cs="Arial"/>
          <w:color w:val="000000"/>
          <w:sz w:val="20"/>
          <w:szCs w:val="20"/>
        </w:rPr>
      </w:pPr>
    </w:p>
    <w:p w:rsidR="00617255" w:rsidRDefault="00617255">
      <w:pPr>
        <w:widowControl w:val="0"/>
        <w:autoSpaceDE w:val="0"/>
        <w:autoSpaceDN w:val="0"/>
        <w:adjustRightInd w:val="0"/>
        <w:spacing w:line="200" w:lineRule="exact"/>
        <w:rPr>
          <w:rFonts w:ascii="Arial" w:hAnsi="Arial" w:cs="Arial"/>
          <w:color w:val="000000"/>
          <w:sz w:val="20"/>
          <w:szCs w:val="20"/>
        </w:rPr>
      </w:pPr>
    </w:p>
    <w:p w:rsidR="00617255" w:rsidRDefault="00617255">
      <w:pPr>
        <w:widowControl w:val="0"/>
        <w:autoSpaceDE w:val="0"/>
        <w:autoSpaceDN w:val="0"/>
        <w:adjustRightInd w:val="0"/>
        <w:spacing w:line="200" w:lineRule="exact"/>
        <w:rPr>
          <w:rFonts w:ascii="Arial" w:hAnsi="Arial" w:cs="Arial"/>
          <w:color w:val="000000"/>
          <w:sz w:val="20"/>
          <w:szCs w:val="20"/>
        </w:rPr>
      </w:pPr>
    </w:p>
    <w:p w:rsidR="00617255" w:rsidRDefault="00617255">
      <w:pPr>
        <w:widowControl w:val="0"/>
        <w:autoSpaceDE w:val="0"/>
        <w:autoSpaceDN w:val="0"/>
        <w:adjustRightInd w:val="0"/>
        <w:spacing w:line="200" w:lineRule="exact"/>
        <w:rPr>
          <w:rFonts w:ascii="Arial" w:hAnsi="Arial" w:cs="Arial"/>
          <w:color w:val="000000"/>
          <w:sz w:val="20"/>
          <w:szCs w:val="20"/>
        </w:rPr>
      </w:pPr>
    </w:p>
    <w:p w:rsidR="00617255" w:rsidRDefault="00617255">
      <w:pPr>
        <w:widowControl w:val="0"/>
        <w:autoSpaceDE w:val="0"/>
        <w:autoSpaceDN w:val="0"/>
        <w:adjustRightInd w:val="0"/>
        <w:spacing w:line="200" w:lineRule="exact"/>
        <w:rPr>
          <w:rFonts w:ascii="Arial" w:hAnsi="Arial" w:cs="Arial"/>
          <w:color w:val="000000"/>
          <w:sz w:val="20"/>
          <w:szCs w:val="20"/>
        </w:rPr>
      </w:pPr>
    </w:p>
    <w:p w:rsidR="00617255" w:rsidRDefault="00617255">
      <w:pPr>
        <w:widowControl w:val="0"/>
        <w:autoSpaceDE w:val="0"/>
        <w:autoSpaceDN w:val="0"/>
        <w:adjustRightInd w:val="0"/>
        <w:spacing w:line="200" w:lineRule="exact"/>
        <w:rPr>
          <w:rFonts w:ascii="Arial" w:hAnsi="Arial" w:cs="Arial"/>
          <w:color w:val="000000"/>
          <w:sz w:val="20"/>
          <w:szCs w:val="20"/>
        </w:rPr>
      </w:pPr>
    </w:p>
    <w:p w:rsidR="00617255" w:rsidRDefault="00617255">
      <w:pPr>
        <w:widowControl w:val="0"/>
        <w:autoSpaceDE w:val="0"/>
        <w:autoSpaceDN w:val="0"/>
        <w:adjustRightInd w:val="0"/>
        <w:spacing w:line="200" w:lineRule="exact"/>
        <w:rPr>
          <w:rFonts w:ascii="Arial" w:hAnsi="Arial" w:cs="Arial"/>
          <w:color w:val="000000"/>
          <w:sz w:val="20"/>
          <w:szCs w:val="20"/>
        </w:rPr>
      </w:pPr>
    </w:p>
    <w:p w:rsidR="00617255" w:rsidRDefault="00617255">
      <w:pPr>
        <w:widowControl w:val="0"/>
        <w:autoSpaceDE w:val="0"/>
        <w:autoSpaceDN w:val="0"/>
        <w:adjustRightInd w:val="0"/>
        <w:spacing w:line="200" w:lineRule="exact"/>
        <w:rPr>
          <w:rFonts w:ascii="Arial" w:hAnsi="Arial" w:cs="Arial"/>
          <w:color w:val="000000"/>
          <w:sz w:val="20"/>
          <w:szCs w:val="20"/>
        </w:rPr>
      </w:pPr>
    </w:p>
    <w:p w:rsidR="00617255" w:rsidRDefault="00617255">
      <w:pPr>
        <w:widowControl w:val="0"/>
        <w:autoSpaceDE w:val="0"/>
        <w:autoSpaceDN w:val="0"/>
        <w:adjustRightInd w:val="0"/>
        <w:spacing w:line="200" w:lineRule="exact"/>
        <w:rPr>
          <w:rFonts w:ascii="Arial" w:hAnsi="Arial" w:cs="Arial"/>
          <w:color w:val="000000"/>
          <w:sz w:val="20"/>
          <w:szCs w:val="20"/>
        </w:rPr>
      </w:pPr>
    </w:p>
    <w:p w:rsidR="00617255" w:rsidRDefault="00617255">
      <w:pPr>
        <w:widowControl w:val="0"/>
        <w:autoSpaceDE w:val="0"/>
        <w:autoSpaceDN w:val="0"/>
        <w:adjustRightInd w:val="0"/>
        <w:spacing w:line="200" w:lineRule="exact"/>
        <w:rPr>
          <w:rFonts w:ascii="Arial" w:hAnsi="Arial" w:cs="Arial"/>
          <w:color w:val="000000"/>
          <w:sz w:val="20"/>
          <w:szCs w:val="20"/>
        </w:rPr>
      </w:pPr>
    </w:p>
    <w:p w:rsidR="00617255" w:rsidRDefault="00617255">
      <w:pPr>
        <w:widowControl w:val="0"/>
        <w:autoSpaceDE w:val="0"/>
        <w:autoSpaceDN w:val="0"/>
        <w:adjustRightInd w:val="0"/>
        <w:spacing w:line="200" w:lineRule="exact"/>
        <w:rPr>
          <w:rFonts w:ascii="Arial" w:hAnsi="Arial" w:cs="Arial"/>
          <w:color w:val="000000"/>
          <w:sz w:val="20"/>
          <w:szCs w:val="20"/>
        </w:rPr>
      </w:pPr>
    </w:p>
    <w:p w:rsidR="00617255" w:rsidRDefault="00617255">
      <w:pPr>
        <w:widowControl w:val="0"/>
        <w:autoSpaceDE w:val="0"/>
        <w:autoSpaceDN w:val="0"/>
        <w:adjustRightInd w:val="0"/>
        <w:spacing w:line="200" w:lineRule="exact"/>
        <w:rPr>
          <w:rFonts w:ascii="Arial" w:hAnsi="Arial" w:cs="Arial"/>
          <w:color w:val="000000"/>
          <w:sz w:val="20"/>
          <w:szCs w:val="20"/>
        </w:rPr>
      </w:pPr>
    </w:p>
    <w:p w:rsidR="00617255" w:rsidRDefault="00617255">
      <w:pPr>
        <w:widowControl w:val="0"/>
        <w:autoSpaceDE w:val="0"/>
        <w:autoSpaceDN w:val="0"/>
        <w:adjustRightInd w:val="0"/>
        <w:spacing w:line="200" w:lineRule="exact"/>
        <w:rPr>
          <w:rFonts w:ascii="Arial" w:hAnsi="Arial" w:cs="Arial"/>
          <w:color w:val="000000"/>
          <w:sz w:val="20"/>
          <w:szCs w:val="20"/>
        </w:rPr>
      </w:pPr>
    </w:p>
    <w:p w:rsidR="00617255" w:rsidRDefault="00617255">
      <w:pPr>
        <w:widowControl w:val="0"/>
        <w:autoSpaceDE w:val="0"/>
        <w:autoSpaceDN w:val="0"/>
        <w:adjustRightInd w:val="0"/>
        <w:spacing w:line="200" w:lineRule="exact"/>
        <w:rPr>
          <w:rFonts w:ascii="Arial" w:hAnsi="Arial" w:cs="Arial"/>
          <w:color w:val="000000"/>
          <w:sz w:val="20"/>
          <w:szCs w:val="20"/>
        </w:rPr>
      </w:pPr>
    </w:p>
    <w:p w:rsidR="00617255" w:rsidRDefault="00617255">
      <w:pPr>
        <w:widowControl w:val="0"/>
        <w:autoSpaceDE w:val="0"/>
        <w:autoSpaceDN w:val="0"/>
        <w:adjustRightInd w:val="0"/>
        <w:spacing w:line="200" w:lineRule="exact"/>
        <w:rPr>
          <w:rFonts w:ascii="Arial" w:hAnsi="Arial" w:cs="Arial"/>
          <w:color w:val="000000"/>
          <w:sz w:val="20"/>
          <w:szCs w:val="20"/>
        </w:rPr>
      </w:pPr>
    </w:p>
    <w:p w:rsidR="00617255" w:rsidRDefault="00617255">
      <w:pPr>
        <w:widowControl w:val="0"/>
        <w:autoSpaceDE w:val="0"/>
        <w:autoSpaceDN w:val="0"/>
        <w:adjustRightInd w:val="0"/>
        <w:spacing w:line="200" w:lineRule="exact"/>
        <w:rPr>
          <w:rFonts w:ascii="Arial" w:hAnsi="Arial" w:cs="Arial"/>
          <w:color w:val="000000"/>
          <w:sz w:val="20"/>
          <w:szCs w:val="20"/>
        </w:rPr>
      </w:pPr>
    </w:p>
    <w:p w:rsidR="00617255" w:rsidRDefault="00617255">
      <w:pPr>
        <w:widowControl w:val="0"/>
        <w:autoSpaceDE w:val="0"/>
        <w:autoSpaceDN w:val="0"/>
        <w:adjustRightInd w:val="0"/>
        <w:spacing w:line="200" w:lineRule="exact"/>
        <w:rPr>
          <w:rFonts w:ascii="Arial" w:hAnsi="Arial" w:cs="Arial"/>
          <w:color w:val="000000"/>
          <w:sz w:val="20"/>
          <w:szCs w:val="20"/>
        </w:rPr>
      </w:pPr>
    </w:p>
    <w:p w:rsidR="00617255" w:rsidRDefault="00617255">
      <w:pPr>
        <w:widowControl w:val="0"/>
        <w:autoSpaceDE w:val="0"/>
        <w:autoSpaceDN w:val="0"/>
        <w:adjustRightInd w:val="0"/>
        <w:spacing w:line="200" w:lineRule="exact"/>
        <w:rPr>
          <w:rFonts w:ascii="Arial" w:hAnsi="Arial" w:cs="Arial"/>
          <w:color w:val="000000"/>
          <w:sz w:val="20"/>
          <w:szCs w:val="20"/>
        </w:rPr>
      </w:pPr>
    </w:p>
    <w:p w:rsidR="00617255" w:rsidRDefault="00617255">
      <w:pPr>
        <w:widowControl w:val="0"/>
        <w:autoSpaceDE w:val="0"/>
        <w:autoSpaceDN w:val="0"/>
        <w:adjustRightInd w:val="0"/>
        <w:spacing w:line="200" w:lineRule="exact"/>
        <w:rPr>
          <w:rFonts w:ascii="Arial" w:hAnsi="Arial" w:cs="Arial"/>
          <w:color w:val="000000"/>
          <w:sz w:val="20"/>
          <w:szCs w:val="20"/>
        </w:rPr>
      </w:pPr>
    </w:p>
    <w:p w:rsidR="00617255" w:rsidRDefault="00617255">
      <w:pPr>
        <w:widowControl w:val="0"/>
        <w:autoSpaceDE w:val="0"/>
        <w:autoSpaceDN w:val="0"/>
        <w:adjustRightInd w:val="0"/>
        <w:spacing w:line="200" w:lineRule="exact"/>
        <w:rPr>
          <w:rFonts w:ascii="Arial" w:hAnsi="Arial" w:cs="Arial"/>
          <w:color w:val="000000"/>
          <w:sz w:val="20"/>
          <w:szCs w:val="20"/>
        </w:rPr>
      </w:pPr>
    </w:p>
    <w:p w:rsidR="00617255" w:rsidRDefault="00617255" w:rsidP="005D522C">
      <w:pPr>
        <w:widowControl w:val="0"/>
        <w:autoSpaceDE w:val="0"/>
        <w:autoSpaceDN w:val="0"/>
        <w:adjustRightInd w:val="0"/>
        <w:spacing w:line="200" w:lineRule="exact"/>
        <w:jc w:val="center"/>
        <w:rPr>
          <w:rFonts w:ascii="Arial" w:hAnsi="Arial" w:cs="Arial"/>
          <w:color w:val="000000"/>
          <w:sz w:val="20"/>
          <w:szCs w:val="20"/>
        </w:rPr>
      </w:pPr>
      <w:r>
        <w:rPr>
          <w:rFonts w:ascii="Arial" w:hAnsi="Arial" w:cs="Arial"/>
          <w:noProof/>
          <w:color w:val="000000"/>
          <w:sz w:val="20"/>
          <w:szCs w:val="20"/>
        </w:rPr>
        <w:drawing>
          <wp:anchor distT="0" distB="0" distL="114300" distR="114300" simplePos="0" relativeHeight="251682816" behindDoc="0" locked="0" layoutInCell="1" allowOverlap="1">
            <wp:simplePos x="0" y="0"/>
            <wp:positionH relativeFrom="column">
              <wp:posOffset>961505</wp:posOffset>
            </wp:positionH>
            <wp:positionV relativeFrom="paragraph">
              <wp:posOffset>-2708894</wp:posOffset>
            </wp:positionV>
            <wp:extent cx="4113563" cy="2814452"/>
            <wp:effectExtent l="19050" t="0" r="1237" b="0"/>
            <wp:wrapNone/>
            <wp:docPr id="49"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cstate="print"/>
                    <a:srcRect/>
                    <a:stretch>
                      <a:fillRect/>
                    </a:stretch>
                  </pic:blipFill>
                  <pic:spPr bwMode="auto">
                    <a:xfrm>
                      <a:off x="0" y="0"/>
                      <a:ext cx="4113563" cy="2814452"/>
                    </a:xfrm>
                    <a:prstGeom prst="rect">
                      <a:avLst/>
                    </a:prstGeom>
                    <a:noFill/>
                    <a:ln w="9525">
                      <a:noFill/>
                      <a:miter lim="800000"/>
                      <a:headEnd/>
                      <a:tailEnd/>
                    </a:ln>
                  </pic:spPr>
                </pic:pic>
              </a:graphicData>
            </a:graphic>
          </wp:anchor>
        </w:drawing>
      </w:r>
    </w:p>
    <w:p w:rsidR="00617255" w:rsidRDefault="00617255">
      <w:pPr>
        <w:widowControl w:val="0"/>
        <w:autoSpaceDE w:val="0"/>
        <w:autoSpaceDN w:val="0"/>
        <w:adjustRightInd w:val="0"/>
        <w:spacing w:line="200" w:lineRule="exact"/>
        <w:rPr>
          <w:rFonts w:ascii="Arial" w:hAnsi="Arial" w:cs="Arial"/>
          <w:color w:val="000000"/>
          <w:sz w:val="20"/>
          <w:szCs w:val="20"/>
        </w:rPr>
      </w:pPr>
    </w:p>
    <w:p w:rsidR="00617255" w:rsidRPr="00AC40A4" w:rsidRDefault="00617255">
      <w:pPr>
        <w:widowControl w:val="0"/>
        <w:autoSpaceDE w:val="0"/>
        <w:autoSpaceDN w:val="0"/>
        <w:adjustRightInd w:val="0"/>
        <w:spacing w:line="200" w:lineRule="exact"/>
        <w:rPr>
          <w:rFonts w:ascii="Arial" w:hAnsi="Arial" w:cs="Arial"/>
          <w:color w:val="000000"/>
          <w:sz w:val="20"/>
          <w:szCs w:val="20"/>
        </w:rPr>
      </w:pPr>
      <w:r>
        <w:rPr>
          <w:noProof/>
        </w:rPr>
        <w:drawing>
          <wp:inline distT="0" distB="0" distL="0" distR="0">
            <wp:extent cx="5486400" cy="3847465"/>
            <wp:effectExtent l="19050" t="0" r="0" b="0"/>
            <wp:docPr id="48"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cstate="print"/>
                    <a:srcRect/>
                    <a:stretch>
                      <a:fillRect/>
                    </a:stretch>
                  </pic:blipFill>
                  <pic:spPr bwMode="auto">
                    <a:xfrm>
                      <a:off x="0" y="0"/>
                      <a:ext cx="5486400" cy="3847465"/>
                    </a:xfrm>
                    <a:prstGeom prst="rect">
                      <a:avLst/>
                    </a:prstGeom>
                    <a:noFill/>
                    <a:ln w="9525">
                      <a:noFill/>
                      <a:miter lim="800000"/>
                      <a:headEnd/>
                      <a:tailEnd/>
                    </a:ln>
                  </pic:spPr>
                </pic:pic>
              </a:graphicData>
            </a:graphic>
          </wp:inline>
        </w:drawing>
      </w:r>
    </w:p>
    <w:p w:rsidR="00CE776E" w:rsidRPr="00AC40A4" w:rsidRDefault="00D65544" w:rsidP="00D65544">
      <w:pPr>
        <w:widowControl w:val="0"/>
        <w:autoSpaceDE w:val="0"/>
        <w:autoSpaceDN w:val="0"/>
        <w:adjustRightInd w:val="0"/>
        <w:ind w:left="100" w:right="93"/>
        <w:jc w:val="both"/>
        <w:rPr>
          <w:rFonts w:ascii="Arial" w:hAnsi="Arial" w:cs="Arial"/>
          <w:color w:val="000000"/>
          <w:sz w:val="18"/>
          <w:szCs w:val="18"/>
        </w:rPr>
      </w:pPr>
      <w:r w:rsidRPr="005D522C">
        <w:rPr>
          <w:rFonts w:ascii="Arial" w:hAnsi="Arial"/>
          <w:i/>
          <w:color w:val="000000"/>
          <w:sz w:val="18"/>
        </w:rPr>
        <w:t>Obrázok :</w:t>
      </w:r>
      <w:r w:rsidR="00CE776E" w:rsidRPr="005D522C">
        <w:rPr>
          <w:rFonts w:ascii="Arial" w:hAnsi="Arial"/>
          <w:i/>
          <w:color w:val="000000"/>
          <w:sz w:val="18"/>
        </w:rPr>
        <w:t xml:space="preserve">  </w:t>
      </w:r>
      <w:r w:rsidRPr="005D522C">
        <w:rPr>
          <w:rFonts w:ascii="Arial" w:hAnsi="Arial"/>
          <w:i/>
          <w:color w:val="000000"/>
          <w:sz w:val="18"/>
        </w:rPr>
        <w:t xml:space="preserve">Holistický prístup k tepelným energetickým auditom ("pohľad pomocou oka </w:t>
      </w:r>
      <w:proofErr w:type="spellStart"/>
      <w:r w:rsidRPr="005D522C">
        <w:rPr>
          <w:rFonts w:ascii="Arial" w:hAnsi="Arial"/>
          <w:i/>
          <w:color w:val="000000"/>
          <w:sz w:val="18"/>
        </w:rPr>
        <w:t>EINSTEIN-u</w:t>
      </w:r>
      <w:proofErr w:type="spellEnd"/>
      <w:r w:rsidRPr="005D522C">
        <w:rPr>
          <w:rFonts w:ascii="Arial" w:hAnsi="Arial"/>
          <w:i/>
          <w:color w:val="000000"/>
          <w:sz w:val="18"/>
        </w:rPr>
        <w:t>"), ktorý</w:t>
      </w:r>
      <w:r w:rsidRPr="00AC40A4">
        <w:rPr>
          <w:rFonts w:ascii="Arial" w:hAnsi="Arial"/>
          <w:i/>
          <w:color w:val="000000"/>
          <w:sz w:val="18"/>
        </w:rPr>
        <w:t xml:space="preserve"> kombinuje zníženie energetickej náročnosti, opätovné získavanie tepla a integráciu výrobného procesu a inteligentnú kombináciu technológií dodávok energií.</w:t>
      </w: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before="14" w:line="260" w:lineRule="exact"/>
        <w:rPr>
          <w:rFonts w:ascii="Arial" w:hAnsi="Arial" w:cs="Arial"/>
          <w:color w:val="000000"/>
          <w:sz w:val="26"/>
          <w:szCs w:val="26"/>
        </w:rPr>
      </w:pPr>
    </w:p>
    <w:p w:rsidR="00CE776E" w:rsidRPr="00E82D65" w:rsidRDefault="00D65544" w:rsidP="00E82D65">
      <w:pPr>
        <w:pStyle w:val="Nadpis2"/>
        <w:widowControl w:val="0"/>
        <w:numPr>
          <w:ilvl w:val="1"/>
          <w:numId w:val="1"/>
        </w:numPr>
        <w:tabs>
          <w:tab w:val="left" w:pos="567"/>
          <w:tab w:val="num" w:pos="1047"/>
        </w:tabs>
        <w:suppressAutoHyphens w:val="0"/>
        <w:ind w:left="1047"/>
        <w:rPr>
          <w:lang w:val="it-IT"/>
        </w:rPr>
      </w:pPr>
      <w:r w:rsidRPr="00E82D65">
        <w:rPr>
          <w:lang w:val="it-IT"/>
        </w:rPr>
        <w:t>Výhody procedúry auditu EINSTEIN</w:t>
      </w:r>
    </w:p>
    <w:p w:rsidR="00CE776E" w:rsidRPr="00AC40A4" w:rsidRDefault="00CE776E">
      <w:pPr>
        <w:widowControl w:val="0"/>
        <w:autoSpaceDE w:val="0"/>
        <w:autoSpaceDN w:val="0"/>
        <w:adjustRightInd w:val="0"/>
        <w:spacing w:before="9" w:line="120" w:lineRule="exact"/>
        <w:rPr>
          <w:rFonts w:ascii="Arial" w:hAnsi="Arial" w:cs="Arial"/>
          <w:color w:val="000000"/>
          <w:sz w:val="12"/>
          <w:szCs w:val="12"/>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D65544">
      <w:pPr>
        <w:widowControl w:val="0"/>
        <w:autoSpaceDE w:val="0"/>
        <w:autoSpaceDN w:val="0"/>
        <w:adjustRightInd w:val="0"/>
        <w:ind w:left="100" w:right="62"/>
        <w:jc w:val="both"/>
        <w:rPr>
          <w:rFonts w:ascii="Arial" w:hAnsi="Arial" w:cs="Arial"/>
          <w:color w:val="000000"/>
          <w:sz w:val="20"/>
          <w:szCs w:val="20"/>
        </w:rPr>
      </w:pPr>
      <w:r w:rsidRPr="00AC40A4">
        <w:rPr>
          <w:rFonts w:ascii="Arial" w:hAnsi="Arial"/>
          <w:color w:val="000000"/>
          <w:sz w:val="20"/>
        </w:rPr>
        <w:t>Na rozdiel od mnohých aspektov spotreby elektrickej energie, ako sú čerpadlá, motory, osvetlenie, atď., kde často zoznam odporúčaní a štandardné opatrenia môžu viesť k dobrým výsledkom, úloha optimalizovať dodávky tepelnej energie v priemysle je z technického pohľadu zložitejšia:</w:t>
      </w:r>
    </w:p>
    <w:p w:rsidR="00CE776E" w:rsidRPr="00AC40A4" w:rsidRDefault="00CE776E">
      <w:pPr>
        <w:widowControl w:val="0"/>
        <w:autoSpaceDE w:val="0"/>
        <w:autoSpaceDN w:val="0"/>
        <w:adjustRightInd w:val="0"/>
        <w:spacing w:before="8" w:line="260" w:lineRule="exact"/>
        <w:rPr>
          <w:rFonts w:ascii="Arial" w:hAnsi="Arial" w:cs="Arial"/>
          <w:color w:val="000000"/>
          <w:sz w:val="26"/>
          <w:szCs w:val="26"/>
        </w:rPr>
      </w:pPr>
    </w:p>
    <w:p w:rsidR="00CE776E" w:rsidRPr="00AC40A4" w:rsidRDefault="00D65544">
      <w:pPr>
        <w:widowControl w:val="0"/>
        <w:autoSpaceDE w:val="0"/>
        <w:autoSpaceDN w:val="0"/>
        <w:adjustRightInd w:val="0"/>
        <w:ind w:left="820" w:right="66"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 xml:space="preserve">V mnohých spoločnostiach, predovšetkým v malých a stredných podnikoch, je k dispozícii iba málo údajov, ktoré </w:t>
      </w:r>
      <w:r w:rsidR="00C75614">
        <w:rPr>
          <w:rFonts w:ascii="Arial" w:hAnsi="Arial"/>
          <w:color w:val="000000"/>
          <w:sz w:val="20"/>
        </w:rPr>
        <w:t>by predstavovali súhrnnú</w:t>
      </w:r>
      <w:r w:rsidRPr="00AC40A4">
        <w:rPr>
          <w:rFonts w:ascii="Arial" w:hAnsi="Arial"/>
          <w:color w:val="000000"/>
          <w:sz w:val="20"/>
        </w:rPr>
        <w:t xml:space="preserve"> informáciu o skutočnej spotrebe energie (účty za palivo, technické údaje ohrievačov, atď.).</w:t>
      </w:r>
      <w:r w:rsidR="00CE776E" w:rsidRPr="00AC40A4">
        <w:rPr>
          <w:rFonts w:ascii="Arial" w:hAnsi="Arial"/>
          <w:color w:val="000000"/>
          <w:sz w:val="20"/>
        </w:rPr>
        <w:t xml:space="preserve"> </w:t>
      </w:r>
      <w:r w:rsidRPr="00AC40A4">
        <w:rPr>
          <w:rFonts w:ascii="Arial" w:hAnsi="Arial"/>
          <w:color w:val="000000"/>
          <w:sz w:val="20"/>
        </w:rPr>
        <w:t xml:space="preserve">Spotreba energie pri jednotlivých výrobných procesoch a </w:t>
      </w:r>
      <w:proofErr w:type="spellStart"/>
      <w:r w:rsidRPr="00AC40A4">
        <w:rPr>
          <w:rFonts w:ascii="Arial" w:hAnsi="Arial"/>
          <w:color w:val="000000"/>
          <w:sz w:val="20"/>
        </w:rPr>
        <w:t>podprocesoch</w:t>
      </w:r>
      <w:proofErr w:type="spellEnd"/>
      <w:r w:rsidRPr="00AC40A4">
        <w:rPr>
          <w:rFonts w:ascii="Arial" w:hAnsi="Arial"/>
          <w:color w:val="000000"/>
          <w:sz w:val="20"/>
        </w:rPr>
        <w:t xml:space="preserve"> sa musí preto buď odhadnúť alebo určiť pomocou nákladných a časovo náročných meraní.</w:t>
      </w:r>
    </w:p>
    <w:p w:rsidR="00CE776E" w:rsidRPr="00AC40A4" w:rsidRDefault="00CE776E">
      <w:pPr>
        <w:widowControl w:val="0"/>
        <w:autoSpaceDE w:val="0"/>
        <w:autoSpaceDN w:val="0"/>
        <w:adjustRightInd w:val="0"/>
        <w:spacing w:before="7" w:line="100" w:lineRule="exact"/>
        <w:rPr>
          <w:rFonts w:ascii="Arial" w:hAnsi="Arial" w:cs="Arial"/>
          <w:color w:val="000000"/>
          <w:sz w:val="10"/>
          <w:szCs w:val="10"/>
        </w:rPr>
      </w:pPr>
    </w:p>
    <w:p w:rsidR="00CE776E" w:rsidRPr="00AC40A4" w:rsidRDefault="00D65544">
      <w:pPr>
        <w:widowControl w:val="0"/>
        <w:autoSpaceDE w:val="0"/>
        <w:autoSpaceDN w:val="0"/>
        <w:adjustRightInd w:val="0"/>
        <w:ind w:left="820" w:right="64"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 xml:space="preserve">Využitie existujúceho potenciálu spätného získavania tepla vyžaduje často integrovanie niekoľkých procesov s rôznymi teplotnými úrovňami a s rôznym </w:t>
      </w:r>
      <w:r w:rsidR="00C75614">
        <w:rPr>
          <w:rFonts w:ascii="Arial" w:hAnsi="Arial"/>
          <w:color w:val="000000"/>
          <w:sz w:val="20"/>
        </w:rPr>
        <w:t>harmonogramom</w:t>
      </w:r>
      <w:r w:rsidRPr="00AC40A4">
        <w:rPr>
          <w:rFonts w:ascii="Arial" w:hAnsi="Arial"/>
          <w:color w:val="000000"/>
          <w:sz w:val="20"/>
        </w:rPr>
        <w:t xml:space="preserve"> prevádzky (integrácia výmenníkov</w:t>
      </w:r>
      <w:r w:rsidR="00C75614">
        <w:rPr>
          <w:rFonts w:ascii="Arial" w:hAnsi="Arial"/>
          <w:color w:val="000000"/>
          <w:sz w:val="20"/>
        </w:rPr>
        <w:t xml:space="preserve"> tepla</w:t>
      </w:r>
      <w:r w:rsidRPr="00AC40A4">
        <w:rPr>
          <w:rFonts w:ascii="Arial" w:hAnsi="Arial"/>
          <w:color w:val="000000"/>
          <w:sz w:val="20"/>
        </w:rPr>
        <w:t xml:space="preserve"> a zásobníkov</w:t>
      </w:r>
      <w:r w:rsidR="00C75614">
        <w:rPr>
          <w:rFonts w:ascii="Arial" w:hAnsi="Arial"/>
          <w:color w:val="000000"/>
          <w:sz w:val="20"/>
        </w:rPr>
        <w:t xml:space="preserve"> tepla</w:t>
      </w:r>
      <w:r w:rsidRPr="00AC40A4">
        <w:rPr>
          <w:rFonts w:ascii="Arial" w:hAnsi="Arial"/>
          <w:color w:val="000000"/>
          <w:sz w:val="20"/>
        </w:rPr>
        <w:t>)</w:t>
      </w:r>
    </w:p>
    <w:p w:rsidR="00CE776E" w:rsidRPr="00AC40A4" w:rsidRDefault="00CE776E">
      <w:pPr>
        <w:widowControl w:val="0"/>
        <w:autoSpaceDE w:val="0"/>
        <w:autoSpaceDN w:val="0"/>
        <w:adjustRightInd w:val="0"/>
        <w:spacing w:before="7" w:line="260" w:lineRule="exact"/>
        <w:rPr>
          <w:rFonts w:ascii="Arial" w:hAnsi="Arial" w:cs="Arial"/>
          <w:color w:val="000000"/>
          <w:sz w:val="26"/>
          <w:szCs w:val="26"/>
        </w:rPr>
      </w:pPr>
    </w:p>
    <w:p w:rsidR="00CE776E" w:rsidRPr="00AC40A4" w:rsidRDefault="00D65544" w:rsidP="00D65544">
      <w:pPr>
        <w:widowControl w:val="0"/>
        <w:autoSpaceDE w:val="0"/>
        <w:autoSpaceDN w:val="0"/>
        <w:adjustRightInd w:val="0"/>
        <w:ind w:left="820" w:right="60"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Je potrebné kombinovať rôzne dostupné technológie dodávky tepla, aby sa dosiahlo optimálne riešenie</w:t>
      </w:r>
    </w:p>
    <w:p w:rsidR="00CE776E" w:rsidRPr="00AC40A4" w:rsidRDefault="00CE776E">
      <w:pPr>
        <w:widowControl w:val="0"/>
        <w:autoSpaceDE w:val="0"/>
        <w:autoSpaceDN w:val="0"/>
        <w:adjustRightInd w:val="0"/>
        <w:spacing w:before="9" w:line="110" w:lineRule="exact"/>
        <w:rPr>
          <w:rFonts w:ascii="Arial" w:hAnsi="Arial" w:cs="Arial"/>
          <w:color w:val="000000"/>
          <w:sz w:val="11"/>
          <w:szCs w:val="11"/>
        </w:rPr>
      </w:pPr>
    </w:p>
    <w:p w:rsidR="00CE776E" w:rsidRPr="00AC40A4" w:rsidRDefault="00D65544">
      <w:pPr>
        <w:widowControl w:val="0"/>
        <w:autoSpaceDE w:val="0"/>
        <w:autoSpaceDN w:val="0"/>
        <w:adjustRightInd w:val="0"/>
        <w:ind w:left="100" w:right="67"/>
        <w:jc w:val="both"/>
        <w:rPr>
          <w:rFonts w:ascii="Arial" w:hAnsi="Arial" w:cs="Arial"/>
          <w:color w:val="000000"/>
          <w:sz w:val="20"/>
          <w:szCs w:val="20"/>
        </w:rPr>
      </w:pPr>
      <w:r w:rsidRPr="00AC40A4">
        <w:rPr>
          <w:rFonts w:ascii="Arial" w:hAnsi="Arial"/>
          <w:color w:val="000000"/>
          <w:sz w:val="20"/>
        </w:rPr>
        <w:t>Technická zložitosť problému, ktorý sa má vyriešiť</w:t>
      </w:r>
      <w:r w:rsidR="00C75614">
        <w:rPr>
          <w:rFonts w:ascii="Arial" w:hAnsi="Arial"/>
          <w:color w:val="000000"/>
          <w:sz w:val="20"/>
        </w:rPr>
        <w:t>,</w:t>
      </w:r>
      <w:r w:rsidRPr="00AC40A4">
        <w:rPr>
          <w:rFonts w:ascii="Arial" w:hAnsi="Arial"/>
          <w:color w:val="000000"/>
          <w:sz w:val="20"/>
        </w:rPr>
        <w:t xml:space="preserve"> je v rozpore s potrebou </w:t>
      </w:r>
      <w:proofErr w:type="spellStart"/>
      <w:r w:rsidRPr="00AC40A4">
        <w:rPr>
          <w:rFonts w:ascii="Arial" w:hAnsi="Arial"/>
          <w:color w:val="000000"/>
          <w:sz w:val="20"/>
        </w:rPr>
        <w:t>nízkonákladovej</w:t>
      </w:r>
      <w:proofErr w:type="spellEnd"/>
      <w:r w:rsidRPr="00AC40A4">
        <w:rPr>
          <w:rFonts w:ascii="Arial" w:hAnsi="Arial"/>
          <w:color w:val="000000"/>
          <w:sz w:val="20"/>
        </w:rPr>
        <w:t xml:space="preserve"> a preto </w:t>
      </w:r>
      <w:r w:rsidRPr="00AC40A4">
        <w:rPr>
          <w:rFonts w:ascii="Arial" w:hAnsi="Arial"/>
          <w:color w:val="000000"/>
          <w:sz w:val="20"/>
        </w:rPr>
        <w:lastRenderedPageBreak/>
        <w:t>nevyhnutne rýchlej metodológie posúdenia energetickej náročnosti.</w:t>
      </w:r>
      <w:r w:rsidR="00CE776E" w:rsidRPr="00AC40A4">
        <w:rPr>
          <w:rFonts w:ascii="Arial" w:hAnsi="Arial"/>
          <w:color w:val="000000"/>
          <w:sz w:val="20"/>
        </w:rPr>
        <w:t xml:space="preserve"> </w:t>
      </w:r>
      <w:r w:rsidRPr="00AC40A4">
        <w:rPr>
          <w:rFonts w:ascii="Arial" w:hAnsi="Arial"/>
          <w:color w:val="000000"/>
          <w:sz w:val="20"/>
        </w:rPr>
        <w:t xml:space="preserve">Toto je jedným z hlavných dôvodov prečo </w:t>
      </w:r>
      <w:r w:rsidR="00C75614" w:rsidRPr="00AC40A4">
        <w:rPr>
          <w:rFonts w:ascii="Arial" w:hAnsi="Arial"/>
          <w:color w:val="000000"/>
          <w:sz w:val="20"/>
        </w:rPr>
        <w:t xml:space="preserve">je </w:t>
      </w:r>
      <w:r w:rsidRPr="00AC40A4">
        <w:rPr>
          <w:rFonts w:ascii="Arial" w:hAnsi="Arial"/>
          <w:color w:val="000000"/>
          <w:sz w:val="20"/>
        </w:rPr>
        <w:t>potenciál energetických úspor pri tepelnej energii stále nedostatočne využitý</w:t>
      </w:r>
      <w:r w:rsidR="00C75614">
        <w:rPr>
          <w:rFonts w:ascii="Arial" w:hAnsi="Arial"/>
          <w:color w:val="000000"/>
          <w:sz w:val="20"/>
        </w:rPr>
        <w:t>,</w:t>
      </w:r>
      <w:r w:rsidRPr="00AC40A4">
        <w:rPr>
          <w:rFonts w:ascii="Arial" w:hAnsi="Arial"/>
          <w:color w:val="000000"/>
          <w:sz w:val="20"/>
        </w:rPr>
        <w:t xml:space="preserve"> v porovnaní s potenciálom úspor elektrickej energie.</w:t>
      </w:r>
    </w:p>
    <w:p w:rsidR="00CE776E" w:rsidRPr="00AC40A4" w:rsidRDefault="00CE776E">
      <w:pPr>
        <w:widowControl w:val="0"/>
        <w:autoSpaceDE w:val="0"/>
        <w:autoSpaceDN w:val="0"/>
        <w:adjustRightInd w:val="0"/>
        <w:spacing w:line="120" w:lineRule="exact"/>
        <w:rPr>
          <w:rFonts w:ascii="Arial" w:hAnsi="Arial" w:cs="Arial"/>
          <w:color w:val="000000"/>
          <w:sz w:val="12"/>
          <w:szCs w:val="12"/>
        </w:rPr>
      </w:pPr>
    </w:p>
    <w:p w:rsidR="00CE776E" w:rsidRPr="00AC40A4" w:rsidRDefault="00D65544">
      <w:pPr>
        <w:widowControl w:val="0"/>
        <w:autoSpaceDE w:val="0"/>
        <w:autoSpaceDN w:val="0"/>
        <w:adjustRightInd w:val="0"/>
        <w:ind w:left="100" w:right="60"/>
        <w:jc w:val="both"/>
        <w:rPr>
          <w:rFonts w:ascii="Arial" w:hAnsi="Arial" w:cs="Arial"/>
          <w:color w:val="000000"/>
          <w:sz w:val="20"/>
          <w:szCs w:val="20"/>
        </w:rPr>
      </w:pPr>
      <w:r w:rsidRPr="00AC40A4">
        <w:rPr>
          <w:rFonts w:ascii="Arial" w:hAnsi="Arial"/>
          <w:color w:val="000000"/>
          <w:sz w:val="20"/>
        </w:rPr>
        <w:t>Na prekonanie týchto obmedzení používa sú</w:t>
      </w:r>
      <w:r w:rsidR="00C75614">
        <w:rPr>
          <w:rFonts w:ascii="Arial" w:hAnsi="Arial"/>
          <w:color w:val="000000"/>
          <w:sz w:val="20"/>
        </w:rPr>
        <w:t>bor</w:t>
      </w:r>
      <w:r w:rsidRPr="00AC40A4">
        <w:rPr>
          <w:rFonts w:ascii="Arial" w:hAnsi="Arial"/>
          <w:color w:val="000000"/>
          <w:sz w:val="20"/>
        </w:rPr>
        <w:t xml:space="preserve"> nástrojov EINSTEIN </w:t>
      </w:r>
      <w:r w:rsidR="00C75614">
        <w:rPr>
          <w:rFonts w:ascii="Arial" w:hAnsi="Arial"/>
          <w:color w:val="000000"/>
          <w:sz w:val="20"/>
        </w:rPr>
        <w:t xml:space="preserve">ďalej opísané </w:t>
      </w:r>
      <w:r w:rsidRPr="00AC40A4">
        <w:rPr>
          <w:rFonts w:ascii="Arial" w:hAnsi="Arial"/>
          <w:color w:val="000000"/>
          <w:sz w:val="20"/>
        </w:rPr>
        <w:t>koncepcie, umožňuje spracovať údaje a vytvárať návrhy v typických malých a stredných podnikoch so strednou úrovňou zložitosti za 4 - 8 hodín pracovného času mlad</w:t>
      </w:r>
      <w:r w:rsidR="00C75614">
        <w:rPr>
          <w:rFonts w:ascii="Arial" w:hAnsi="Arial"/>
          <w:color w:val="000000"/>
          <w:sz w:val="20"/>
        </w:rPr>
        <w:t>šie</w:t>
      </w:r>
      <w:r w:rsidRPr="00AC40A4">
        <w:rPr>
          <w:rFonts w:ascii="Arial" w:hAnsi="Arial"/>
          <w:color w:val="000000"/>
          <w:sz w:val="20"/>
        </w:rPr>
        <w:t>ho odborníka.</w:t>
      </w:r>
      <w:r w:rsidR="00CE776E" w:rsidRPr="00AC40A4">
        <w:rPr>
          <w:rFonts w:ascii="Arial" w:hAnsi="Arial"/>
          <w:color w:val="000000"/>
          <w:spacing w:val="55"/>
          <w:sz w:val="20"/>
        </w:rPr>
        <w:t xml:space="preserve"> </w:t>
      </w:r>
      <w:r w:rsidRPr="00AC40A4">
        <w:rPr>
          <w:rFonts w:ascii="Arial" w:hAnsi="Arial"/>
          <w:color w:val="000000"/>
          <w:sz w:val="20"/>
        </w:rPr>
        <w:t>Hlavné výhody súpravy nástrojov EINSTEIN sú nasledujúce:</w:t>
      </w:r>
    </w:p>
    <w:p w:rsidR="00CE776E" w:rsidRPr="00AC40A4" w:rsidRDefault="00CE776E">
      <w:pPr>
        <w:widowControl w:val="0"/>
        <w:autoSpaceDE w:val="0"/>
        <w:autoSpaceDN w:val="0"/>
        <w:adjustRightInd w:val="0"/>
        <w:spacing w:before="8" w:line="260" w:lineRule="exact"/>
        <w:rPr>
          <w:rFonts w:ascii="Arial" w:hAnsi="Arial" w:cs="Arial"/>
          <w:color w:val="000000"/>
          <w:sz w:val="26"/>
          <w:szCs w:val="26"/>
        </w:rPr>
      </w:pPr>
    </w:p>
    <w:p w:rsidR="00CE776E" w:rsidRPr="00AC40A4" w:rsidRDefault="00D65544">
      <w:pPr>
        <w:widowControl w:val="0"/>
        <w:autoSpaceDE w:val="0"/>
        <w:autoSpaceDN w:val="0"/>
        <w:adjustRightInd w:val="0"/>
        <w:ind w:left="820" w:right="56"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b/>
          <w:color w:val="000000"/>
          <w:sz w:val="20"/>
        </w:rPr>
        <w:t>štandardizácia problému a možných riešení</w:t>
      </w:r>
      <w:r w:rsidRPr="00AC40A4">
        <w:rPr>
          <w:rFonts w:ascii="Arial" w:hAnsi="Arial"/>
          <w:color w:val="000000"/>
          <w:sz w:val="20"/>
        </w:rPr>
        <w:t>:</w:t>
      </w:r>
      <w:r w:rsidR="00CE776E" w:rsidRPr="00AC40A4">
        <w:rPr>
          <w:rFonts w:ascii="Arial" w:hAnsi="Arial"/>
          <w:color w:val="000000"/>
          <w:sz w:val="20"/>
        </w:rPr>
        <w:t xml:space="preserve"> </w:t>
      </w:r>
      <w:r w:rsidRPr="00AC40A4">
        <w:rPr>
          <w:rFonts w:ascii="Arial" w:hAnsi="Arial"/>
          <w:color w:val="000000"/>
          <w:sz w:val="20"/>
        </w:rPr>
        <w:t>zber údajov, ako aj vytvorenie návrhu sa vykonávajú s použitím štandardizovaných modelov pre jednotky prevádzky (procesy), ktoré reprezentujú generické priemys</w:t>
      </w:r>
      <w:r w:rsidR="00C75614">
        <w:rPr>
          <w:rFonts w:ascii="Arial" w:hAnsi="Arial"/>
          <w:color w:val="000000"/>
          <w:sz w:val="20"/>
        </w:rPr>
        <w:t>elné</w:t>
      </w:r>
      <w:r w:rsidRPr="00AC40A4">
        <w:rPr>
          <w:rFonts w:ascii="Arial" w:hAnsi="Arial"/>
          <w:color w:val="000000"/>
          <w:sz w:val="20"/>
        </w:rPr>
        <w:t xml:space="preserve"> procesy, ktoré je možné aplikovať na </w:t>
      </w:r>
      <w:r w:rsidR="00C75614">
        <w:rPr>
          <w:rFonts w:ascii="Arial" w:hAnsi="Arial"/>
          <w:color w:val="000000"/>
          <w:sz w:val="20"/>
        </w:rPr>
        <w:t xml:space="preserve">priemyselné </w:t>
      </w:r>
      <w:r w:rsidRPr="00AC40A4">
        <w:rPr>
          <w:rFonts w:ascii="Arial" w:hAnsi="Arial"/>
          <w:color w:val="000000"/>
          <w:sz w:val="20"/>
        </w:rPr>
        <w:t>odvetvia a typy budov, ktoré sú v projekte riešené; a štandardizované moduly pre subsystémy zásobovania teplom a chladom.</w:t>
      </w:r>
    </w:p>
    <w:p w:rsidR="00CE776E" w:rsidRPr="00AC40A4" w:rsidRDefault="00CE776E">
      <w:pPr>
        <w:widowControl w:val="0"/>
        <w:autoSpaceDE w:val="0"/>
        <w:autoSpaceDN w:val="0"/>
        <w:adjustRightInd w:val="0"/>
        <w:spacing w:before="8" w:line="260" w:lineRule="exact"/>
        <w:rPr>
          <w:rFonts w:ascii="Arial" w:hAnsi="Arial" w:cs="Arial"/>
          <w:color w:val="000000"/>
          <w:sz w:val="26"/>
          <w:szCs w:val="26"/>
        </w:rPr>
      </w:pPr>
    </w:p>
    <w:p w:rsidR="00CE776E" w:rsidRPr="00AC40A4" w:rsidRDefault="00D65544">
      <w:pPr>
        <w:widowControl w:val="0"/>
        <w:autoSpaceDE w:val="0"/>
        <w:autoSpaceDN w:val="0"/>
        <w:adjustRightInd w:val="0"/>
        <w:ind w:left="820" w:right="55" w:hanging="360"/>
        <w:jc w:val="both"/>
        <w:rPr>
          <w:rFonts w:ascii="Arial" w:hAnsi="Arial" w:cs="Arial"/>
          <w:color w:val="000000"/>
          <w:sz w:val="20"/>
          <w:szCs w:val="20"/>
        </w:rPr>
      </w:pPr>
      <w:r w:rsidRPr="00AC40A4">
        <w:rPr>
          <w:rFonts w:ascii="Calibri" w:hAnsi="Calibri"/>
          <w:color w:val="000000"/>
          <w:sz w:val="22"/>
        </w:rPr>
        <w:t xml:space="preserve">•  </w:t>
      </w:r>
      <w:r w:rsidR="00EC6E8C" w:rsidRPr="00AC40A4">
        <w:rPr>
          <w:rFonts w:ascii="Arial" w:hAnsi="Arial"/>
          <w:b/>
          <w:color w:val="000000"/>
          <w:sz w:val="20"/>
        </w:rPr>
        <w:t>výpočty "na nečisto"</w:t>
      </w:r>
      <w:r w:rsidRPr="00AC40A4">
        <w:rPr>
          <w:rFonts w:ascii="Arial" w:hAnsi="Arial"/>
          <w:b/>
          <w:color w:val="000000"/>
          <w:sz w:val="20"/>
        </w:rPr>
        <w:t>:</w:t>
      </w:r>
      <w:r w:rsidR="00CE776E" w:rsidRPr="00AC40A4">
        <w:rPr>
          <w:rFonts w:ascii="Arial" w:hAnsi="Arial"/>
          <w:b/>
          <w:color w:val="000000"/>
          <w:sz w:val="20"/>
        </w:rPr>
        <w:t xml:space="preserve">  </w:t>
      </w:r>
      <w:r w:rsidR="00EC6E8C" w:rsidRPr="00AC40A4">
        <w:rPr>
          <w:rFonts w:ascii="Arial" w:hAnsi="Arial"/>
          <w:b/>
          <w:color w:val="000000"/>
          <w:sz w:val="20"/>
        </w:rPr>
        <w:t>pomôcka pre odhad a kalkuláciu nedostupných</w:t>
      </w:r>
      <w:r w:rsidR="00C75614">
        <w:rPr>
          <w:rFonts w:ascii="Arial" w:hAnsi="Arial"/>
          <w:b/>
          <w:color w:val="000000"/>
          <w:sz w:val="20"/>
        </w:rPr>
        <w:t>,</w:t>
      </w:r>
      <w:r w:rsidR="00EC6E8C" w:rsidRPr="00AC40A4">
        <w:rPr>
          <w:rFonts w:ascii="Arial" w:hAnsi="Arial"/>
          <w:b/>
          <w:color w:val="000000"/>
          <w:sz w:val="20"/>
        </w:rPr>
        <w:t xml:space="preserve"> ale </w:t>
      </w:r>
      <w:r w:rsidR="00C75614">
        <w:rPr>
          <w:rFonts w:ascii="Arial" w:hAnsi="Arial"/>
          <w:b/>
          <w:color w:val="000000"/>
          <w:sz w:val="20"/>
        </w:rPr>
        <w:t>nevyhnutných</w:t>
      </w:r>
      <w:r w:rsidR="00EC6E8C" w:rsidRPr="00AC40A4">
        <w:rPr>
          <w:rFonts w:ascii="Arial" w:hAnsi="Arial"/>
          <w:b/>
          <w:color w:val="000000"/>
          <w:sz w:val="20"/>
        </w:rPr>
        <w:t xml:space="preserve"> údajov </w:t>
      </w:r>
      <w:r w:rsidR="00EC6E8C" w:rsidRPr="00AC40A4">
        <w:rPr>
          <w:rFonts w:ascii="Arial" w:hAnsi="Arial"/>
          <w:color w:val="000000"/>
          <w:sz w:val="20"/>
        </w:rPr>
        <w:t>o potrebe tepla.</w:t>
      </w:r>
      <w:r w:rsidR="00CE776E" w:rsidRPr="00AC40A4">
        <w:rPr>
          <w:rFonts w:ascii="Arial" w:hAnsi="Arial"/>
          <w:color w:val="000000"/>
          <w:sz w:val="20"/>
        </w:rPr>
        <w:t xml:space="preserve"> </w:t>
      </w:r>
      <w:r w:rsidR="00EC6E8C" w:rsidRPr="00AC40A4">
        <w:rPr>
          <w:rFonts w:ascii="Arial" w:hAnsi="Arial"/>
          <w:color w:val="000000"/>
          <w:sz w:val="20"/>
        </w:rPr>
        <w:t xml:space="preserve">V mnohých prípadoch je možné získať iba približné údaje o potrebe tepla v rôznych procesoch pomocou kombinácie niekoľkých odlišných - často neúplných, rozdrobených a niekedy iba kvalitatívnych - informácií, ktoré sú zozbierané pri návštevách a rozhovoroch s technickým personálom </w:t>
      </w:r>
      <w:r w:rsidR="00C75614">
        <w:rPr>
          <w:rFonts w:ascii="Arial" w:hAnsi="Arial"/>
          <w:color w:val="000000"/>
          <w:sz w:val="20"/>
        </w:rPr>
        <w:t>podniku</w:t>
      </w:r>
      <w:r w:rsidR="00EC6E8C" w:rsidRPr="00AC40A4">
        <w:rPr>
          <w:rFonts w:ascii="Arial" w:hAnsi="Arial"/>
          <w:color w:val="000000"/>
          <w:sz w:val="20"/>
        </w:rPr>
        <w:t>.</w:t>
      </w:r>
      <w:r w:rsidR="00CE776E" w:rsidRPr="00AC40A4">
        <w:rPr>
          <w:rFonts w:ascii="Arial" w:hAnsi="Arial"/>
          <w:color w:val="000000"/>
          <w:sz w:val="20"/>
        </w:rPr>
        <w:t xml:space="preserve"> </w:t>
      </w:r>
      <w:r w:rsidR="00EC6E8C" w:rsidRPr="00AC40A4">
        <w:rPr>
          <w:rFonts w:ascii="Arial" w:hAnsi="Arial"/>
          <w:color w:val="000000"/>
          <w:sz w:val="20"/>
        </w:rPr>
        <w:t>Tieto často zdĺhavé a časovo náročné výpočty potrebné pre spracovanie týchto údajov je možné podstatne skrátiť s využitím obmedzených súborov údajov ako vstupov do štandardizovanej procedúry.</w:t>
      </w:r>
      <w:r w:rsidR="00CE776E" w:rsidRPr="00AC40A4">
        <w:rPr>
          <w:rFonts w:ascii="Arial" w:hAnsi="Arial"/>
          <w:color w:val="000000"/>
          <w:spacing w:val="55"/>
          <w:sz w:val="20"/>
        </w:rPr>
        <w:t xml:space="preserve"> </w:t>
      </w:r>
      <w:r w:rsidR="00EC6E8C" w:rsidRPr="00AC40A4">
        <w:rPr>
          <w:rFonts w:ascii="Arial" w:hAnsi="Arial"/>
          <w:color w:val="000000"/>
          <w:sz w:val="20"/>
        </w:rPr>
        <w:t xml:space="preserve">Týmto spôsobom za menej ako jednu hodinu výpočtov je možné </w:t>
      </w:r>
      <w:r w:rsidR="00C75614" w:rsidRPr="00AC40A4">
        <w:rPr>
          <w:rFonts w:ascii="Arial" w:hAnsi="Arial"/>
          <w:color w:val="000000"/>
          <w:sz w:val="20"/>
        </w:rPr>
        <w:t>s dostatočnou presnosťou</w:t>
      </w:r>
      <w:r w:rsidR="00C75614">
        <w:rPr>
          <w:rFonts w:ascii="Arial" w:hAnsi="Arial"/>
          <w:color w:val="000000"/>
          <w:sz w:val="20"/>
        </w:rPr>
        <w:t xml:space="preserve"> </w:t>
      </w:r>
      <w:r w:rsidR="00EC6E8C" w:rsidRPr="00AC40A4">
        <w:rPr>
          <w:rFonts w:ascii="Arial" w:hAnsi="Arial"/>
          <w:color w:val="000000"/>
          <w:sz w:val="20"/>
        </w:rPr>
        <w:t xml:space="preserve">nahradiť merania v danej lokalite, </w:t>
      </w:r>
      <w:r w:rsidR="00C75614">
        <w:rPr>
          <w:rFonts w:ascii="Arial" w:hAnsi="Arial"/>
          <w:color w:val="000000"/>
          <w:sz w:val="20"/>
        </w:rPr>
        <w:t>pomocou</w:t>
      </w:r>
      <w:r w:rsidR="00EC6E8C" w:rsidRPr="00AC40A4">
        <w:rPr>
          <w:rFonts w:ascii="Arial" w:hAnsi="Arial"/>
          <w:color w:val="000000"/>
          <w:sz w:val="20"/>
        </w:rPr>
        <w:t xml:space="preserve"> vnútornej krížovej kontrol</w:t>
      </w:r>
      <w:r w:rsidR="00C75614">
        <w:rPr>
          <w:rFonts w:ascii="Arial" w:hAnsi="Arial"/>
          <w:color w:val="000000"/>
          <w:sz w:val="20"/>
        </w:rPr>
        <w:t>y</w:t>
      </w:r>
      <w:r w:rsidR="00EC6E8C" w:rsidRPr="00AC40A4">
        <w:rPr>
          <w:rFonts w:ascii="Arial" w:hAnsi="Arial"/>
          <w:color w:val="000000"/>
          <w:sz w:val="20"/>
        </w:rPr>
        <w:t xml:space="preserve"> údajov, minimálne vo fáze predbežného návrhu.</w:t>
      </w:r>
    </w:p>
    <w:p w:rsidR="00CE776E" w:rsidRPr="00AC40A4" w:rsidRDefault="00CE776E">
      <w:pPr>
        <w:widowControl w:val="0"/>
        <w:autoSpaceDE w:val="0"/>
        <w:autoSpaceDN w:val="0"/>
        <w:adjustRightInd w:val="0"/>
        <w:spacing w:before="8" w:line="260" w:lineRule="exact"/>
        <w:rPr>
          <w:rFonts w:ascii="Arial" w:hAnsi="Arial" w:cs="Arial"/>
          <w:color w:val="000000"/>
          <w:sz w:val="26"/>
          <w:szCs w:val="26"/>
        </w:rPr>
      </w:pPr>
    </w:p>
    <w:p w:rsidR="00CE776E" w:rsidRPr="00AC40A4" w:rsidRDefault="00EC6E8C">
      <w:pPr>
        <w:widowControl w:val="0"/>
        <w:autoSpaceDE w:val="0"/>
        <w:autoSpaceDN w:val="0"/>
        <w:adjustRightInd w:val="0"/>
        <w:ind w:left="820" w:right="56"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b/>
          <w:color w:val="000000"/>
          <w:sz w:val="20"/>
        </w:rPr>
        <w:t>poloautomatizované procedúry auditu a vytvárania návrhu</w:t>
      </w:r>
      <w:r w:rsidRPr="00AC40A4">
        <w:rPr>
          <w:rFonts w:ascii="Arial" w:hAnsi="Arial"/>
          <w:color w:val="000000"/>
          <w:sz w:val="20"/>
        </w:rPr>
        <w:t>:</w:t>
      </w:r>
      <w:r w:rsidR="00CE776E" w:rsidRPr="00AC40A4">
        <w:rPr>
          <w:rFonts w:ascii="Arial" w:hAnsi="Arial"/>
          <w:color w:val="000000"/>
          <w:sz w:val="20"/>
        </w:rPr>
        <w:t xml:space="preserve"> </w:t>
      </w:r>
      <w:r w:rsidRPr="00AC40A4">
        <w:rPr>
          <w:rFonts w:ascii="Arial" w:hAnsi="Arial"/>
          <w:color w:val="000000"/>
          <w:sz w:val="20"/>
        </w:rPr>
        <w:t>Softvérový nástroj EINSTEIN obsahuje bázy údajov, napríklad</w:t>
      </w:r>
      <w:r w:rsidR="00CE776E" w:rsidRPr="00AC40A4">
        <w:rPr>
          <w:rFonts w:ascii="Arial" w:hAnsi="Arial"/>
          <w:color w:val="000000"/>
          <w:sz w:val="20"/>
        </w:rPr>
        <w:t xml:space="preserve">  </w:t>
      </w:r>
      <w:r w:rsidRPr="00AC40A4">
        <w:rPr>
          <w:rFonts w:ascii="Arial" w:hAnsi="Arial"/>
          <w:color w:val="000000"/>
          <w:sz w:val="20"/>
        </w:rPr>
        <w:t>obsahujúce technické parametre štandardných súčastí a pomôcky pre vykonanie rozhodnutia, tak že aj nie špeciálne vyškolení technici budú schopní použiť tento nástroj na riešenie zložitých problémov.</w:t>
      </w:r>
      <w:r w:rsidR="00CE776E" w:rsidRPr="00AC40A4">
        <w:rPr>
          <w:rFonts w:ascii="Arial" w:hAnsi="Arial"/>
          <w:color w:val="000000"/>
          <w:sz w:val="20"/>
        </w:rPr>
        <w:t xml:space="preserve"> </w:t>
      </w:r>
      <w:r w:rsidRPr="00AC40A4">
        <w:rPr>
          <w:rFonts w:ascii="Arial" w:hAnsi="Arial"/>
          <w:color w:val="000000"/>
          <w:sz w:val="20"/>
        </w:rPr>
        <w:t>Skúšobné testy pomôžu používateľovi vyhodnotiť stav ako pred, tak aj po zásahoch.</w:t>
      </w:r>
      <w:r w:rsidR="00CE776E" w:rsidRPr="00AC40A4">
        <w:rPr>
          <w:rFonts w:ascii="Arial" w:hAnsi="Arial"/>
          <w:color w:val="000000"/>
          <w:sz w:val="20"/>
        </w:rPr>
        <w:t xml:space="preserve"> </w:t>
      </w:r>
      <w:r w:rsidRPr="00AC40A4">
        <w:rPr>
          <w:rFonts w:ascii="Arial" w:hAnsi="Arial"/>
          <w:color w:val="000000"/>
          <w:sz w:val="20"/>
        </w:rPr>
        <w:t>Súčasťou sú tiež zoznamy rýchlych kontrol a štandardných opatrení.</w:t>
      </w:r>
      <w:r w:rsidR="00CE776E" w:rsidRPr="00AC40A4">
        <w:rPr>
          <w:rFonts w:ascii="Arial" w:hAnsi="Arial"/>
          <w:color w:val="000000"/>
          <w:sz w:val="20"/>
        </w:rPr>
        <w:t xml:space="preserve"> </w:t>
      </w:r>
      <w:r w:rsidRPr="00AC40A4">
        <w:rPr>
          <w:rFonts w:ascii="Arial" w:hAnsi="Arial"/>
          <w:color w:val="000000"/>
          <w:sz w:val="20"/>
        </w:rPr>
        <w:t xml:space="preserve">Správy o audite sa automaticky generujú pomocou softvérového nástroja, v takom formáte, aby mohli byť priamo doručené od externého </w:t>
      </w:r>
      <w:r w:rsidR="00AC40A4" w:rsidRPr="00AC40A4">
        <w:rPr>
          <w:rFonts w:ascii="Arial" w:hAnsi="Arial"/>
          <w:color w:val="000000"/>
          <w:sz w:val="20"/>
        </w:rPr>
        <w:t>audítora</w:t>
      </w:r>
      <w:r w:rsidRPr="00AC40A4">
        <w:rPr>
          <w:rFonts w:ascii="Arial" w:hAnsi="Arial"/>
          <w:color w:val="000000"/>
          <w:sz w:val="20"/>
        </w:rPr>
        <w:t xml:space="preserve"> zákazníkovi alebo technickým personálom vlastnému riaditeľovi spoločnosti.</w:t>
      </w:r>
    </w:p>
    <w:p w:rsidR="00CE776E" w:rsidRPr="00AC40A4" w:rsidRDefault="00CE776E">
      <w:pPr>
        <w:widowControl w:val="0"/>
        <w:autoSpaceDE w:val="0"/>
        <w:autoSpaceDN w:val="0"/>
        <w:adjustRightInd w:val="0"/>
        <w:spacing w:before="8" w:line="260" w:lineRule="exact"/>
        <w:rPr>
          <w:rFonts w:ascii="Arial" w:hAnsi="Arial" w:cs="Arial"/>
          <w:color w:val="000000"/>
          <w:sz w:val="26"/>
          <w:szCs w:val="26"/>
        </w:rPr>
      </w:pPr>
    </w:p>
    <w:p w:rsidR="00CE776E" w:rsidRPr="00AC40A4" w:rsidRDefault="00EC6E8C">
      <w:pPr>
        <w:widowControl w:val="0"/>
        <w:autoSpaceDE w:val="0"/>
        <w:autoSpaceDN w:val="0"/>
        <w:adjustRightInd w:val="0"/>
        <w:ind w:left="820" w:right="56"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b/>
          <w:color w:val="000000"/>
          <w:sz w:val="20"/>
        </w:rPr>
        <w:t>predkladanie údajov pomocou webu alebo pomocou krátkych dotazníkov</w:t>
      </w:r>
      <w:r w:rsidRPr="00AC40A4">
        <w:rPr>
          <w:rFonts w:ascii="Arial" w:hAnsi="Arial"/>
          <w:color w:val="000000"/>
          <w:sz w:val="20"/>
        </w:rPr>
        <w:t>:</w:t>
      </w:r>
      <w:r w:rsidR="00CE776E" w:rsidRPr="00AC40A4">
        <w:rPr>
          <w:rFonts w:ascii="Arial" w:hAnsi="Arial"/>
          <w:color w:val="000000"/>
          <w:sz w:val="20"/>
        </w:rPr>
        <w:t xml:space="preserve"> </w:t>
      </w:r>
      <w:r w:rsidRPr="00AC40A4">
        <w:rPr>
          <w:rFonts w:ascii="Arial" w:hAnsi="Arial"/>
          <w:color w:val="000000"/>
          <w:sz w:val="20"/>
        </w:rPr>
        <w:t>Zoberúc do úvahy, že v mnohých prípadoch pre prvé posúdenie "na nečisto" stačí spracovať niekoľko údajov, bol vytvorený krátky dotazník.</w:t>
      </w:r>
      <w:r w:rsidR="00CE776E" w:rsidRPr="00AC40A4">
        <w:rPr>
          <w:rFonts w:ascii="Arial" w:hAnsi="Arial"/>
          <w:color w:val="000000"/>
          <w:sz w:val="20"/>
        </w:rPr>
        <w:t xml:space="preserve">  </w:t>
      </w:r>
      <w:r w:rsidRPr="00AC40A4">
        <w:rPr>
          <w:rFonts w:ascii="Arial" w:hAnsi="Arial"/>
          <w:color w:val="000000"/>
          <w:sz w:val="20"/>
        </w:rPr>
        <w:t>Umožňuje zber údajov priamo na mieste, prípadne môže byť ľahko doplnený pomocou telefonických volaní.</w:t>
      </w:r>
      <w:r w:rsidR="00CE776E" w:rsidRPr="00AC40A4">
        <w:rPr>
          <w:rFonts w:ascii="Arial" w:hAnsi="Arial"/>
          <w:color w:val="000000"/>
          <w:sz w:val="20"/>
        </w:rPr>
        <w:t xml:space="preserve"> </w:t>
      </w:r>
      <w:r w:rsidRPr="00AC40A4">
        <w:rPr>
          <w:rFonts w:ascii="Arial" w:hAnsi="Arial"/>
          <w:color w:val="000000"/>
          <w:sz w:val="20"/>
        </w:rPr>
        <w:t>Tento dotazník je možné tiež posúdiť prostredníctvom webovej stránky pre diaľkový vklad údajov.</w:t>
      </w: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E82D65" w:rsidRDefault="00E82D65">
      <w:pPr>
        <w:widowControl w:val="0"/>
        <w:autoSpaceDE w:val="0"/>
        <w:autoSpaceDN w:val="0"/>
        <w:adjustRightInd w:val="0"/>
        <w:spacing w:before="18" w:line="280" w:lineRule="exact"/>
        <w:rPr>
          <w:rFonts w:ascii="Arial" w:hAnsi="Arial" w:cs="Arial"/>
          <w:color w:val="000000"/>
          <w:sz w:val="28"/>
          <w:szCs w:val="28"/>
        </w:rPr>
      </w:pPr>
    </w:p>
    <w:p w:rsidR="00E82D65" w:rsidRDefault="00E82D65">
      <w:pPr>
        <w:widowControl w:val="0"/>
        <w:autoSpaceDE w:val="0"/>
        <w:autoSpaceDN w:val="0"/>
        <w:adjustRightInd w:val="0"/>
        <w:spacing w:before="18" w:line="280" w:lineRule="exact"/>
        <w:rPr>
          <w:rFonts w:ascii="Arial" w:hAnsi="Arial" w:cs="Arial"/>
          <w:color w:val="000000"/>
          <w:sz w:val="28"/>
          <w:szCs w:val="28"/>
        </w:rPr>
      </w:pPr>
    </w:p>
    <w:p w:rsidR="00E82D65" w:rsidRDefault="00E82D65">
      <w:pPr>
        <w:widowControl w:val="0"/>
        <w:autoSpaceDE w:val="0"/>
        <w:autoSpaceDN w:val="0"/>
        <w:adjustRightInd w:val="0"/>
        <w:spacing w:before="18" w:line="280" w:lineRule="exact"/>
        <w:rPr>
          <w:rFonts w:ascii="Arial" w:hAnsi="Arial" w:cs="Arial"/>
          <w:color w:val="000000"/>
          <w:sz w:val="28"/>
          <w:szCs w:val="28"/>
        </w:rPr>
      </w:pPr>
    </w:p>
    <w:p w:rsidR="00E82D65" w:rsidRDefault="00E82D65">
      <w:pPr>
        <w:widowControl w:val="0"/>
        <w:autoSpaceDE w:val="0"/>
        <w:autoSpaceDN w:val="0"/>
        <w:adjustRightInd w:val="0"/>
        <w:spacing w:before="18" w:line="280" w:lineRule="exact"/>
        <w:rPr>
          <w:rFonts w:ascii="Arial" w:hAnsi="Arial" w:cs="Arial"/>
          <w:color w:val="000000"/>
          <w:sz w:val="28"/>
          <w:szCs w:val="28"/>
        </w:rPr>
      </w:pPr>
    </w:p>
    <w:p w:rsidR="00E82D65" w:rsidRDefault="00E82D65">
      <w:pPr>
        <w:widowControl w:val="0"/>
        <w:autoSpaceDE w:val="0"/>
        <w:autoSpaceDN w:val="0"/>
        <w:adjustRightInd w:val="0"/>
        <w:spacing w:before="18" w:line="280" w:lineRule="exact"/>
        <w:rPr>
          <w:rFonts w:ascii="Arial" w:hAnsi="Arial" w:cs="Arial"/>
          <w:color w:val="000000"/>
          <w:sz w:val="28"/>
          <w:szCs w:val="28"/>
        </w:rPr>
      </w:pPr>
    </w:p>
    <w:p w:rsidR="00E82D65" w:rsidRDefault="00E82D65">
      <w:pPr>
        <w:widowControl w:val="0"/>
        <w:autoSpaceDE w:val="0"/>
        <w:autoSpaceDN w:val="0"/>
        <w:adjustRightInd w:val="0"/>
        <w:spacing w:before="18" w:line="280" w:lineRule="exact"/>
        <w:rPr>
          <w:rFonts w:ascii="Arial" w:hAnsi="Arial" w:cs="Arial"/>
          <w:color w:val="000000"/>
          <w:sz w:val="28"/>
          <w:szCs w:val="28"/>
        </w:rPr>
      </w:pPr>
    </w:p>
    <w:p w:rsidR="00E82D65" w:rsidRDefault="00E82D65">
      <w:pPr>
        <w:widowControl w:val="0"/>
        <w:autoSpaceDE w:val="0"/>
        <w:autoSpaceDN w:val="0"/>
        <w:adjustRightInd w:val="0"/>
        <w:spacing w:before="18" w:line="280" w:lineRule="exact"/>
        <w:rPr>
          <w:rFonts w:ascii="Arial" w:hAnsi="Arial" w:cs="Arial"/>
          <w:color w:val="000000"/>
          <w:sz w:val="28"/>
          <w:szCs w:val="28"/>
        </w:rPr>
      </w:pPr>
    </w:p>
    <w:p w:rsidR="00056D93" w:rsidRDefault="00056D93">
      <w:pPr>
        <w:widowControl w:val="0"/>
        <w:autoSpaceDE w:val="0"/>
        <w:autoSpaceDN w:val="0"/>
        <w:adjustRightInd w:val="0"/>
        <w:spacing w:before="18" w:line="280" w:lineRule="exact"/>
        <w:rPr>
          <w:rFonts w:ascii="Arial" w:hAnsi="Arial" w:cs="Arial"/>
          <w:color w:val="000000"/>
          <w:sz w:val="28"/>
          <w:szCs w:val="28"/>
        </w:rPr>
      </w:pPr>
    </w:p>
    <w:p w:rsidR="00056D93" w:rsidRDefault="00056D93">
      <w:pPr>
        <w:widowControl w:val="0"/>
        <w:autoSpaceDE w:val="0"/>
        <w:autoSpaceDN w:val="0"/>
        <w:adjustRightInd w:val="0"/>
        <w:spacing w:before="18" w:line="280" w:lineRule="exact"/>
        <w:rPr>
          <w:rFonts w:ascii="Arial" w:hAnsi="Arial" w:cs="Arial"/>
          <w:color w:val="000000"/>
          <w:sz w:val="28"/>
          <w:szCs w:val="28"/>
        </w:rPr>
      </w:pPr>
    </w:p>
    <w:p w:rsidR="00056D93" w:rsidRDefault="00056D93">
      <w:pPr>
        <w:widowControl w:val="0"/>
        <w:autoSpaceDE w:val="0"/>
        <w:autoSpaceDN w:val="0"/>
        <w:adjustRightInd w:val="0"/>
        <w:spacing w:before="18" w:line="280" w:lineRule="exact"/>
        <w:rPr>
          <w:rFonts w:ascii="Arial" w:hAnsi="Arial" w:cs="Arial"/>
          <w:color w:val="000000"/>
          <w:sz w:val="28"/>
          <w:szCs w:val="28"/>
        </w:rPr>
      </w:pPr>
    </w:p>
    <w:p w:rsidR="00056D93" w:rsidRDefault="00056D93">
      <w:pPr>
        <w:widowControl w:val="0"/>
        <w:autoSpaceDE w:val="0"/>
        <w:autoSpaceDN w:val="0"/>
        <w:adjustRightInd w:val="0"/>
        <w:spacing w:before="18" w:line="280" w:lineRule="exact"/>
        <w:rPr>
          <w:rFonts w:ascii="Arial" w:hAnsi="Arial" w:cs="Arial"/>
          <w:color w:val="000000"/>
          <w:sz w:val="28"/>
          <w:szCs w:val="28"/>
        </w:rPr>
      </w:pPr>
    </w:p>
    <w:p w:rsidR="00056D93" w:rsidRDefault="00056D93">
      <w:pPr>
        <w:widowControl w:val="0"/>
        <w:autoSpaceDE w:val="0"/>
        <w:autoSpaceDN w:val="0"/>
        <w:adjustRightInd w:val="0"/>
        <w:spacing w:before="18" w:line="280" w:lineRule="exact"/>
        <w:rPr>
          <w:rFonts w:ascii="Arial" w:hAnsi="Arial" w:cs="Arial"/>
          <w:color w:val="000000"/>
          <w:sz w:val="28"/>
          <w:szCs w:val="28"/>
        </w:rPr>
      </w:pPr>
    </w:p>
    <w:p w:rsidR="00E82D65" w:rsidRDefault="00E82D65">
      <w:pPr>
        <w:widowControl w:val="0"/>
        <w:autoSpaceDE w:val="0"/>
        <w:autoSpaceDN w:val="0"/>
        <w:adjustRightInd w:val="0"/>
        <w:spacing w:before="18" w:line="280" w:lineRule="exact"/>
        <w:rPr>
          <w:rFonts w:ascii="Arial" w:hAnsi="Arial" w:cs="Arial"/>
          <w:color w:val="000000"/>
          <w:sz w:val="28"/>
          <w:szCs w:val="28"/>
        </w:rPr>
      </w:pPr>
    </w:p>
    <w:p w:rsidR="00CE776E" w:rsidRPr="00AC40A4" w:rsidRDefault="00E82D65">
      <w:pPr>
        <w:widowControl w:val="0"/>
        <w:autoSpaceDE w:val="0"/>
        <w:autoSpaceDN w:val="0"/>
        <w:adjustRightInd w:val="0"/>
        <w:spacing w:before="18" w:line="280" w:lineRule="exact"/>
        <w:rPr>
          <w:rFonts w:ascii="Arial" w:hAnsi="Arial" w:cs="Arial"/>
          <w:color w:val="000000"/>
          <w:sz w:val="28"/>
          <w:szCs w:val="28"/>
        </w:rPr>
      </w:pPr>
      <w:r>
        <w:rPr>
          <w:rFonts w:ascii="Arial" w:hAnsi="Arial" w:cs="Arial"/>
          <w:noProof/>
          <w:color w:val="000000"/>
          <w:sz w:val="28"/>
          <w:szCs w:val="28"/>
        </w:rPr>
        <w:lastRenderedPageBreak/>
        <w:drawing>
          <wp:anchor distT="0" distB="0" distL="114300" distR="114300" simplePos="0" relativeHeight="251683840" behindDoc="1" locked="0" layoutInCell="1" allowOverlap="1">
            <wp:simplePos x="0" y="0"/>
            <wp:positionH relativeFrom="column">
              <wp:posOffset>14605</wp:posOffset>
            </wp:positionH>
            <wp:positionV relativeFrom="paragraph">
              <wp:posOffset>147955</wp:posOffset>
            </wp:positionV>
            <wp:extent cx="5751830" cy="3143250"/>
            <wp:effectExtent l="19050" t="0" r="1270" b="0"/>
            <wp:wrapTight wrapText="bothSides">
              <wp:wrapPolygon edited="0">
                <wp:start x="-72" y="0"/>
                <wp:lineTo x="-72" y="21469"/>
                <wp:lineTo x="21605" y="21469"/>
                <wp:lineTo x="21605" y="0"/>
                <wp:lineTo x="-72" y="0"/>
              </wp:wrapPolygon>
            </wp:wrapTight>
            <wp:docPr id="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751830" cy="3143250"/>
                    </a:xfrm>
                    <a:prstGeom prst="rect">
                      <a:avLst/>
                    </a:prstGeom>
                    <a:noFill/>
                    <a:ln w="9525">
                      <a:noFill/>
                      <a:miter lim="800000"/>
                      <a:headEnd/>
                      <a:tailEnd/>
                    </a:ln>
                  </pic:spPr>
                </pic:pic>
              </a:graphicData>
            </a:graphic>
          </wp:anchor>
        </w:drawing>
      </w:r>
    </w:p>
    <w:p w:rsidR="00CE776E" w:rsidRPr="00AC40A4" w:rsidRDefault="00EC6E8C">
      <w:pPr>
        <w:widowControl w:val="0"/>
        <w:autoSpaceDE w:val="0"/>
        <w:autoSpaceDN w:val="0"/>
        <w:adjustRightInd w:val="0"/>
        <w:ind w:left="100" w:right="79"/>
        <w:jc w:val="both"/>
        <w:rPr>
          <w:rFonts w:ascii="Arial" w:hAnsi="Arial" w:cs="Arial"/>
          <w:color w:val="000000"/>
          <w:sz w:val="20"/>
          <w:szCs w:val="20"/>
        </w:rPr>
      </w:pPr>
      <w:r w:rsidRPr="00AC40A4">
        <w:rPr>
          <w:rFonts w:ascii="Arial" w:hAnsi="Arial"/>
          <w:i/>
          <w:color w:val="000000"/>
          <w:sz w:val="20"/>
        </w:rPr>
        <w:t>Obrázok :</w:t>
      </w:r>
      <w:r w:rsidR="00CE776E" w:rsidRPr="00AC40A4">
        <w:rPr>
          <w:rFonts w:ascii="Arial" w:hAnsi="Arial"/>
          <w:i/>
          <w:color w:val="000000"/>
          <w:sz w:val="20"/>
        </w:rPr>
        <w:t xml:space="preserve"> </w:t>
      </w:r>
      <w:r w:rsidRPr="00AC40A4">
        <w:rPr>
          <w:rFonts w:ascii="Arial" w:hAnsi="Arial"/>
          <w:i/>
          <w:color w:val="000000"/>
          <w:sz w:val="20"/>
        </w:rPr>
        <w:t>Prehľad funkcií tepelného auditu EINSTEIN na prípravu rýchlych, lacných ale vysoko kvalitných auditov tepelnej energie</w:t>
      </w:r>
    </w:p>
    <w:p w:rsidR="00CE776E" w:rsidRPr="00AC40A4" w:rsidRDefault="00CE776E">
      <w:pPr>
        <w:widowControl w:val="0"/>
        <w:autoSpaceDE w:val="0"/>
        <w:autoSpaceDN w:val="0"/>
        <w:adjustRightInd w:val="0"/>
        <w:spacing w:before="1" w:line="190" w:lineRule="exact"/>
        <w:rPr>
          <w:rFonts w:ascii="Arial" w:hAnsi="Arial" w:cs="Arial"/>
          <w:color w:val="000000"/>
          <w:sz w:val="19"/>
          <w:szCs w:val="19"/>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E82D65" w:rsidRDefault="00EC6E8C" w:rsidP="00E82D65">
      <w:pPr>
        <w:pStyle w:val="Nadpis2"/>
        <w:widowControl w:val="0"/>
        <w:numPr>
          <w:ilvl w:val="1"/>
          <w:numId w:val="1"/>
        </w:numPr>
        <w:tabs>
          <w:tab w:val="left" w:pos="567"/>
          <w:tab w:val="num" w:pos="1047"/>
        </w:tabs>
        <w:suppressAutoHyphens w:val="0"/>
        <w:ind w:left="1047"/>
        <w:rPr>
          <w:lang w:val="it-IT"/>
        </w:rPr>
      </w:pPr>
      <w:r w:rsidRPr="00E82D65">
        <w:rPr>
          <w:lang w:val="it-IT"/>
        </w:rPr>
        <w:t xml:space="preserve">Súprava softvérových nástrojov EINSTEIN </w:t>
      </w:r>
    </w:p>
    <w:p w:rsidR="00CE776E" w:rsidRPr="00AC40A4" w:rsidRDefault="00EC6E8C" w:rsidP="00EC6E8C">
      <w:pPr>
        <w:widowControl w:val="0"/>
        <w:autoSpaceDE w:val="0"/>
        <w:autoSpaceDN w:val="0"/>
        <w:adjustRightInd w:val="0"/>
        <w:spacing w:before="80"/>
        <w:ind w:left="100" w:right="57"/>
        <w:jc w:val="both"/>
        <w:rPr>
          <w:rFonts w:ascii="Arial" w:hAnsi="Arial" w:cs="Arial"/>
          <w:color w:val="000000"/>
          <w:sz w:val="20"/>
          <w:szCs w:val="20"/>
        </w:rPr>
      </w:pPr>
      <w:r w:rsidRPr="00AC40A4">
        <w:rPr>
          <w:rFonts w:ascii="Arial" w:hAnsi="Arial"/>
          <w:color w:val="000000"/>
          <w:sz w:val="20"/>
        </w:rPr>
        <w:t>Metodológia auditu EINSTEIN</w:t>
      </w:r>
      <w:r w:rsidRPr="00AC40A4">
        <w:rPr>
          <w:rFonts w:ascii="Arial" w:hAnsi="Arial"/>
          <w:color w:val="000000"/>
          <w:spacing w:val="55"/>
          <w:sz w:val="20"/>
        </w:rPr>
        <w:t xml:space="preserve"> </w:t>
      </w:r>
      <w:r w:rsidRPr="00AC40A4">
        <w:rPr>
          <w:rFonts w:ascii="Arial" w:hAnsi="Arial"/>
          <w:color w:val="000000"/>
          <w:sz w:val="20"/>
        </w:rPr>
        <w:t xml:space="preserve">je založená na softvérových nástrojoch s pomôckami pre rozhodovanie a smernicami pre vytvorenie a naplnenie </w:t>
      </w:r>
      <w:r w:rsidRPr="00AC40A4">
        <w:rPr>
          <w:rFonts w:ascii="Arial" w:hAnsi="Arial"/>
          <w:b/>
          <w:color w:val="000000"/>
          <w:sz w:val="20"/>
        </w:rPr>
        <w:t>expertného systému pre audit tepelnej energie.</w:t>
      </w:r>
      <w:r w:rsidR="00CE776E" w:rsidRPr="00AC40A4">
        <w:rPr>
          <w:rFonts w:ascii="Arial" w:hAnsi="Arial"/>
          <w:b/>
          <w:color w:val="000000"/>
          <w:spacing w:val="55"/>
          <w:sz w:val="20"/>
        </w:rPr>
        <w:t xml:space="preserve"> </w:t>
      </w:r>
      <w:r w:rsidRPr="00AC40A4">
        <w:rPr>
          <w:rFonts w:ascii="Arial" w:hAnsi="Arial"/>
          <w:color w:val="000000"/>
          <w:sz w:val="20"/>
        </w:rPr>
        <w:t xml:space="preserve">Tento softvérový nástroj - expertný systém, ktorý sa ľahko používa, spolu s príručkou pre audit EINSTEIN vytvárajú </w:t>
      </w:r>
      <w:r w:rsidRPr="00AC40A4">
        <w:rPr>
          <w:rFonts w:ascii="Arial" w:hAnsi="Arial"/>
          <w:b/>
          <w:color w:val="000000"/>
          <w:sz w:val="20"/>
        </w:rPr>
        <w:t>súpravu energetického auditu</w:t>
      </w:r>
      <w:r w:rsidRPr="00AC40A4">
        <w:rPr>
          <w:rFonts w:ascii="Arial" w:hAnsi="Arial"/>
          <w:color w:val="000000"/>
          <w:sz w:val="20"/>
        </w:rPr>
        <w:t xml:space="preserve">, ktorý sprevádza konzultanta počas celej procedúry </w:t>
      </w:r>
      <w:r w:rsidR="00AC40A4">
        <w:rPr>
          <w:rFonts w:ascii="Arial" w:hAnsi="Arial"/>
          <w:color w:val="000000"/>
          <w:sz w:val="20"/>
        </w:rPr>
        <w:t>auditu</w:t>
      </w:r>
      <w:r w:rsidRPr="00AC40A4">
        <w:rPr>
          <w:rFonts w:ascii="Arial" w:hAnsi="Arial"/>
          <w:color w:val="000000"/>
          <w:sz w:val="20"/>
        </w:rPr>
        <w:t xml:space="preserve">  (prípravy návštevy a zberu údajov), cez spracovanie údajov, až po vypracovanie, návrh a kvantitatívne (energetické a ekonomické) vyhodnotenie alternatívnych riešení.</w:t>
      </w:r>
    </w:p>
    <w:p w:rsidR="00CE776E" w:rsidRPr="00AC40A4" w:rsidRDefault="00CE776E">
      <w:pPr>
        <w:widowControl w:val="0"/>
        <w:autoSpaceDE w:val="0"/>
        <w:autoSpaceDN w:val="0"/>
        <w:adjustRightInd w:val="0"/>
        <w:spacing w:before="2" w:line="280" w:lineRule="exact"/>
        <w:rPr>
          <w:rFonts w:ascii="Arial" w:hAnsi="Arial" w:cs="Arial"/>
          <w:color w:val="000000"/>
          <w:sz w:val="28"/>
          <w:szCs w:val="28"/>
        </w:rPr>
      </w:pPr>
    </w:p>
    <w:p w:rsidR="00CE776E" w:rsidRPr="00AC40A4" w:rsidRDefault="00EC6E8C">
      <w:pPr>
        <w:widowControl w:val="0"/>
        <w:autoSpaceDE w:val="0"/>
        <w:autoSpaceDN w:val="0"/>
        <w:adjustRightInd w:val="0"/>
        <w:ind w:left="100" w:right="54"/>
        <w:jc w:val="both"/>
        <w:rPr>
          <w:rFonts w:ascii="Arial" w:hAnsi="Arial" w:cs="Arial"/>
          <w:color w:val="000000"/>
          <w:sz w:val="20"/>
          <w:szCs w:val="20"/>
        </w:rPr>
      </w:pPr>
      <w:r w:rsidRPr="00AC40A4">
        <w:rPr>
          <w:rFonts w:ascii="Arial" w:hAnsi="Arial"/>
          <w:color w:val="000000"/>
          <w:sz w:val="20"/>
        </w:rPr>
        <w:t xml:space="preserve">Jadro softvérového nástroja - expertného systému a príručka sú bezplatne k dispozícii vo forme softvérového projektu typu </w:t>
      </w:r>
      <w:r w:rsidRPr="00AC40A4">
        <w:rPr>
          <w:rFonts w:ascii="Arial" w:hAnsi="Arial"/>
          <w:b/>
          <w:color w:val="000000"/>
          <w:sz w:val="20"/>
        </w:rPr>
        <w:t>"</w:t>
      </w:r>
      <w:proofErr w:type="spellStart"/>
      <w:r w:rsidRPr="00AC40A4">
        <w:rPr>
          <w:rFonts w:ascii="Arial" w:hAnsi="Arial"/>
          <w:b/>
          <w:color w:val="000000"/>
          <w:sz w:val="20"/>
        </w:rPr>
        <w:t>open</w:t>
      </w:r>
      <w:proofErr w:type="spellEnd"/>
      <w:r w:rsidRPr="00AC40A4">
        <w:rPr>
          <w:rFonts w:ascii="Arial" w:hAnsi="Arial"/>
          <w:b/>
          <w:color w:val="000000"/>
          <w:sz w:val="20"/>
        </w:rPr>
        <w:t xml:space="preserve"> </w:t>
      </w:r>
      <w:proofErr w:type="spellStart"/>
      <w:r w:rsidRPr="00AC40A4">
        <w:rPr>
          <w:rFonts w:ascii="Arial" w:hAnsi="Arial"/>
          <w:b/>
          <w:color w:val="000000"/>
          <w:sz w:val="20"/>
        </w:rPr>
        <w:t>source</w:t>
      </w:r>
      <w:proofErr w:type="spellEnd"/>
      <w:r w:rsidRPr="00AC40A4">
        <w:rPr>
          <w:rFonts w:ascii="Arial" w:hAnsi="Arial"/>
          <w:b/>
          <w:color w:val="000000"/>
          <w:sz w:val="20"/>
        </w:rPr>
        <w:t xml:space="preserve">" </w:t>
      </w:r>
      <w:r w:rsidRPr="00AC40A4">
        <w:rPr>
          <w:rFonts w:ascii="Arial" w:hAnsi="Arial"/>
          <w:color w:val="000000"/>
          <w:sz w:val="20"/>
        </w:rPr>
        <w:t>(www.sourceforge.net/projects/einstein).</w:t>
      </w:r>
      <w:r w:rsidR="00CE776E" w:rsidRPr="00AC40A4">
        <w:rPr>
          <w:rFonts w:ascii="Arial" w:hAnsi="Arial"/>
          <w:color w:val="000000"/>
          <w:sz w:val="20"/>
        </w:rPr>
        <w:t xml:space="preserve"> </w:t>
      </w:r>
      <w:r w:rsidRPr="00AC40A4">
        <w:rPr>
          <w:rFonts w:ascii="Arial" w:hAnsi="Arial"/>
          <w:color w:val="000000"/>
          <w:sz w:val="20"/>
        </w:rPr>
        <w:t>Tento typ vývoja softvéru sa ukázal ako veľmi účinný pre rozširovanie vedomostí a pre trvalú údržbu, odstraňovanie programových chýb, aktualizáciu a zdokonaľovanie softvéru pomocou príspevkov používateľov [FLOSS 2002].</w:t>
      </w: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before="4" w:line="200" w:lineRule="exact"/>
        <w:rPr>
          <w:rFonts w:ascii="Arial" w:hAnsi="Arial" w:cs="Arial"/>
          <w:color w:val="000000"/>
          <w:sz w:val="20"/>
          <w:szCs w:val="20"/>
        </w:rPr>
      </w:pPr>
    </w:p>
    <w:p w:rsidR="00CE776E" w:rsidRPr="00AC40A4" w:rsidRDefault="00EC6E8C">
      <w:pPr>
        <w:widowControl w:val="0"/>
        <w:autoSpaceDE w:val="0"/>
        <w:autoSpaceDN w:val="0"/>
        <w:adjustRightInd w:val="0"/>
        <w:ind w:left="100" w:right="65"/>
        <w:jc w:val="both"/>
        <w:rPr>
          <w:rFonts w:ascii="Arial" w:hAnsi="Arial" w:cs="Arial"/>
          <w:color w:val="000000"/>
          <w:sz w:val="20"/>
          <w:szCs w:val="20"/>
        </w:rPr>
      </w:pPr>
      <w:r w:rsidRPr="00AC40A4">
        <w:rPr>
          <w:rFonts w:ascii="Arial" w:hAnsi="Arial"/>
          <w:color w:val="000000"/>
          <w:sz w:val="20"/>
        </w:rPr>
        <w:t xml:space="preserve">Súprava softvérových nástrojov EINSTEIN umožňuje vytvárať riešenia pre úspory tepelnej energie a pre ekonomické úspory vďaka softvérovému nástroju - expertnému </w:t>
      </w:r>
      <w:r w:rsidR="00AC40A4" w:rsidRPr="00AC40A4">
        <w:rPr>
          <w:rFonts w:ascii="Arial" w:hAnsi="Arial"/>
          <w:color w:val="000000"/>
          <w:sz w:val="20"/>
        </w:rPr>
        <w:t>systému</w:t>
      </w:r>
      <w:r w:rsidRPr="00AC40A4">
        <w:rPr>
          <w:rFonts w:ascii="Arial" w:hAnsi="Arial"/>
          <w:color w:val="000000"/>
          <w:sz w:val="20"/>
        </w:rPr>
        <w:t xml:space="preserve"> a rozhraniu, ktoré je priateľské k používateľovi a ľahko sa používa.</w:t>
      </w:r>
    </w:p>
    <w:p w:rsidR="00CE776E" w:rsidRPr="00AC40A4" w:rsidRDefault="00CE776E">
      <w:pPr>
        <w:widowControl w:val="0"/>
        <w:autoSpaceDE w:val="0"/>
        <w:autoSpaceDN w:val="0"/>
        <w:adjustRightInd w:val="0"/>
        <w:spacing w:line="120" w:lineRule="exact"/>
        <w:rPr>
          <w:rFonts w:ascii="Arial" w:hAnsi="Arial" w:cs="Arial"/>
          <w:color w:val="000000"/>
          <w:sz w:val="12"/>
          <w:szCs w:val="12"/>
        </w:rPr>
      </w:pPr>
    </w:p>
    <w:p w:rsidR="00CE776E" w:rsidRPr="00AC40A4" w:rsidRDefault="00EC6E8C">
      <w:pPr>
        <w:widowControl w:val="0"/>
        <w:autoSpaceDE w:val="0"/>
        <w:autoSpaceDN w:val="0"/>
        <w:adjustRightInd w:val="0"/>
        <w:ind w:left="100" w:right="3475"/>
        <w:jc w:val="both"/>
        <w:rPr>
          <w:rFonts w:ascii="Arial" w:hAnsi="Arial" w:cs="Arial"/>
          <w:color w:val="000000"/>
          <w:sz w:val="20"/>
          <w:szCs w:val="20"/>
        </w:rPr>
      </w:pPr>
      <w:r w:rsidRPr="00AC40A4">
        <w:rPr>
          <w:rFonts w:ascii="Arial" w:hAnsi="Arial"/>
          <w:color w:val="000000"/>
          <w:sz w:val="20"/>
        </w:rPr>
        <w:t>Softvérový nástroj - expertný systém zahŕňa nasledujúce moduly:</w:t>
      </w:r>
    </w:p>
    <w:p w:rsidR="00CE776E" w:rsidRPr="00AC40A4" w:rsidRDefault="00CE776E">
      <w:pPr>
        <w:widowControl w:val="0"/>
        <w:autoSpaceDE w:val="0"/>
        <w:autoSpaceDN w:val="0"/>
        <w:adjustRightInd w:val="0"/>
        <w:spacing w:line="120" w:lineRule="exact"/>
        <w:rPr>
          <w:rFonts w:ascii="Arial" w:hAnsi="Arial" w:cs="Arial"/>
          <w:color w:val="000000"/>
          <w:sz w:val="12"/>
          <w:szCs w:val="12"/>
        </w:rPr>
      </w:pPr>
    </w:p>
    <w:p w:rsidR="00CE776E" w:rsidRPr="00AC40A4" w:rsidRDefault="00EC6E8C">
      <w:pPr>
        <w:widowControl w:val="0"/>
        <w:tabs>
          <w:tab w:val="left" w:pos="1380"/>
        </w:tabs>
        <w:autoSpaceDE w:val="0"/>
        <w:autoSpaceDN w:val="0"/>
        <w:adjustRightInd w:val="0"/>
        <w:ind w:left="820" w:right="-20"/>
        <w:rPr>
          <w:rFonts w:ascii="Arial" w:hAnsi="Arial" w:cs="Arial"/>
          <w:color w:val="000000"/>
          <w:sz w:val="20"/>
          <w:szCs w:val="20"/>
        </w:rPr>
      </w:pPr>
      <w:r w:rsidRPr="00AC40A4">
        <w:rPr>
          <w:rFonts w:ascii="Arial" w:hAnsi="Arial"/>
          <w:color w:val="000000"/>
          <w:sz w:val="20"/>
        </w:rPr>
        <w:t>a)</w:t>
      </w:r>
      <w:r w:rsidR="00CE776E" w:rsidRPr="00AC40A4">
        <w:rPr>
          <w:rFonts w:ascii="Arial" w:hAnsi="Arial"/>
          <w:color w:val="000000"/>
          <w:sz w:val="20"/>
        </w:rPr>
        <w:tab/>
      </w:r>
      <w:r w:rsidRPr="00AC40A4">
        <w:rPr>
          <w:rFonts w:ascii="Arial" w:hAnsi="Arial"/>
          <w:color w:val="000000"/>
          <w:sz w:val="20"/>
        </w:rPr>
        <w:t>Blok zberu a spracovania údajov</w:t>
      </w:r>
    </w:p>
    <w:p w:rsidR="00CE776E" w:rsidRPr="00AC40A4" w:rsidRDefault="00CE776E">
      <w:pPr>
        <w:widowControl w:val="0"/>
        <w:autoSpaceDE w:val="0"/>
        <w:autoSpaceDN w:val="0"/>
        <w:adjustRightInd w:val="0"/>
        <w:spacing w:line="120" w:lineRule="exact"/>
        <w:rPr>
          <w:rFonts w:ascii="Arial" w:hAnsi="Arial" w:cs="Arial"/>
          <w:color w:val="000000"/>
          <w:sz w:val="12"/>
          <w:szCs w:val="12"/>
        </w:rPr>
      </w:pPr>
    </w:p>
    <w:p w:rsidR="00CE776E" w:rsidRPr="00AC40A4" w:rsidRDefault="00EC6E8C">
      <w:pPr>
        <w:widowControl w:val="0"/>
        <w:autoSpaceDE w:val="0"/>
        <w:autoSpaceDN w:val="0"/>
        <w:adjustRightInd w:val="0"/>
        <w:ind w:left="460" w:right="64"/>
        <w:jc w:val="both"/>
        <w:rPr>
          <w:rFonts w:ascii="Arial" w:hAnsi="Arial" w:cs="Arial"/>
          <w:color w:val="000000"/>
          <w:sz w:val="20"/>
          <w:szCs w:val="20"/>
        </w:rPr>
      </w:pPr>
      <w:r w:rsidRPr="00AC40A4">
        <w:rPr>
          <w:rFonts w:ascii="Arial" w:hAnsi="Arial"/>
          <w:color w:val="000000"/>
          <w:sz w:val="20"/>
        </w:rPr>
        <w:t>Zber údajov je väčšinou založený na krátkom dotazníku.</w:t>
      </w:r>
      <w:r w:rsidR="00CE776E" w:rsidRPr="00AC40A4">
        <w:rPr>
          <w:rFonts w:ascii="Arial" w:hAnsi="Arial"/>
          <w:color w:val="000000"/>
          <w:sz w:val="20"/>
        </w:rPr>
        <w:t xml:space="preserve"> </w:t>
      </w:r>
      <w:r w:rsidRPr="00AC40A4">
        <w:rPr>
          <w:rFonts w:ascii="Arial" w:hAnsi="Arial"/>
          <w:color w:val="000000"/>
          <w:sz w:val="20"/>
        </w:rPr>
        <w:t xml:space="preserve">Prídavný modul pomáha </w:t>
      </w:r>
      <w:r w:rsidR="00AC40A4" w:rsidRPr="00AC40A4">
        <w:rPr>
          <w:rFonts w:ascii="Arial" w:hAnsi="Arial"/>
          <w:color w:val="000000"/>
          <w:sz w:val="20"/>
        </w:rPr>
        <w:t>audítorovi</w:t>
      </w:r>
      <w:r w:rsidRPr="00AC40A4">
        <w:rPr>
          <w:rFonts w:ascii="Arial" w:hAnsi="Arial"/>
          <w:color w:val="000000"/>
          <w:sz w:val="20"/>
        </w:rPr>
        <w:t xml:space="preserve"> odhadnúť údaje, ktoré nie sú k dispozícii.</w:t>
      </w:r>
      <w:r w:rsidR="00CE776E" w:rsidRPr="00AC40A4">
        <w:rPr>
          <w:rFonts w:ascii="Arial" w:hAnsi="Arial"/>
          <w:color w:val="000000"/>
          <w:sz w:val="20"/>
        </w:rPr>
        <w:t xml:space="preserve"> </w:t>
      </w:r>
      <w:r w:rsidRPr="00AC40A4">
        <w:rPr>
          <w:rFonts w:ascii="Arial" w:hAnsi="Arial"/>
          <w:color w:val="000000"/>
          <w:sz w:val="20"/>
        </w:rPr>
        <w:t>Odkazy na zdroje informácií o najlepších skúsenostiach a skúšobných testoch pomôžu pri vyhodnotení úrovne techniky danej spoločnosti.</w:t>
      </w:r>
    </w:p>
    <w:p w:rsidR="00CE776E" w:rsidRPr="00AC40A4" w:rsidRDefault="00CE776E">
      <w:pPr>
        <w:widowControl w:val="0"/>
        <w:autoSpaceDE w:val="0"/>
        <w:autoSpaceDN w:val="0"/>
        <w:adjustRightInd w:val="0"/>
        <w:spacing w:line="120" w:lineRule="exact"/>
        <w:rPr>
          <w:rFonts w:ascii="Arial" w:hAnsi="Arial" w:cs="Arial"/>
          <w:color w:val="000000"/>
          <w:sz w:val="12"/>
          <w:szCs w:val="12"/>
        </w:rPr>
      </w:pPr>
    </w:p>
    <w:p w:rsidR="00CE776E" w:rsidRPr="00AC40A4" w:rsidRDefault="00EC6E8C">
      <w:pPr>
        <w:widowControl w:val="0"/>
        <w:tabs>
          <w:tab w:val="left" w:pos="1380"/>
        </w:tabs>
        <w:autoSpaceDE w:val="0"/>
        <w:autoSpaceDN w:val="0"/>
        <w:adjustRightInd w:val="0"/>
        <w:ind w:left="820" w:right="-20"/>
        <w:rPr>
          <w:rFonts w:ascii="Arial" w:hAnsi="Arial" w:cs="Arial"/>
          <w:color w:val="000000"/>
          <w:sz w:val="20"/>
          <w:szCs w:val="20"/>
        </w:rPr>
      </w:pPr>
      <w:r w:rsidRPr="00AC40A4">
        <w:rPr>
          <w:rFonts w:ascii="Arial" w:hAnsi="Arial"/>
          <w:color w:val="000000"/>
          <w:sz w:val="20"/>
        </w:rPr>
        <w:t>b)</w:t>
      </w:r>
      <w:r w:rsidR="00CE776E" w:rsidRPr="00AC40A4">
        <w:rPr>
          <w:rFonts w:ascii="Arial" w:hAnsi="Arial"/>
          <w:color w:val="000000"/>
          <w:sz w:val="20"/>
        </w:rPr>
        <w:tab/>
      </w:r>
      <w:r w:rsidRPr="00AC40A4">
        <w:rPr>
          <w:rFonts w:ascii="Arial" w:hAnsi="Arial"/>
          <w:color w:val="000000"/>
          <w:sz w:val="20"/>
        </w:rPr>
        <w:t>Blok pre vytváranie nového návrhu</w:t>
      </w:r>
    </w:p>
    <w:p w:rsidR="00CE776E" w:rsidRPr="00AC40A4" w:rsidRDefault="00CE776E">
      <w:pPr>
        <w:widowControl w:val="0"/>
        <w:autoSpaceDE w:val="0"/>
        <w:autoSpaceDN w:val="0"/>
        <w:adjustRightInd w:val="0"/>
        <w:spacing w:line="120" w:lineRule="exact"/>
        <w:rPr>
          <w:rFonts w:ascii="Arial" w:hAnsi="Arial" w:cs="Arial"/>
          <w:color w:val="000000"/>
          <w:sz w:val="12"/>
          <w:szCs w:val="12"/>
        </w:rPr>
      </w:pPr>
    </w:p>
    <w:p w:rsidR="00CE776E" w:rsidRPr="00AC40A4" w:rsidRDefault="00EC6E8C">
      <w:pPr>
        <w:widowControl w:val="0"/>
        <w:autoSpaceDE w:val="0"/>
        <w:autoSpaceDN w:val="0"/>
        <w:adjustRightInd w:val="0"/>
        <w:ind w:left="460" w:right="65"/>
        <w:jc w:val="both"/>
        <w:rPr>
          <w:rFonts w:ascii="Arial" w:hAnsi="Arial" w:cs="Arial"/>
          <w:color w:val="000000"/>
          <w:sz w:val="20"/>
          <w:szCs w:val="20"/>
        </w:rPr>
      </w:pPr>
      <w:r w:rsidRPr="00AC40A4">
        <w:rPr>
          <w:rFonts w:ascii="Arial" w:hAnsi="Arial"/>
          <w:color w:val="000000"/>
          <w:sz w:val="20"/>
        </w:rPr>
        <w:t xml:space="preserve">Blok je predstavovaný modulom optimalizácie výrobného procesu, modulom spätného získavania energie, ktoré pomáhajú pri návrhu a optimalizácii vhodnej siete výmenníkov tepla pre spätné </w:t>
      </w:r>
      <w:r w:rsidRPr="00AC40A4">
        <w:rPr>
          <w:rFonts w:ascii="Arial" w:hAnsi="Arial"/>
          <w:color w:val="000000"/>
          <w:sz w:val="20"/>
        </w:rPr>
        <w:lastRenderedPageBreak/>
        <w:t>získavanie tepla a integráciu výrobného procesu; a modulu dodávok tepla a chladu, ktorý pomáha pri voľbe a dimenzovaní najvhodnejšieho zariadenia pre dodávky a distribúciu tepla a chladu.</w:t>
      </w:r>
    </w:p>
    <w:p w:rsidR="00CE776E" w:rsidRPr="00AC40A4" w:rsidRDefault="00CE776E">
      <w:pPr>
        <w:widowControl w:val="0"/>
        <w:autoSpaceDE w:val="0"/>
        <w:autoSpaceDN w:val="0"/>
        <w:adjustRightInd w:val="0"/>
        <w:spacing w:line="120" w:lineRule="exact"/>
        <w:rPr>
          <w:rFonts w:ascii="Arial" w:hAnsi="Arial" w:cs="Arial"/>
          <w:color w:val="000000"/>
          <w:sz w:val="12"/>
          <w:szCs w:val="12"/>
        </w:rPr>
      </w:pPr>
    </w:p>
    <w:p w:rsidR="00CE776E" w:rsidRPr="00AC40A4" w:rsidRDefault="00EC6E8C">
      <w:pPr>
        <w:widowControl w:val="0"/>
        <w:tabs>
          <w:tab w:val="left" w:pos="1360"/>
        </w:tabs>
        <w:autoSpaceDE w:val="0"/>
        <w:autoSpaceDN w:val="0"/>
        <w:adjustRightInd w:val="0"/>
        <w:ind w:left="820" w:right="-20"/>
        <w:rPr>
          <w:rFonts w:ascii="Arial" w:hAnsi="Arial" w:cs="Arial"/>
          <w:color w:val="000000"/>
          <w:sz w:val="20"/>
          <w:szCs w:val="20"/>
        </w:rPr>
      </w:pPr>
      <w:r w:rsidRPr="00AC40A4">
        <w:rPr>
          <w:rFonts w:ascii="Arial" w:hAnsi="Arial"/>
          <w:color w:val="000000"/>
          <w:sz w:val="20"/>
        </w:rPr>
        <w:t>c)</w:t>
      </w:r>
      <w:r w:rsidR="00CE776E" w:rsidRPr="00AC40A4">
        <w:rPr>
          <w:rFonts w:ascii="Arial" w:hAnsi="Arial"/>
          <w:color w:val="000000"/>
          <w:sz w:val="20"/>
        </w:rPr>
        <w:tab/>
      </w:r>
      <w:r w:rsidRPr="00AC40A4">
        <w:rPr>
          <w:rFonts w:ascii="Arial" w:hAnsi="Arial"/>
          <w:color w:val="000000"/>
          <w:sz w:val="20"/>
        </w:rPr>
        <w:t>Blok pre vyhodnotenie energetických, ekonomických a environmentálnych parametrov nového návrhu</w:t>
      </w:r>
    </w:p>
    <w:p w:rsidR="00CE776E" w:rsidRPr="00AC40A4" w:rsidRDefault="00CE776E">
      <w:pPr>
        <w:widowControl w:val="0"/>
        <w:autoSpaceDE w:val="0"/>
        <w:autoSpaceDN w:val="0"/>
        <w:adjustRightInd w:val="0"/>
        <w:spacing w:line="120" w:lineRule="exact"/>
        <w:rPr>
          <w:rFonts w:ascii="Arial" w:hAnsi="Arial" w:cs="Arial"/>
          <w:color w:val="000000"/>
          <w:sz w:val="12"/>
          <w:szCs w:val="12"/>
        </w:rPr>
      </w:pPr>
    </w:p>
    <w:p w:rsidR="00CE776E" w:rsidRPr="00AC40A4" w:rsidRDefault="00EC6E8C">
      <w:pPr>
        <w:widowControl w:val="0"/>
        <w:autoSpaceDE w:val="0"/>
        <w:autoSpaceDN w:val="0"/>
        <w:adjustRightInd w:val="0"/>
        <w:ind w:left="460" w:right="73"/>
        <w:jc w:val="both"/>
        <w:rPr>
          <w:rFonts w:ascii="Arial" w:hAnsi="Arial" w:cs="Arial"/>
          <w:color w:val="000000"/>
          <w:sz w:val="20"/>
          <w:szCs w:val="20"/>
        </w:rPr>
      </w:pPr>
      <w:r w:rsidRPr="00AC40A4">
        <w:rPr>
          <w:rFonts w:ascii="Arial" w:hAnsi="Arial"/>
          <w:color w:val="000000"/>
          <w:sz w:val="20"/>
        </w:rPr>
        <w:t>Energetické charakteristiky systému sú určené pomocou modulu simulácie systému.</w:t>
      </w:r>
      <w:r w:rsidR="00CE776E" w:rsidRPr="00AC40A4">
        <w:rPr>
          <w:rFonts w:ascii="Arial" w:hAnsi="Arial"/>
          <w:color w:val="000000"/>
          <w:sz w:val="20"/>
        </w:rPr>
        <w:t xml:space="preserve"> </w:t>
      </w:r>
      <w:r w:rsidRPr="00AC40A4">
        <w:rPr>
          <w:rFonts w:ascii="Arial" w:hAnsi="Arial"/>
          <w:color w:val="000000"/>
          <w:sz w:val="20"/>
        </w:rPr>
        <w:t>Na základe energetických charakteristík sa ekonomické a environmentálne vyhodnotenie automaticky generuje pomocou modulu ekonomickej analýzy.</w:t>
      </w:r>
    </w:p>
    <w:p w:rsidR="00CE776E" w:rsidRPr="00AC40A4" w:rsidRDefault="00CE776E">
      <w:pPr>
        <w:widowControl w:val="0"/>
        <w:autoSpaceDE w:val="0"/>
        <w:autoSpaceDN w:val="0"/>
        <w:adjustRightInd w:val="0"/>
        <w:spacing w:line="120" w:lineRule="exact"/>
        <w:rPr>
          <w:rFonts w:ascii="Arial" w:hAnsi="Arial" w:cs="Arial"/>
          <w:color w:val="000000"/>
          <w:sz w:val="12"/>
          <w:szCs w:val="12"/>
        </w:rPr>
      </w:pPr>
    </w:p>
    <w:p w:rsidR="00CE776E" w:rsidRPr="00AC40A4" w:rsidRDefault="00EC6E8C">
      <w:pPr>
        <w:widowControl w:val="0"/>
        <w:tabs>
          <w:tab w:val="left" w:pos="1380"/>
        </w:tabs>
        <w:autoSpaceDE w:val="0"/>
        <w:autoSpaceDN w:val="0"/>
        <w:adjustRightInd w:val="0"/>
        <w:ind w:left="820" w:right="-20"/>
        <w:rPr>
          <w:rFonts w:ascii="Arial" w:hAnsi="Arial" w:cs="Arial"/>
          <w:color w:val="000000"/>
          <w:sz w:val="20"/>
          <w:szCs w:val="20"/>
        </w:rPr>
      </w:pPr>
      <w:r w:rsidRPr="00AC40A4">
        <w:rPr>
          <w:rFonts w:ascii="Arial" w:hAnsi="Arial"/>
          <w:color w:val="000000"/>
          <w:sz w:val="20"/>
        </w:rPr>
        <w:t>d)</w:t>
      </w:r>
      <w:r w:rsidR="00CE776E" w:rsidRPr="00AC40A4">
        <w:rPr>
          <w:rFonts w:ascii="Arial" w:hAnsi="Arial"/>
          <w:color w:val="000000"/>
          <w:sz w:val="20"/>
        </w:rPr>
        <w:tab/>
      </w:r>
      <w:r w:rsidRPr="00AC40A4">
        <w:rPr>
          <w:rFonts w:ascii="Arial" w:hAnsi="Arial"/>
          <w:color w:val="000000"/>
          <w:sz w:val="20"/>
        </w:rPr>
        <w:t>Blok na vytváranie správ pre prezentáciu nového návrhu pre spoločnosť</w:t>
      </w:r>
    </w:p>
    <w:p w:rsidR="00CE776E" w:rsidRPr="00AC40A4" w:rsidRDefault="00CE776E">
      <w:pPr>
        <w:widowControl w:val="0"/>
        <w:autoSpaceDE w:val="0"/>
        <w:autoSpaceDN w:val="0"/>
        <w:adjustRightInd w:val="0"/>
        <w:spacing w:line="120" w:lineRule="exact"/>
        <w:rPr>
          <w:rFonts w:ascii="Arial" w:hAnsi="Arial" w:cs="Arial"/>
          <w:color w:val="000000"/>
          <w:sz w:val="12"/>
          <w:szCs w:val="12"/>
        </w:rPr>
      </w:pPr>
    </w:p>
    <w:p w:rsidR="00CE776E" w:rsidRPr="00AC40A4" w:rsidRDefault="00EC6E8C">
      <w:pPr>
        <w:widowControl w:val="0"/>
        <w:autoSpaceDE w:val="0"/>
        <w:autoSpaceDN w:val="0"/>
        <w:adjustRightInd w:val="0"/>
        <w:ind w:left="460" w:right="72"/>
        <w:jc w:val="both"/>
        <w:rPr>
          <w:rFonts w:ascii="Arial" w:hAnsi="Arial" w:cs="Arial"/>
          <w:color w:val="000000"/>
          <w:sz w:val="20"/>
          <w:szCs w:val="20"/>
        </w:rPr>
      </w:pPr>
      <w:r w:rsidRPr="00AC40A4">
        <w:rPr>
          <w:rFonts w:ascii="Arial" w:hAnsi="Arial"/>
          <w:color w:val="000000"/>
          <w:sz w:val="20"/>
        </w:rPr>
        <w:t>Automatické správy sa generujú vo formáte, ktorý je možné priamo prezentovať spoločnosti.</w:t>
      </w:r>
      <w:r w:rsidR="00CE776E" w:rsidRPr="00AC40A4">
        <w:rPr>
          <w:rFonts w:ascii="Arial" w:hAnsi="Arial"/>
          <w:color w:val="000000"/>
          <w:sz w:val="20"/>
        </w:rPr>
        <w:t xml:space="preserve"> </w:t>
      </w:r>
      <w:r w:rsidRPr="00AC40A4">
        <w:rPr>
          <w:rFonts w:ascii="Arial" w:hAnsi="Arial"/>
          <w:color w:val="000000"/>
          <w:sz w:val="20"/>
        </w:rPr>
        <w:t>Správa obsahuje informácie o technickom dizajne nového návrhu, investičných nákladoch opatrení a opis ekonomických opatrení pre jeho realizáciu.</w:t>
      </w:r>
    </w:p>
    <w:p w:rsidR="00CE776E" w:rsidRPr="00AC40A4" w:rsidRDefault="00CE776E">
      <w:pPr>
        <w:widowControl w:val="0"/>
        <w:autoSpaceDE w:val="0"/>
        <w:autoSpaceDN w:val="0"/>
        <w:adjustRightInd w:val="0"/>
        <w:spacing w:line="120" w:lineRule="exact"/>
        <w:rPr>
          <w:rFonts w:ascii="Arial" w:hAnsi="Arial" w:cs="Arial"/>
          <w:color w:val="000000"/>
          <w:sz w:val="12"/>
          <w:szCs w:val="12"/>
        </w:rPr>
      </w:pPr>
    </w:p>
    <w:p w:rsidR="00CE776E" w:rsidRPr="00AC40A4" w:rsidRDefault="00EC6E8C">
      <w:pPr>
        <w:widowControl w:val="0"/>
        <w:autoSpaceDE w:val="0"/>
        <w:autoSpaceDN w:val="0"/>
        <w:adjustRightInd w:val="0"/>
        <w:ind w:left="100" w:right="64"/>
        <w:jc w:val="both"/>
        <w:rPr>
          <w:rFonts w:ascii="Arial" w:hAnsi="Arial" w:cs="Arial"/>
          <w:color w:val="000000"/>
          <w:sz w:val="20"/>
          <w:szCs w:val="20"/>
        </w:rPr>
      </w:pPr>
      <w:r w:rsidRPr="00AC40A4">
        <w:rPr>
          <w:rFonts w:ascii="Arial" w:hAnsi="Arial"/>
          <w:color w:val="000000"/>
          <w:sz w:val="20"/>
        </w:rPr>
        <w:t xml:space="preserve">Expertný systém sprevádza </w:t>
      </w:r>
      <w:r w:rsidR="00AC40A4" w:rsidRPr="00AC40A4">
        <w:rPr>
          <w:rFonts w:ascii="Arial" w:hAnsi="Arial"/>
          <w:color w:val="000000"/>
          <w:sz w:val="20"/>
        </w:rPr>
        <w:t>audítora</w:t>
      </w:r>
      <w:r w:rsidRPr="00AC40A4">
        <w:rPr>
          <w:rFonts w:ascii="Arial" w:hAnsi="Arial"/>
          <w:color w:val="000000"/>
          <w:sz w:val="20"/>
        </w:rPr>
        <w:t xml:space="preserve"> cez všetky rozhodnutia, ktoré je potrebné spraviť prostredníctvom menu s nápoveďami, odporúčaniami najlepších možností, z ktorých sa dá vybrať, atď.</w:t>
      </w:r>
      <w:r w:rsidR="00CE776E" w:rsidRPr="00AC40A4">
        <w:rPr>
          <w:rFonts w:ascii="Arial" w:hAnsi="Arial"/>
          <w:color w:val="000000"/>
          <w:sz w:val="20"/>
        </w:rPr>
        <w:t xml:space="preserve"> </w:t>
      </w:r>
      <w:r w:rsidRPr="00AC40A4">
        <w:rPr>
          <w:rFonts w:ascii="Arial" w:hAnsi="Arial"/>
          <w:color w:val="000000"/>
          <w:sz w:val="20"/>
        </w:rPr>
        <w:t xml:space="preserve">Pomáha to, spolu s touto príručkou pre audit tepelnej energie, s odporúčaniami a najlepšími skúsenosťami, sprístupniť tento softvérový nástroj </w:t>
      </w:r>
      <w:r w:rsidR="00AC40A4" w:rsidRPr="00AC40A4">
        <w:rPr>
          <w:rFonts w:ascii="Arial" w:hAnsi="Arial"/>
          <w:color w:val="000000"/>
          <w:sz w:val="20"/>
        </w:rPr>
        <w:t>tiež</w:t>
      </w:r>
      <w:r w:rsidRPr="00AC40A4">
        <w:rPr>
          <w:rFonts w:ascii="Arial" w:hAnsi="Arial"/>
          <w:color w:val="000000"/>
          <w:sz w:val="20"/>
        </w:rPr>
        <w:t xml:space="preserve"> pre používateľov, ktorí nie sú </w:t>
      </w:r>
      <w:r w:rsidR="00AC40A4" w:rsidRPr="00AC40A4">
        <w:rPr>
          <w:rFonts w:ascii="Arial" w:hAnsi="Arial"/>
          <w:color w:val="000000"/>
          <w:sz w:val="20"/>
        </w:rPr>
        <w:t>expertmi</w:t>
      </w:r>
      <w:r w:rsidRPr="00AC40A4">
        <w:rPr>
          <w:rFonts w:ascii="Arial" w:hAnsi="Arial"/>
          <w:color w:val="000000"/>
          <w:sz w:val="20"/>
        </w:rPr>
        <w:t>.</w:t>
      </w: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before="9" w:line="220" w:lineRule="exact"/>
        <w:rPr>
          <w:rFonts w:ascii="Arial" w:hAnsi="Arial" w:cs="Arial"/>
          <w:color w:val="000000"/>
          <w:sz w:val="22"/>
          <w:szCs w:val="22"/>
        </w:rPr>
      </w:pPr>
    </w:p>
    <w:p w:rsidR="00CE776E" w:rsidRPr="00E82D65" w:rsidRDefault="00EC6E8C" w:rsidP="00E82D65">
      <w:pPr>
        <w:pStyle w:val="Nadpis2"/>
        <w:widowControl w:val="0"/>
        <w:numPr>
          <w:ilvl w:val="1"/>
          <w:numId w:val="1"/>
        </w:numPr>
        <w:tabs>
          <w:tab w:val="left" w:pos="567"/>
          <w:tab w:val="num" w:pos="1047"/>
        </w:tabs>
        <w:suppressAutoHyphens w:val="0"/>
        <w:ind w:left="1047"/>
        <w:rPr>
          <w:lang w:val="it-IT"/>
        </w:rPr>
      </w:pPr>
      <w:r w:rsidRPr="00E82D65">
        <w:rPr>
          <w:lang w:val="it-IT"/>
        </w:rPr>
        <w:t>Prehľad tejto príručky</w:t>
      </w: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before="9" w:line="240" w:lineRule="exact"/>
        <w:rPr>
          <w:rFonts w:ascii="Arial" w:hAnsi="Arial" w:cs="Arial"/>
          <w:color w:val="000000"/>
        </w:rPr>
      </w:pPr>
    </w:p>
    <w:p w:rsidR="00CE776E" w:rsidRPr="00AC40A4" w:rsidRDefault="00EC6E8C">
      <w:pPr>
        <w:widowControl w:val="0"/>
        <w:autoSpaceDE w:val="0"/>
        <w:autoSpaceDN w:val="0"/>
        <w:adjustRightInd w:val="0"/>
        <w:ind w:left="100" w:right="64"/>
        <w:jc w:val="both"/>
        <w:rPr>
          <w:rFonts w:ascii="Arial" w:hAnsi="Arial" w:cs="Arial"/>
          <w:color w:val="000000"/>
          <w:sz w:val="20"/>
          <w:szCs w:val="20"/>
        </w:rPr>
      </w:pPr>
      <w:r w:rsidRPr="00AC40A4">
        <w:rPr>
          <w:rFonts w:ascii="Arial" w:hAnsi="Arial"/>
          <w:color w:val="000000"/>
          <w:sz w:val="20"/>
        </w:rPr>
        <w:t xml:space="preserve">Kapitola 2 tejto príručky auditu vás uvádza do teoretickej koncepcie, ktorá je </w:t>
      </w:r>
      <w:r w:rsidR="00AC40A4" w:rsidRPr="00AC40A4">
        <w:rPr>
          <w:rFonts w:ascii="Arial" w:hAnsi="Arial"/>
          <w:color w:val="000000"/>
          <w:sz w:val="20"/>
        </w:rPr>
        <w:t>použitá</w:t>
      </w:r>
      <w:r w:rsidRPr="00AC40A4">
        <w:rPr>
          <w:rFonts w:ascii="Arial" w:hAnsi="Arial"/>
          <w:color w:val="000000"/>
          <w:sz w:val="20"/>
        </w:rPr>
        <w:t xml:space="preserve"> v metodológii auditu EINSTEIN.</w:t>
      </w:r>
      <w:r w:rsidR="00CE776E" w:rsidRPr="00AC40A4">
        <w:rPr>
          <w:rFonts w:ascii="Arial" w:hAnsi="Arial"/>
          <w:color w:val="000000"/>
          <w:sz w:val="20"/>
        </w:rPr>
        <w:t xml:space="preserve"> </w:t>
      </w:r>
      <w:r w:rsidRPr="00AC40A4">
        <w:rPr>
          <w:rFonts w:ascii="Arial" w:hAnsi="Arial"/>
          <w:color w:val="000000"/>
          <w:sz w:val="20"/>
        </w:rPr>
        <w:t>Táto kapitola je základom pre porozumenie podrobnostiam krokov auditu a procedúram výpočtov.</w:t>
      </w:r>
    </w:p>
    <w:p w:rsidR="00CE776E" w:rsidRPr="00AC40A4" w:rsidRDefault="00CE776E">
      <w:pPr>
        <w:widowControl w:val="0"/>
        <w:autoSpaceDE w:val="0"/>
        <w:autoSpaceDN w:val="0"/>
        <w:adjustRightInd w:val="0"/>
        <w:spacing w:line="120" w:lineRule="exact"/>
        <w:rPr>
          <w:rFonts w:ascii="Arial" w:hAnsi="Arial" w:cs="Arial"/>
          <w:color w:val="000000"/>
          <w:sz w:val="12"/>
          <w:szCs w:val="12"/>
        </w:rPr>
      </w:pPr>
    </w:p>
    <w:p w:rsidR="00CE776E" w:rsidRPr="00AC40A4" w:rsidRDefault="00EC6E8C">
      <w:pPr>
        <w:widowControl w:val="0"/>
        <w:autoSpaceDE w:val="0"/>
        <w:autoSpaceDN w:val="0"/>
        <w:adjustRightInd w:val="0"/>
        <w:ind w:left="100" w:right="65"/>
        <w:jc w:val="both"/>
        <w:rPr>
          <w:rFonts w:ascii="Arial" w:hAnsi="Arial" w:cs="Arial"/>
          <w:color w:val="000000"/>
          <w:sz w:val="20"/>
          <w:szCs w:val="20"/>
        </w:rPr>
      </w:pPr>
      <w:r w:rsidRPr="00AC40A4">
        <w:rPr>
          <w:rFonts w:ascii="Arial" w:hAnsi="Arial"/>
          <w:color w:val="000000"/>
          <w:sz w:val="20"/>
        </w:rPr>
        <w:t>V kapitole 3 je krok za krokom opísaná metodológia auditu EINSTEIN, v chronologickom poradí od prvého kontaktu so spoločnosťou až po predloženie správy o audite a následnú kontrolu.</w:t>
      </w:r>
      <w:r w:rsidR="00CE776E" w:rsidRPr="00AC40A4">
        <w:rPr>
          <w:rFonts w:ascii="Arial" w:hAnsi="Arial"/>
          <w:color w:val="000000"/>
          <w:sz w:val="20"/>
        </w:rPr>
        <w:t xml:space="preserve"> </w:t>
      </w:r>
      <w:r w:rsidRPr="00AC40A4">
        <w:rPr>
          <w:rFonts w:ascii="Arial" w:hAnsi="Arial"/>
          <w:color w:val="000000"/>
          <w:sz w:val="20"/>
        </w:rPr>
        <w:t>Pri každom z krokov auditu sú zvýraznené aspekty na ktoré je treba upriamiť pozornosť.</w:t>
      </w:r>
    </w:p>
    <w:p w:rsidR="00CE776E" w:rsidRPr="00AC40A4" w:rsidRDefault="00CE776E">
      <w:pPr>
        <w:widowControl w:val="0"/>
        <w:autoSpaceDE w:val="0"/>
        <w:autoSpaceDN w:val="0"/>
        <w:adjustRightInd w:val="0"/>
        <w:spacing w:line="120" w:lineRule="exact"/>
        <w:rPr>
          <w:rFonts w:ascii="Arial" w:hAnsi="Arial" w:cs="Arial"/>
          <w:color w:val="000000"/>
          <w:sz w:val="12"/>
          <w:szCs w:val="12"/>
        </w:rPr>
      </w:pPr>
    </w:p>
    <w:p w:rsidR="00CE776E" w:rsidRPr="00AC40A4" w:rsidRDefault="00EC6E8C">
      <w:pPr>
        <w:widowControl w:val="0"/>
        <w:autoSpaceDE w:val="0"/>
        <w:autoSpaceDN w:val="0"/>
        <w:adjustRightInd w:val="0"/>
        <w:ind w:left="100" w:right="76"/>
        <w:jc w:val="both"/>
        <w:rPr>
          <w:rFonts w:ascii="Arial" w:hAnsi="Arial" w:cs="Arial"/>
          <w:color w:val="000000"/>
          <w:sz w:val="20"/>
          <w:szCs w:val="20"/>
        </w:rPr>
      </w:pPr>
      <w:r w:rsidRPr="00AC40A4">
        <w:rPr>
          <w:rFonts w:ascii="Arial" w:hAnsi="Arial"/>
          <w:color w:val="000000"/>
          <w:sz w:val="20"/>
        </w:rPr>
        <w:t>V kapitole 4 sú opísané aplikácie metodológie EINSTEIN na niekoľkých príkladoch prípadových štúdií.</w:t>
      </w:r>
    </w:p>
    <w:p w:rsidR="00CE776E" w:rsidRPr="00AC40A4" w:rsidRDefault="00CE776E">
      <w:pPr>
        <w:widowControl w:val="0"/>
        <w:autoSpaceDE w:val="0"/>
        <w:autoSpaceDN w:val="0"/>
        <w:adjustRightInd w:val="0"/>
        <w:spacing w:line="120" w:lineRule="exact"/>
        <w:rPr>
          <w:rFonts w:ascii="Arial" w:hAnsi="Arial" w:cs="Arial"/>
          <w:color w:val="000000"/>
          <w:sz w:val="12"/>
          <w:szCs w:val="12"/>
        </w:rPr>
      </w:pPr>
    </w:p>
    <w:p w:rsidR="00CE776E" w:rsidRPr="00AC40A4" w:rsidRDefault="00EC6E8C">
      <w:pPr>
        <w:widowControl w:val="0"/>
        <w:autoSpaceDE w:val="0"/>
        <w:autoSpaceDN w:val="0"/>
        <w:adjustRightInd w:val="0"/>
        <w:ind w:left="100" w:right="69"/>
        <w:jc w:val="both"/>
        <w:rPr>
          <w:rFonts w:ascii="Arial" w:hAnsi="Arial" w:cs="Arial"/>
          <w:color w:val="000000"/>
          <w:sz w:val="20"/>
          <w:szCs w:val="20"/>
        </w:rPr>
      </w:pPr>
      <w:r w:rsidRPr="00AC40A4">
        <w:rPr>
          <w:rFonts w:ascii="Arial" w:hAnsi="Arial"/>
          <w:color w:val="000000"/>
          <w:sz w:val="20"/>
        </w:rPr>
        <w:t>V prílohe k tejto príručke nájdete základný dotazník EINSTEIN, ktorý je možné využiť pri zbere údajov.</w:t>
      </w:r>
    </w:p>
    <w:p w:rsidR="00CE776E" w:rsidRDefault="00CE776E">
      <w:pPr>
        <w:widowControl w:val="0"/>
        <w:autoSpaceDE w:val="0"/>
        <w:autoSpaceDN w:val="0"/>
        <w:adjustRightInd w:val="0"/>
        <w:spacing w:before="6" w:line="100" w:lineRule="exact"/>
        <w:rPr>
          <w:rFonts w:ascii="Arial" w:hAnsi="Arial" w:cs="Arial"/>
          <w:color w:val="000000"/>
          <w:sz w:val="10"/>
          <w:szCs w:val="10"/>
        </w:rPr>
      </w:pPr>
    </w:p>
    <w:p w:rsidR="00836395" w:rsidRPr="00AC40A4" w:rsidRDefault="00836395">
      <w:pPr>
        <w:widowControl w:val="0"/>
        <w:autoSpaceDE w:val="0"/>
        <w:autoSpaceDN w:val="0"/>
        <w:adjustRightInd w:val="0"/>
        <w:spacing w:before="6" w:line="100" w:lineRule="exact"/>
        <w:rPr>
          <w:rFonts w:ascii="Arial" w:hAnsi="Arial" w:cs="Arial"/>
          <w:color w:val="000000"/>
          <w:sz w:val="10"/>
          <w:szCs w:val="10"/>
        </w:rPr>
      </w:pPr>
    </w:p>
    <w:p w:rsidR="00CE776E" w:rsidRPr="00AC40A4" w:rsidRDefault="00EC6E8C" w:rsidP="001262BE">
      <w:pPr>
        <w:widowControl w:val="0"/>
        <w:autoSpaceDE w:val="0"/>
        <w:autoSpaceDN w:val="0"/>
        <w:adjustRightInd w:val="0"/>
        <w:ind w:left="100" w:right="2192"/>
        <w:jc w:val="both"/>
        <w:rPr>
          <w:rFonts w:ascii="Arial" w:hAnsi="Arial" w:cs="Arial"/>
          <w:color w:val="000000"/>
          <w:sz w:val="22"/>
          <w:szCs w:val="22"/>
        </w:rPr>
      </w:pPr>
      <w:r w:rsidRPr="00AC40A4">
        <w:rPr>
          <w:rFonts w:ascii="Arial" w:hAnsi="Arial"/>
          <w:b/>
          <w:color w:val="000000"/>
          <w:sz w:val="22"/>
        </w:rPr>
        <w:t>Referencie k 1. kapitole:</w:t>
      </w:r>
    </w:p>
    <w:p w:rsidR="00CE776E" w:rsidRPr="00AC40A4" w:rsidRDefault="00CE776E">
      <w:pPr>
        <w:widowControl w:val="0"/>
        <w:autoSpaceDE w:val="0"/>
        <w:autoSpaceDN w:val="0"/>
        <w:adjustRightInd w:val="0"/>
        <w:spacing w:before="10" w:line="260" w:lineRule="exact"/>
        <w:rPr>
          <w:rFonts w:ascii="Arial" w:hAnsi="Arial" w:cs="Arial"/>
          <w:color w:val="000000"/>
          <w:sz w:val="26"/>
          <w:szCs w:val="26"/>
        </w:rPr>
      </w:pPr>
    </w:p>
    <w:p w:rsidR="00CE776E" w:rsidRPr="00AC40A4" w:rsidRDefault="00EC6E8C">
      <w:pPr>
        <w:widowControl w:val="0"/>
        <w:autoSpaceDE w:val="0"/>
        <w:autoSpaceDN w:val="0"/>
        <w:adjustRightInd w:val="0"/>
        <w:ind w:left="670" w:right="55" w:hanging="570"/>
        <w:jc w:val="both"/>
        <w:rPr>
          <w:rFonts w:ascii="Arial" w:hAnsi="Arial" w:cs="Arial"/>
          <w:color w:val="000000"/>
          <w:sz w:val="20"/>
          <w:szCs w:val="20"/>
        </w:rPr>
      </w:pPr>
      <w:r w:rsidRPr="00AC40A4">
        <w:rPr>
          <w:rFonts w:ascii="Arial" w:hAnsi="Arial"/>
          <w:color w:val="000000"/>
          <w:sz w:val="20"/>
        </w:rPr>
        <w:t>Európska komisia (2005):</w:t>
      </w:r>
      <w:r w:rsidRPr="00AC40A4">
        <w:rPr>
          <w:rFonts w:ascii="Arial" w:hAnsi="Arial"/>
          <w:color w:val="000000"/>
          <w:spacing w:val="55"/>
          <w:sz w:val="20"/>
        </w:rPr>
        <w:t xml:space="preserve"> </w:t>
      </w:r>
      <w:r w:rsidRPr="00AC40A4">
        <w:rPr>
          <w:rFonts w:ascii="Arial" w:hAnsi="Arial"/>
          <w:i/>
          <w:color w:val="000000"/>
          <w:sz w:val="20"/>
        </w:rPr>
        <w:t>Urobiť viac s menej prostriedkami:</w:t>
      </w:r>
      <w:r w:rsidR="00CE776E" w:rsidRPr="00AC40A4">
        <w:rPr>
          <w:rFonts w:ascii="Arial" w:hAnsi="Arial"/>
          <w:i/>
          <w:color w:val="000000"/>
          <w:sz w:val="20"/>
        </w:rPr>
        <w:t xml:space="preserve"> </w:t>
      </w:r>
      <w:r w:rsidRPr="00AC40A4">
        <w:rPr>
          <w:rFonts w:ascii="Arial" w:hAnsi="Arial"/>
          <w:i/>
          <w:color w:val="000000"/>
          <w:sz w:val="20"/>
        </w:rPr>
        <w:t>Zelené dokumenty pre energetickú účinnosť,</w:t>
      </w:r>
      <w:r w:rsidRPr="00AC40A4">
        <w:rPr>
          <w:rFonts w:ascii="Arial" w:hAnsi="Arial"/>
          <w:color w:val="000000"/>
          <w:sz w:val="20"/>
        </w:rPr>
        <w:t xml:space="preserve"> Brusel, str.31.</w:t>
      </w:r>
    </w:p>
    <w:p w:rsidR="00CE776E" w:rsidRPr="00AC40A4" w:rsidRDefault="00CE776E">
      <w:pPr>
        <w:widowControl w:val="0"/>
        <w:autoSpaceDE w:val="0"/>
        <w:autoSpaceDN w:val="0"/>
        <w:adjustRightInd w:val="0"/>
        <w:spacing w:before="10" w:line="260" w:lineRule="exact"/>
        <w:rPr>
          <w:rFonts w:ascii="Arial" w:hAnsi="Arial" w:cs="Arial"/>
          <w:color w:val="000000"/>
          <w:sz w:val="26"/>
          <w:szCs w:val="26"/>
        </w:rPr>
      </w:pPr>
    </w:p>
    <w:p w:rsidR="00CE776E" w:rsidRPr="00AC40A4" w:rsidRDefault="00EC6E8C">
      <w:pPr>
        <w:widowControl w:val="0"/>
        <w:autoSpaceDE w:val="0"/>
        <w:autoSpaceDN w:val="0"/>
        <w:adjustRightInd w:val="0"/>
        <w:ind w:left="100" w:right="57"/>
        <w:jc w:val="both"/>
        <w:rPr>
          <w:rFonts w:ascii="Arial" w:hAnsi="Arial" w:cs="Arial"/>
          <w:color w:val="000000"/>
          <w:sz w:val="20"/>
          <w:szCs w:val="20"/>
        </w:rPr>
      </w:pPr>
      <w:proofErr w:type="spellStart"/>
      <w:r w:rsidRPr="00AC40A4">
        <w:rPr>
          <w:rFonts w:ascii="Arial" w:hAnsi="Arial"/>
          <w:color w:val="000000"/>
          <w:sz w:val="20"/>
        </w:rPr>
        <w:t>E-Check</w:t>
      </w:r>
      <w:proofErr w:type="spellEnd"/>
      <w:r w:rsidRPr="00AC40A4">
        <w:rPr>
          <w:rFonts w:ascii="Arial" w:hAnsi="Arial"/>
          <w:color w:val="000000"/>
          <w:sz w:val="20"/>
        </w:rPr>
        <w:t xml:space="preserve">  v  CRAFT-SME</w:t>
      </w:r>
      <w:r w:rsidRPr="00AC40A4">
        <w:rPr>
          <w:rFonts w:ascii="Arial" w:hAnsi="Arial"/>
          <w:color w:val="000000"/>
          <w:spacing w:val="55"/>
          <w:sz w:val="20"/>
        </w:rPr>
        <w:t xml:space="preserve"> </w:t>
      </w:r>
      <w:r w:rsidRPr="00AC40A4">
        <w:rPr>
          <w:rFonts w:ascii="Arial" w:hAnsi="Arial"/>
          <w:color w:val="000000"/>
          <w:sz w:val="20"/>
        </w:rPr>
        <w:t xml:space="preserve">(2006):  </w:t>
      </w:r>
      <w:r w:rsidRPr="00AC40A4">
        <w:rPr>
          <w:rFonts w:ascii="Arial" w:hAnsi="Arial"/>
          <w:i/>
          <w:color w:val="000000"/>
          <w:sz w:val="20"/>
        </w:rPr>
        <w:t>Energetické kontroly u malých a stredných podnikov</w:t>
      </w:r>
      <w:r w:rsidRPr="00AC40A4">
        <w:rPr>
          <w:rFonts w:ascii="Arial" w:hAnsi="Arial"/>
          <w:color w:val="000000"/>
          <w:sz w:val="20"/>
        </w:rPr>
        <w:t>.</w:t>
      </w:r>
      <w:r w:rsidR="00CE776E" w:rsidRPr="00AC40A4">
        <w:rPr>
          <w:rFonts w:ascii="Arial" w:hAnsi="Arial"/>
          <w:color w:val="000000"/>
          <w:sz w:val="20"/>
        </w:rPr>
        <w:t xml:space="preserve">  </w:t>
      </w:r>
      <w:r w:rsidRPr="00AC40A4">
        <w:rPr>
          <w:rFonts w:ascii="Arial" w:hAnsi="Arial"/>
          <w:color w:val="000000"/>
          <w:sz w:val="20"/>
        </w:rPr>
        <w:t>IEE</w:t>
      </w:r>
    </w:p>
    <w:p w:rsidR="00CE776E" w:rsidRPr="00AC40A4" w:rsidRDefault="00EC6E8C">
      <w:pPr>
        <w:widowControl w:val="0"/>
        <w:autoSpaceDE w:val="0"/>
        <w:autoSpaceDN w:val="0"/>
        <w:adjustRightInd w:val="0"/>
        <w:ind w:left="670" w:right="-20"/>
        <w:rPr>
          <w:rFonts w:ascii="Arial" w:hAnsi="Arial" w:cs="Arial"/>
          <w:color w:val="000000"/>
          <w:sz w:val="20"/>
          <w:szCs w:val="20"/>
        </w:rPr>
      </w:pPr>
      <w:r w:rsidRPr="00AC40A4">
        <w:rPr>
          <w:rFonts w:ascii="Arial" w:hAnsi="Arial"/>
          <w:color w:val="000000"/>
          <w:sz w:val="20"/>
        </w:rPr>
        <w:t>projekt EIE/04/066/S07.38641.</w:t>
      </w:r>
    </w:p>
    <w:p w:rsidR="00CE776E" w:rsidRPr="00AC40A4" w:rsidRDefault="00CE776E">
      <w:pPr>
        <w:widowControl w:val="0"/>
        <w:autoSpaceDE w:val="0"/>
        <w:autoSpaceDN w:val="0"/>
        <w:adjustRightInd w:val="0"/>
        <w:spacing w:before="8" w:line="260" w:lineRule="exact"/>
        <w:rPr>
          <w:rFonts w:ascii="Arial" w:hAnsi="Arial" w:cs="Arial"/>
          <w:color w:val="000000"/>
          <w:sz w:val="26"/>
          <w:szCs w:val="26"/>
        </w:rPr>
      </w:pPr>
    </w:p>
    <w:p w:rsidR="00CE776E" w:rsidRPr="00AC40A4" w:rsidRDefault="00EC6E8C">
      <w:pPr>
        <w:widowControl w:val="0"/>
        <w:autoSpaceDE w:val="0"/>
        <w:autoSpaceDN w:val="0"/>
        <w:adjustRightInd w:val="0"/>
        <w:ind w:left="100" w:right="79"/>
        <w:jc w:val="both"/>
        <w:rPr>
          <w:rFonts w:ascii="Arial" w:hAnsi="Arial" w:cs="Arial"/>
          <w:color w:val="000000"/>
          <w:sz w:val="20"/>
          <w:szCs w:val="20"/>
        </w:rPr>
      </w:pPr>
      <w:r w:rsidRPr="00AC40A4">
        <w:rPr>
          <w:rFonts w:ascii="Arial" w:hAnsi="Arial"/>
          <w:color w:val="000000"/>
          <w:sz w:val="20"/>
        </w:rPr>
        <w:t>DG INFSO (2008). Európska komisia – DG INFSO:</w:t>
      </w:r>
      <w:r w:rsidR="00CE776E" w:rsidRPr="00AC40A4">
        <w:rPr>
          <w:rFonts w:ascii="Arial" w:hAnsi="Arial"/>
          <w:color w:val="000000"/>
          <w:sz w:val="20"/>
        </w:rPr>
        <w:t xml:space="preserve"> </w:t>
      </w:r>
      <w:r w:rsidRPr="00AC40A4">
        <w:rPr>
          <w:rFonts w:ascii="Arial" w:hAnsi="Arial"/>
          <w:i/>
          <w:color w:val="000000"/>
          <w:sz w:val="20"/>
        </w:rPr>
        <w:t>Vplyv informácií a komunikácie</w:t>
      </w:r>
    </w:p>
    <w:p w:rsidR="00CE776E" w:rsidRPr="00AC40A4" w:rsidRDefault="00EC6E8C">
      <w:pPr>
        <w:widowControl w:val="0"/>
        <w:autoSpaceDE w:val="0"/>
        <w:autoSpaceDN w:val="0"/>
        <w:adjustRightInd w:val="0"/>
        <w:ind w:left="635" w:right="2679"/>
        <w:jc w:val="center"/>
        <w:rPr>
          <w:rFonts w:ascii="Arial" w:hAnsi="Arial" w:cs="Arial"/>
          <w:color w:val="000000"/>
          <w:sz w:val="20"/>
          <w:szCs w:val="20"/>
        </w:rPr>
      </w:pPr>
      <w:r w:rsidRPr="00AC40A4">
        <w:rPr>
          <w:rFonts w:ascii="Arial" w:hAnsi="Arial"/>
          <w:i/>
          <w:color w:val="000000"/>
          <w:sz w:val="20"/>
        </w:rPr>
        <w:t>Technológie k energetickej účinnosti.</w:t>
      </w:r>
      <w:r w:rsidR="00CE776E" w:rsidRPr="00AC40A4">
        <w:rPr>
          <w:rFonts w:ascii="Arial" w:hAnsi="Arial"/>
          <w:color w:val="000000"/>
          <w:sz w:val="20"/>
        </w:rPr>
        <w:t xml:space="preserve"> </w:t>
      </w:r>
      <w:r w:rsidRPr="00AC40A4">
        <w:rPr>
          <w:rFonts w:ascii="Arial" w:hAnsi="Arial"/>
          <w:color w:val="000000"/>
          <w:sz w:val="20"/>
        </w:rPr>
        <w:t>Záverečná správa, september 2008.</w:t>
      </w:r>
    </w:p>
    <w:p w:rsidR="00CE776E" w:rsidRPr="00AC40A4" w:rsidRDefault="00CE776E">
      <w:pPr>
        <w:widowControl w:val="0"/>
        <w:autoSpaceDE w:val="0"/>
        <w:autoSpaceDN w:val="0"/>
        <w:adjustRightInd w:val="0"/>
        <w:spacing w:before="10" w:line="260" w:lineRule="exact"/>
        <w:rPr>
          <w:rFonts w:ascii="Arial" w:hAnsi="Arial" w:cs="Arial"/>
          <w:color w:val="000000"/>
          <w:sz w:val="26"/>
          <w:szCs w:val="26"/>
        </w:rPr>
      </w:pPr>
    </w:p>
    <w:p w:rsidR="00CE776E" w:rsidRPr="00AC40A4" w:rsidRDefault="00EC6E8C">
      <w:pPr>
        <w:widowControl w:val="0"/>
        <w:autoSpaceDE w:val="0"/>
        <w:autoSpaceDN w:val="0"/>
        <w:adjustRightInd w:val="0"/>
        <w:ind w:left="670" w:right="57" w:hanging="570"/>
        <w:jc w:val="both"/>
        <w:rPr>
          <w:rFonts w:ascii="Arial" w:hAnsi="Arial" w:cs="Arial"/>
          <w:color w:val="000000"/>
          <w:sz w:val="20"/>
          <w:szCs w:val="20"/>
        </w:rPr>
      </w:pPr>
      <w:r w:rsidRPr="00AC40A4">
        <w:rPr>
          <w:rFonts w:ascii="Arial" w:hAnsi="Arial"/>
          <w:color w:val="000000"/>
          <w:sz w:val="18"/>
        </w:rPr>
        <w:t xml:space="preserve">FLOSS (2002). </w:t>
      </w:r>
      <w:proofErr w:type="spellStart"/>
      <w:r w:rsidRPr="00AC40A4">
        <w:rPr>
          <w:rFonts w:ascii="Arial" w:hAnsi="Arial"/>
          <w:color w:val="000000"/>
          <w:sz w:val="18"/>
        </w:rPr>
        <w:t>Free</w:t>
      </w:r>
      <w:proofErr w:type="spellEnd"/>
      <w:r w:rsidRPr="00AC40A4">
        <w:rPr>
          <w:rFonts w:ascii="Arial" w:hAnsi="Arial"/>
          <w:color w:val="000000"/>
          <w:sz w:val="18"/>
        </w:rPr>
        <w:t xml:space="preserve">/Libre a </w:t>
      </w:r>
      <w:proofErr w:type="spellStart"/>
      <w:r w:rsidRPr="00AC40A4">
        <w:rPr>
          <w:rFonts w:ascii="Arial" w:hAnsi="Arial"/>
          <w:color w:val="000000"/>
          <w:sz w:val="18"/>
        </w:rPr>
        <w:t>Open</w:t>
      </w:r>
      <w:proofErr w:type="spellEnd"/>
      <w:r w:rsidRPr="00AC40A4">
        <w:rPr>
          <w:rFonts w:ascii="Arial" w:hAnsi="Arial"/>
          <w:color w:val="000000"/>
          <w:sz w:val="18"/>
        </w:rPr>
        <w:t xml:space="preserve"> </w:t>
      </w:r>
      <w:proofErr w:type="spellStart"/>
      <w:r w:rsidRPr="00AC40A4">
        <w:rPr>
          <w:rFonts w:ascii="Arial" w:hAnsi="Arial"/>
          <w:color w:val="000000"/>
          <w:sz w:val="18"/>
        </w:rPr>
        <w:t>Source</w:t>
      </w:r>
      <w:proofErr w:type="spellEnd"/>
      <w:r w:rsidRPr="00AC40A4">
        <w:rPr>
          <w:rFonts w:ascii="Arial" w:hAnsi="Arial"/>
          <w:color w:val="000000"/>
          <w:sz w:val="18"/>
        </w:rPr>
        <w:t xml:space="preserve"> softvér:</w:t>
      </w:r>
      <w:r w:rsidR="00CE776E" w:rsidRPr="00AC40A4">
        <w:rPr>
          <w:rFonts w:ascii="Arial" w:hAnsi="Arial"/>
          <w:color w:val="000000"/>
          <w:sz w:val="18"/>
        </w:rPr>
        <w:t xml:space="preserve"> </w:t>
      </w:r>
      <w:r w:rsidRPr="00AC40A4">
        <w:rPr>
          <w:rFonts w:ascii="Arial" w:hAnsi="Arial"/>
          <w:color w:val="000000"/>
          <w:sz w:val="18"/>
        </w:rPr>
        <w:t>Prieskum a štúdia.</w:t>
      </w:r>
      <w:r w:rsidR="00CE776E" w:rsidRPr="00AC40A4">
        <w:rPr>
          <w:rFonts w:ascii="Arial" w:hAnsi="Arial"/>
          <w:color w:val="000000"/>
          <w:sz w:val="18"/>
        </w:rPr>
        <w:t xml:space="preserve"> </w:t>
      </w:r>
      <w:r w:rsidRPr="00AC40A4">
        <w:rPr>
          <w:rFonts w:ascii="Arial" w:hAnsi="Arial"/>
          <w:color w:val="000000"/>
          <w:sz w:val="18"/>
        </w:rPr>
        <w:t>Záverečná správa.</w:t>
      </w:r>
      <w:r w:rsidR="00CE776E" w:rsidRPr="00AC40A4">
        <w:rPr>
          <w:rFonts w:ascii="Arial" w:hAnsi="Arial"/>
          <w:color w:val="000000"/>
          <w:sz w:val="18"/>
        </w:rPr>
        <w:t xml:space="preserve"> </w:t>
      </w:r>
      <w:r w:rsidRPr="00AC40A4">
        <w:rPr>
          <w:rFonts w:ascii="Arial" w:hAnsi="Arial"/>
          <w:color w:val="000000"/>
          <w:sz w:val="20"/>
        </w:rPr>
        <w:t xml:space="preserve">Medzinárodný inštitút pre </w:t>
      </w:r>
      <w:proofErr w:type="spellStart"/>
      <w:r w:rsidRPr="00AC40A4">
        <w:rPr>
          <w:rFonts w:ascii="Arial" w:hAnsi="Arial"/>
          <w:color w:val="000000"/>
          <w:sz w:val="20"/>
        </w:rPr>
        <w:t>infonomiku</w:t>
      </w:r>
      <w:proofErr w:type="spellEnd"/>
      <w:r w:rsidRPr="00AC40A4">
        <w:rPr>
          <w:rFonts w:ascii="Arial" w:hAnsi="Arial"/>
          <w:color w:val="000000"/>
          <w:sz w:val="20"/>
        </w:rPr>
        <w:t>, Maastrichtská univerzita, Holandsko,</w:t>
      </w:r>
      <w:r w:rsidRPr="00AC40A4">
        <w:rPr>
          <w:rFonts w:ascii="Arial" w:hAnsi="Arial"/>
          <w:color w:val="000000"/>
          <w:spacing w:val="55"/>
          <w:sz w:val="20"/>
        </w:rPr>
        <w:t xml:space="preserve"> </w:t>
      </w:r>
      <w:proofErr w:type="spellStart"/>
      <w:r w:rsidRPr="00AC40A4">
        <w:rPr>
          <w:rFonts w:ascii="Arial" w:hAnsi="Arial"/>
          <w:color w:val="000000"/>
          <w:sz w:val="20"/>
        </w:rPr>
        <w:t>Berlecon</w:t>
      </w:r>
      <w:proofErr w:type="spellEnd"/>
      <w:r w:rsidRPr="00AC40A4">
        <w:rPr>
          <w:rFonts w:ascii="Arial" w:hAnsi="Arial"/>
          <w:color w:val="000000"/>
          <w:spacing w:val="55"/>
          <w:sz w:val="20"/>
        </w:rPr>
        <w:t xml:space="preserve"> </w:t>
      </w:r>
      <w:proofErr w:type="spellStart"/>
      <w:r w:rsidRPr="00AC40A4">
        <w:rPr>
          <w:rFonts w:ascii="Arial" w:hAnsi="Arial"/>
          <w:color w:val="000000"/>
          <w:sz w:val="20"/>
        </w:rPr>
        <w:t>Research</w:t>
      </w:r>
      <w:proofErr w:type="spellEnd"/>
      <w:r w:rsidRPr="00AC40A4">
        <w:rPr>
          <w:rFonts w:ascii="Arial" w:hAnsi="Arial"/>
          <w:color w:val="000000"/>
          <w:spacing w:val="55"/>
          <w:sz w:val="20"/>
        </w:rPr>
        <w:t xml:space="preserve"> </w:t>
      </w:r>
      <w:proofErr w:type="spellStart"/>
      <w:r w:rsidRPr="00AC40A4">
        <w:rPr>
          <w:rFonts w:ascii="Arial" w:hAnsi="Arial"/>
          <w:color w:val="000000"/>
          <w:sz w:val="20"/>
        </w:rPr>
        <w:t>GmbH</w:t>
      </w:r>
      <w:proofErr w:type="spellEnd"/>
      <w:r w:rsidRPr="00AC40A4">
        <w:rPr>
          <w:rFonts w:ascii="Arial" w:hAnsi="Arial"/>
          <w:color w:val="000000"/>
          <w:sz w:val="20"/>
        </w:rPr>
        <w:t>,</w:t>
      </w:r>
      <w:r w:rsidRPr="00AC40A4">
        <w:rPr>
          <w:rFonts w:ascii="Arial" w:hAnsi="Arial"/>
          <w:color w:val="000000"/>
          <w:spacing w:val="55"/>
          <w:sz w:val="20"/>
        </w:rPr>
        <w:t xml:space="preserve"> </w:t>
      </w:r>
      <w:r w:rsidRPr="00AC40A4">
        <w:rPr>
          <w:rFonts w:ascii="Arial" w:hAnsi="Arial"/>
          <w:color w:val="000000"/>
          <w:sz w:val="20"/>
        </w:rPr>
        <w:t>Berl</w:t>
      </w:r>
      <w:r w:rsidR="00AC40A4">
        <w:rPr>
          <w:rFonts w:ascii="Arial" w:hAnsi="Arial"/>
          <w:color w:val="000000"/>
          <w:sz w:val="20"/>
        </w:rPr>
        <w:t>í</w:t>
      </w:r>
      <w:r w:rsidRPr="00AC40A4">
        <w:rPr>
          <w:rFonts w:ascii="Arial" w:hAnsi="Arial"/>
          <w:color w:val="000000"/>
          <w:sz w:val="20"/>
        </w:rPr>
        <w:t xml:space="preserve">n, </w:t>
      </w:r>
      <w:r w:rsidR="00AC40A4">
        <w:rPr>
          <w:rFonts w:ascii="Arial" w:hAnsi="Arial"/>
          <w:color w:val="000000"/>
          <w:sz w:val="20"/>
        </w:rPr>
        <w:t>Nemecko,</w:t>
      </w:r>
      <w:r w:rsidRPr="00AC40A4">
        <w:rPr>
          <w:rFonts w:ascii="Arial" w:hAnsi="Arial"/>
          <w:color w:val="000000"/>
          <w:sz w:val="20"/>
        </w:rPr>
        <w:t xml:space="preserve"> jún 2002</w:t>
      </w:r>
      <w:r w:rsidR="00AC40A4">
        <w:rPr>
          <w:rFonts w:ascii="Arial" w:hAnsi="Arial"/>
          <w:color w:val="000000"/>
          <w:sz w:val="20"/>
        </w:rPr>
        <w:t>,</w:t>
      </w:r>
      <w:r w:rsidRPr="00AC40A4">
        <w:rPr>
          <w:rFonts w:ascii="Arial" w:hAnsi="Arial"/>
          <w:color w:val="000000"/>
          <w:sz w:val="20"/>
        </w:rPr>
        <w:t xml:space="preserve"> Európsky projekt č.</w:t>
      </w:r>
      <w:r w:rsidR="00CE776E" w:rsidRPr="00AC40A4">
        <w:rPr>
          <w:rFonts w:ascii="Arial" w:hAnsi="Arial"/>
          <w:color w:val="000000"/>
          <w:sz w:val="20"/>
        </w:rPr>
        <w:t xml:space="preserve"> </w:t>
      </w:r>
      <w:r w:rsidRPr="00AC40A4">
        <w:rPr>
          <w:rFonts w:ascii="Arial" w:hAnsi="Arial"/>
          <w:color w:val="000000"/>
          <w:sz w:val="20"/>
        </w:rPr>
        <w:t>IST –29565 (5. FP).</w:t>
      </w:r>
    </w:p>
    <w:p w:rsidR="00836395" w:rsidRDefault="00836395">
      <w:pPr>
        <w:rPr>
          <w:rFonts w:ascii="Arial" w:hAnsi="Arial" w:cs="Arial"/>
          <w:color w:val="000000"/>
          <w:sz w:val="22"/>
          <w:szCs w:val="22"/>
        </w:rPr>
      </w:pPr>
      <w:r>
        <w:rPr>
          <w:rFonts w:ascii="Arial" w:hAnsi="Arial" w:cs="Arial"/>
          <w:color w:val="000000"/>
          <w:sz w:val="22"/>
          <w:szCs w:val="22"/>
        </w:rPr>
        <w:br w:type="page"/>
      </w:r>
    </w:p>
    <w:p w:rsidR="00CE776E" w:rsidRPr="00AC40A4" w:rsidRDefault="00CE776E">
      <w:pPr>
        <w:widowControl w:val="0"/>
        <w:autoSpaceDE w:val="0"/>
        <w:autoSpaceDN w:val="0"/>
        <w:adjustRightInd w:val="0"/>
        <w:spacing w:before="19" w:line="220" w:lineRule="exact"/>
        <w:rPr>
          <w:rFonts w:ascii="Arial" w:hAnsi="Arial" w:cs="Arial"/>
          <w:color w:val="000000"/>
          <w:sz w:val="22"/>
          <w:szCs w:val="22"/>
        </w:rPr>
      </w:pPr>
    </w:p>
    <w:p w:rsidR="00CE776E" w:rsidRPr="00836395" w:rsidRDefault="00F71A97" w:rsidP="00836395">
      <w:pPr>
        <w:pStyle w:val="Heading1"/>
      </w:pPr>
      <w:r w:rsidRPr="00836395">
        <w:t>Teoretická koncepcia Einsteina E = mc2</w:t>
      </w:r>
    </w:p>
    <w:p w:rsidR="00CE776E" w:rsidRPr="00AC40A4" w:rsidRDefault="00CE776E">
      <w:pPr>
        <w:widowControl w:val="0"/>
        <w:autoSpaceDE w:val="0"/>
        <w:autoSpaceDN w:val="0"/>
        <w:adjustRightInd w:val="0"/>
        <w:spacing w:before="2" w:line="100" w:lineRule="exact"/>
        <w:rPr>
          <w:rFonts w:ascii="Arial" w:hAnsi="Arial" w:cs="Arial"/>
          <w:color w:val="000000"/>
          <w:sz w:val="10"/>
          <w:szCs w:val="1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836395" w:rsidRDefault="00F71A97" w:rsidP="00836395">
      <w:pPr>
        <w:pStyle w:val="Nadpis2"/>
        <w:widowControl w:val="0"/>
        <w:numPr>
          <w:ilvl w:val="1"/>
          <w:numId w:val="1"/>
        </w:numPr>
        <w:tabs>
          <w:tab w:val="left" w:pos="567"/>
          <w:tab w:val="num" w:pos="1047"/>
        </w:tabs>
        <w:suppressAutoHyphens w:val="0"/>
        <w:ind w:left="1047"/>
        <w:rPr>
          <w:lang w:val="it-IT"/>
        </w:rPr>
      </w:pPr>
      <w:r w:rsidRPr="00836395">
        <w:rPr>
          <w:lang w:val="it-IT"/>
        </w:rPr>
        <w:t>Energia, energetická účinnosť a obnoviteľné zdroje energie</w:t>
      </w:r>
    </w:p>
    <w:p w:rsidR="00CE776E" w:rsidRPr="00AC40A4" w:rsidRDefault="00CE776E">
      <w:pPr>
        <w:widowControl w:val="0"/>
        <w:autoSpaceDE w:val="0"/>
        <w:autoSpaceDN w:val="0"/>
        <w:adjustRightInd w:val="0"/>
        <w:spacing w:before="19" w:line="280" w:lineRule="exact"/>
        <w:rPr>
          <w:rFonts w:ascii="Arial" w:hAnsi="Arial" w:cs="Arial"/>
          <w:color w:val="000000"/>
          <w:sz w:val="28"/>
          <w:szCs w:val="28"/>
        </w:rPr>
      </w:pPr>
    </w:p>
    <w:p w:rsidR="00CE776E" w:rsidRPr="00836395" w:rsidRDefault="00F71A97" w:rsidP="00836395">
      <w:pPr>
        <w:pStyle w:val="Nadpis3"/>
        <w:widowControl w:val="0"/>
        <w:suppressAutoHyphens w:val="0"/>
        <w:rPr>
          <w:lang w:val="it-IT"/>
        </w:rPr>
      </w:pPr>
      <w:r w:rsidRPr="00836395">
        <w:rPr>
          <w:lang w:val="it-IT"/>
        </w:rPr>
        <w:t>Spotreba energií podľa typu energie a podľa typu použitia</w:t>
      </w:r>
    </w:p>
    <w:p w:rsidR="00CE776E" w:rsidRPr="00AC40A4" w:rsidRDefault="00CE776E">
      <w:pPr>
        <w:widowControl w:val="0"/>
        <w:autoSpaceDE w:val="0"/>
        <w:autoSpaceDN w:val="0"/>
        <w:adjustRightInd w:val="0"/>
        <w:spacing w:before="1" w:line="130" w:lineRule="exact"/>
        <w:rPr>
          <w:rFonts w:ascii="Arial" w:hAnsi="Arial" w:cs="Arial"/>
          <w:color w:val="000000"/>
          <w:sz w:val="13"/>
          <w:szCs w:val="13"/>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F71A97">
      <w:pPr>
        <w:widowControl w:val="0"/>
        <w:autoSpaceDE w:val="0"/>
        <w:autoSpaceDN w:val="0"/>
        <w:adjustRightInd w:val="0"/>
        <w:ind w:left="100" w:right="67"/>
        <w:jc w:val="both"/>
        <w:rPr>
          <w:rFonts w:ascii="Arial" w:hAnsi="Arial" w:cs="Arial"/>
          <w:color w:val="000000"/>
          <w:sz w:val="20"/>
          <w:szCs w:val="20"/>
        </w:rPr>
      </w:pPr>
      <w:r w:rsidRPr="00AC40A4">
        <w:rPr>
          <w:rFonts w:ascii="Arial" w:hAnsi="Arial"/>
          <w:color w:val="000000"/>
          <w:sz w:val="20"/>
        </w:rPr>
        <w:t xml:space="preserve">Energia v priemysle a vo veľkých budovách v oblasti služieb sa </w:t>
      </w:r>
      <w:r w:rsidR="00AC40A4" w:rsidRPr="00AC40A4">
        <w:rPr>
          <w:rFonts w:ascii="Arial" w:hAnsi="Arial"/>
          <w:color w:val="000000"/>
          <w:sz w:val="20"/>
        </w:rPr>
        <w:t>spotrebováva</w:t>
      </w:r>
      <w:r w:rsidRPr="00AC40A4">
        <w:rPr>
          <w:rFonts w:ascii="Arial" w:hAnsi="Arial"/>
          <w:color w:val="000000"/>
          <w:sz w:val="20"/>
        </w:rPr>
        <w:t xml:space="preserve"> hlavne vo forme </w:t>
      </w:r>
      <w:r w:rsidR="00AC40A4" w:rsidRPr="00AC40A4">
        <w:rPr>
          <w:rFonts w:ascii="Arial" w:hAnsi="Arial"/>
          <w:color w:val="000000"/>
          <w:sz w:val="20"/>
        </w:rPr>
        <w:t>elektrickej</w:t>
      </w:r>
      <w:r w:rsidRPr="00AC40A4">
        <w:rPr>
          <w:rFonts w:ascii="Arial" w:hAnsi="Arial"/>
          <w:color w:val="000000"/>
          <w:sz w:val="20"/>
        </w:rPr>
        <w:t xml:space="preserve"> energie, vo forme palív (fosíl</w:t>
      </w:r>
      <w:r w:rsidR="00AC40A4">
        <w:rPr>
          <w:rFonts w:ascii="Arial" w:hAnsi="Arial"/>
          <w:color w:val="000000"/>
          <w:sz w:val="20"/>
        </w:rPr>
        <w:t>ne palivá, ako sú zemný plyn, vyku</w:t>
      </w:r>
      <w:r w:rsidRPr="00AC40A4">
        <w:rPr>
          <w:rFonts w:ascii="Arial" w:hAnsi="Arial"/>
          <w:color w:val="000000"/>
          <w:sz w:val="20"/>
        </w:rPr>
        <w:t>r</w:t>
      </w:r>
      <w:r w:rsidR="00AC40A4">
        <w:rPr>
          <w:rFonts w:ascii="Arial" w:hAnsi="Arial"/>
          <w:color w:val="000000"/>
          <w:sz w:val="20"/>
        </w:rPr>
        <w:t>o</w:t>
      </w:r>
      <w:r w:rsidRPr="00AC40A4">
        <w:rPr>
          <w:rFonts w:ascii="Arial" w:hAnsi="Arial"/>
          <w:color w:val="000000"/>
          <w:sz w:val="20"/>
        </w:rPr>
        <w:t>vací olej, tiež biomasa a bioplyn) a v niektorých prípadoch vo forme (zvonka dodávaného) tepla alebo chladu z diaľkového vykurovania a chladenia.</w:t>
      </w:r>
    </w:p>
    <w:p w:rsidR="00CE776E" w:rsidRPr="00AC40A4" w:rsidRDefault="00CE776E">
      <w:pPr>
        <w:widowControl w:val="0"/>
        <w:autoSpaceDE w:val="0"/>
        <w:autoSpaceDN w:val="0"/>
        <w:adjustRightInd w:val="0"/>
        <w:spacing w:before="8" w:line="260" w:lineRule="exact"/>
        <w:rPr>
          <w:rFonts w:ascii="Arial" w:hAnsi="Arial" w:cs="Arial"/>
          <w:color w:val="000000"/>
          <w:sz w:val="26"/>
          <w:szCs w:val="26"/>
        </w:rPr>
      </w:pPr>
    </w:p>
    <w:p w:rsidR="00CE776E" w:rsidRPr="00AC40A4" w:rsidRDefault="00B9671C">
      <w:pPr>
        <w:widowControl w:val="0"/>
        <w:autoSpaceDE w:val="0"/>
        <w:autoSpaceDN w:val="0"/>
        <w:adjustRightInd w:val="0"/>
        <w:ind w:left="100" w:right="778"/>
        <w:jc w:val="both"/>
        <w:rPr>
          <w:rFonts w:ascii="Arial" w:hAnsi="Arial" w:cs="Arial"/>
          <w:color w:val="000000"/>
          <w:sz w:val="20"/>
          <w:szCs w:val="20"/>
        </w:rPr>
      </w:pPr>
      <w:r w:rsidRPr="00AC40A4">
        <w:rPr>
          <w:rFonts w:ascii="Arial" w:hAnsi="Arial"/>
          <w:color w:val="000000"/>
          <w:sz w:val="20"/>
        </w:rPr>
        <w:t>Spotrebu energie je možné vyjadriť ako konečnú energiu a ako primárnu energiu:</w:t>
      </w:r>
    </w:p>
    <w:p w:rsidR="00CE776E" w:rsidRPr="00AC40A4" w:rsidRDefault="00CE776E">
      <w:pPr>
        <w:widowControl w:val="0"/>
        <w:autoSpaceDE w:val="0"/>
        <w:autoSpaceDN w:val="0"/>
        <w:adjustRightInd w:val="0"/>
        <w:spacing w:before="10" w:line="260" w:lineRule="exact"/>
        <w:rPr>
          <w:rFonts w:ascii="Arial" w:hAnsi="Arial" w:cs="Arial"/>
          <w:color w:val="000000"/>
          <w:sz w:val="26"/>
          <w:szCs w:val="26"/>
        </w:rPr>
      </w:pPr>
    </w:p>
    <w:p w:rsidR="00CE776E" w:rsidRPr="00AC40A4" w:rsidRDefault="00B9671C">
      <w:pPr>
        <w:widowControl w:val="0"/>
        <w:autoSpaceDE w:val="0"/>
        <w:autoSpaceDN w:val="0"/>
        <w:adjustRightInd w:val="0"/>
        <w:spacing w:line="239" w:lineRule="auto"/>
        <w:ind w:left="820" w:right="74"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vanish/>
          <w:color w:val="000000"/>
          <w:sz w:val="20"/>
        </w:rPr>
        <w:t>Konečná energia</w:t>
      </w:r>
      <w:r w:rsidRPr="00AC40A4">
        <w:rPr>
          <w:rFonts w:ascii="Calibri" w:hAnsi="Calibri"/>
          <w:color w:val="000000"/>
          <w:sz w:val="22"/>
        </w:rPr>
        <w:t>:</w:t>
      </w:r>
      <w:r w:rsidR="00CE776E" w:rsidRPr="00AC40A4">
        <w:rPr>
          <w:rFonts w:ascii="Arial" w:hAnsi="Arial"/>
          <w:i/>
          <w:color w:val="000000"/>
          <w:sz w:val="20"/>
        </w:rPr>
        <w:t xml:space="preserve"> </w:t>
      </w:r>
      <w:r w:rsidRPr="00AC40A4">
        <w:rPr>
          <w:rFonts w:ascii="Arial" w:hAnsi="Arial"/>
          <w:color w:val="000000"/>
          <w:sz w:val="20"/>
        </w:rPr>
        <w:t xml:space="preserve">je množstvo energie obsiahnuté v rôznych zdrojoch energie, ktoré predstavujú vstupy do spoločnosti, nezávisle na ich forme (energetický obsah palív v systéme EINSTEIN sa ráta ako ich </w:t>
      </w:r>
      <w:r w:rsidR="00336495" w:rsidRPr="00AC40A4">
        <w:rPr>
          <w:rFonts w:ascii="Arial" w:hAnsi="Arial"/>
          <w:color w:val="000000"/>
          <w:sz w:val="20"/>
        </w:rPr>
        <w:t>čistá výhr</w:t>
      </w:r>
      <w:r w:rsidRPr="00AC40A4">
        <w:rPr>
          <w:rFonts w:ascii="Arial" w:hAnsi="Arial"/>
          <w:color w:val="000000"/>
          <w:sz w:val="20"/>
        </w:rPr>
        <w:t>evnosť alebo LCV).</w:t>
      </w:r>
    </w:p>
    <w:p w:rsidR="00CE776E" w:rsidRPr="00AC40A4" w:rsidRDefault="00CE776E">
      <w:pPr>
        <w:widowControl w:val="0"/>
        <w:autoSpaceDE w:val="0"/>
        <w:autoSpaceDN w:val="0"/>
        <w:adjustRightInd w:val="0"/>
        <w:spacing w:before="10" w:line="260" w:lineRule="exact"/>
        <w:rPr>
          <w:rFonts w:ascii="Arial" w:hAnsi="Arial" w:cs="Arial"/>
          <w:color w:val="000000"/>
          <w:sz w:val="26"/>
          <w:szCs w:val="26"/>
        </w:rPr>
      </w:pPr>
    </w:p>
    <w:p w:rsidR="00CE776E" w:rsidRPr="00AC40A4" w:rsidRDefault="00B9671C">
      <w:pPr>
        <w:widowControl w:val="0"/>
        <w:autoSpaceDE w:val="0"/>
        <w:autoSpaceDN w:val="0"/>
        <w:adjustRightInd w:val="0"/>
        <w:ind w:left="820" w:right="54"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Calibri" w:hAnsi="Calibri"/>
          <w:i/>
          <w:color w:val="000000"/>
          <w:sz w:val="22"/>
        </w:rPr>
        <w:t>Primárna energia:</w:t>
      </w:r>
      <w:r w:rsidR="00CE776E" w:rsidRPr="00AC40A4">
        <w:rPr>
          <w:rFonts w:ascii="Arial" w:hAnsi="Arial"/>
          <w:i/>
          <w:color w:val="000000"/>
          <w:spacing w:val="55"/>
          <w:sz w:val="20"/>
        </w:rPr>
        <w:t xml:space="preserve"> </w:t>
      </w:r>
      <w:r w:rsidRPr="00AC40A4">
        <w:rPr>
          <w:rFonts w:ascii="Arial" w:hAnsi="Arial"/>
          <w:color w:val="000000"/>
          <w:sz w:val="20"/>
        </w:rPr>
        <w:t>je celkové množstvo energie potrebné pre generovanie týchto dodávok energie, zoberúc do úvahy straty vo všetkých krokoch výroby, od ťažby až po premenu energie a dopravu energie.</w:t>
      </w:r>
      <w:r w:rsidR="00CE776E" w:rsidRPr="00AC40A4">
        <w:rPr>
          <w:rFonts w:ascii="Arial" w:hAnsi="Arial"/>
          <w:color w:val="000000"/>
          <w:sz w:val="20"/>
        </w:rPr>
        <w:t xml:space="preserve">  </w:t>
      </w:r>
      <w:r w:rsidR="00AC40A4" w:rsidRPr="00AC40A4">
        <w:rPr>
          <w:rFonts w:ascii="Arial" w:hAnsi="Arial"/>
          <w:color w:val="000000"/>
          <w:sz w:val="20"/>
        </w:rPr>
        <w:t>Rozdiely</w:t>
      </w:r>
      <w:r w:rsidRPr="00AC40A4">
        <w:rPr>
          <w:rFonts w:ascii="Arial" w:hAnsi="Arial"/>
          <w:color w:val="000000"/>
          <w:sz w:val="20"/>
        </w:rPr>
        <w:t xml:space="preserve"> medzi konečnou energiou a primárnou energiou sú zvlášť vysoké v prípade elektrickej energie:</w:t>
      </w:r>
      <w:r w:rsidR="00CE776E" w:rsidRPr="00AC40A4">
        <w:rPr>
          <w:rFonts w:ascii="Arial" w:hAnsi="Arial"/>
          <w:color w:val="000000"/>
          <w:sz w:val="20"/>
        </w:rPr>
        <w:t xml:space="preserve"> </w:t>
      </w:r>
      <w:r w:rsidRPr="00AC40A4">
        <w:rPr>
          <w:rFonts w:ascii="Arial" w:hAnsi="Arial"/>
          <w:color w:val="000000"/>
          <w:sz w:val="20"/>
        </w:rPr>
        <w:t>pri súčasnom stave technológie dodávok elektrickej energie v Európe, pre dodávku jednej jednotky elektrickej energie sú potrebné 2,5 až 3 jednotky primárnej energie.</w:t>
      </w:r>
    </w:p>
    <w:p w:rsidR="00CE776E" w:rsidRPr="00AC40A4" w:rsidRDefault="00CE776E">
      <w:pPr>
        <w:widowControl w:val="0"/>
        <w:autoSpaceDE w:val="0"/>
        <w:autoSpaceDN w:val="0"/>
        <w:adjustRightInd w:val="0"/>
        <w:spacing w:before="10" w:line="260" w:lineRule="exact"/>
        <w:rPr>
          <w:rFonts w:ascii="Arial" w:hAnsi="Arial" w:cs="Arial"/>
          <w:color w:val="000000"/>
          <w:sz w:val="26"/>
          <w:szCs w:val="26"/>
        </w:rPr>
      </w:pPr>
    </w:p>
    <w:p w:rsidR="00CE776E" w:rsidRPr="00AC40A4" w:rsidRDefault="00B9671C">
      <w:pPr>
        <w:widowControl w:val="0"/>
        <w:autoSpaceDE w:val="0"/>
        <w:autoSpaceDN w:val="0"/>
        <w:adjustRightInd w:val="0"/>
        <w:ind w:left="100" w:right="61"/>
        <w:jc w:val="both"/>
        <w:rPr>
          <w:rFonts w:ascii="Arial" w:hAnsi="Arial" w:cs="Arial"/>
          <w:color w:val="000000"/>
          <w:sz w:val="20"/>
          <w:szCs w:val="20"/>
        </w:rPr>
      </w:pPr>
      <w:r w:rsidRPr="00AC40A4">
        <w:rPr>
          <w:rFonts w:ascii="Arial" w:hAnsi="Arial"/>
          <w:color w:val="000000"/>
          <w:sz w:val="20"/>
        </w:rPr>
        <w:t>Energiu je možné použiť na tepelné alebo netepelné účely.</w:t>
      </w:r>
      <w:r w:rsidR="00CE776E" w:rsidRPr="00AC40A4">
        <w:rPr>
          <w:rFonts w:ascii="Arial" w:hAnsi="Arial"/>
          <w:color w:val="000000"/>
          <w:spacing w:val="55"/>
          <w:sz w:val="20"/>
        </w:rPr>
        <w:t xml:space="preserve"> </w:t>
      </w:r>
      <w:r w:rsidRPr="00AC40A4">
        <w:rPr>
          <w:rFonts w:ascii="Arial" w:hAnsi="Arial"/>
          <w:color w:val="000000"/>
          <w:sz w:val="20"/>
        </w:rPr>
        <w:t>Metodológia auditu tepelnej energie EINSTEIN sa zaoberá tepelnou časťou využitia energie.</w:t>
      </w:r>
      <w:r w:rsidR="00CE776E" w:rsidRPr="00AC40A4">
        <w:rPr>
          <w:rFonts w:ascii="Arial" w:hAnsi="Arial"/>
          <w:color w:val="000000"/>
          <w:sz w:val="20"/>
        </w:rPr>
        <w:t xml:space="preserve"> </w:t>
      </w:r>
      <w:r w:rsidRPr="00AC40A4">
        <w:rPr>
          <w:rFonts w:ascii="Arial" w:hAnsi="Arial"/>
          <w:i/>
          <w:color w:val="000000"/>
          <w:sz w:val="20"/>
        </w:rPr>
        <w:t>Tepelné využitie energie sa v systéme EINSTEIN definuje ako:</w:t>
      </w:r>
    </w:p>
    <w:p w:rsidR="00CE776E" w:rsidRPr="00AC40A4" w:rsidRDefault="00CE776E">
      <w:pPr>
        <w:widowControl w:val="0"/>
        <w:autoSpaceDE w:val="0"/>
        <w:autoSpaceDN w:val="0"/>
        <w:adjustRightInd w:val="0"/>
        <w:spacing w:before="8" w:line="260" w:lineRule="exact"/>
        <w:rPr>
          <w:rFonts w:ascii="Arial" w:hAnsi="Arial" w:cs="Arial"/>
          <w:color w:val="000000"/>
          <w:sz w:val="26"/>
          <w:szCs w:val="26"/>
        </w:rPr>
      </w:pPr>
    </w:p>
    <w:p w:rsidR="00CE776E" w:rsidRPr="00AC40A4" w:rsidRDefault="00B9671C" w:rsidP="00B9671C">
      <w:pPr>
        <w:widowControl w:val="0"/>
        <w:autoSpaceDE w:val="0"/>
        <w:autoSpaceDN w:val="0"/>
        <w:adjustRightInd w:val="0"/>
        <w:ind w:left="820" w:right="55" w:hanging="360"/>
        <w:jc w:val="both"/>
        <w:rPr>
          <w:rFonts w:ascii="Arial" w:hAnsi="Arial" w:cs="Arial"/>
          <w:color w:val="000000"/>
          <w:sz w:val="20"/>
          <w:szCs w:val="20"/>
        </w:rPr>
      </w:pPr>
      <w:r w:rsidRPr="00AC40A4">
        <w:rPr>
          <w:rFonts w:ascii="Calibri" w:hAnsi="Calibri"/>
          <w:color w:val="000000"/>
          <w:sz w:val="22"/>
        </w:rPr>
        <w:t xml:space="preserve">•     vyhrievanie a chladenie vo výrobnom procese (vrátane energie pre chemické reakcie, ak sú tieto závislé na </w:t>
      </w:r>
      <w:r w:rsidR="00AC40A4" w:rsidRPr="00AC40A4">
        <w:rPr>
          <w:rFonts w:ascii="Calibri" w:hAnsi="Calibri"/>
          <w:color w:val="000000"/>
          <w:sz w:val="22"/>
        </w:rPr>
        <w:t>dodávke</w:t>
      </w:r>
      <w:r w:rsidRPr="00AC40A4">
        <w:rPr>
          <w:rFonts w:ascii="Calibri" w:hAnsi="Calibri"/>
          <w:color w:val="000000"/>
          <w:sz w:val="22"/>
        </w:rPr>
        <w:t xml:space="preserve"> energie)</w:t>
      </w:r>
    </w:p>
    <w:p w:rsidR="00CE776E" w:rsidRPr="00AC40A4" w:rsidRDefault="00CE776E">
      <w:pPr>
        <w:widowControl w:val="0"/>
        <w:autoSpaceDE w:val="0"/>
        <w:autoSpaceDN w:val="0"/>
        <w:adjustRightInd w:val="0"/>
        <w:spacing w:before="7" w:line="260" w:lineRule="exact"/>
        <w:rPr>
          <w:rFonts w:ascii="Arial" w:hAnsi="Arial" w:cs="Arial"/>
          <w:color w:val="000000"/>
          <w:sz w:val="26"/>
          <w:szCs w:val="26"/>
        </w:rPr>
      </w:pPr>
    </w:p>
    <w:p w:rsidR="00CE776E" w:rsidRPr="00AC40A4" w:rsidRDefault="00B9671C">
      <w:pPr>
        <w:widowControl w:val="0"/>
        <w:tabs>
          <w:tab w:val="left" w:pos="780"/>
        </w:tabs>
        <w:autoSpaceDE w:val="0"/>
        <w:autoSpaceDN w:val="0"/>
        <w:adjustRightInd w:val="0"/>
        <w:ind w:left="423" w:right="2280"/>
        <w:jc w:val="center"/>
        <w:rPr>
          <w:rFonts w:ascii="Arial" w:hAnsi="Arial" w:cs="Arial"/>
          <w:color w:val="000000"/>
          <w:sz w:val="20"/>
          <w:szCs w:val="20"/>
        </w:rPr>
      </w:pPr>
      <w:r w:rsidRPr="00AC40A4">
        <w:rPr>
          <w:rFonts w:ascii="Calibri" w:hAnsi="Calibri"/>
          <w:color w:val="000000"/>
          <w:sz w:val="22"/>
        </w:rPr>
        <w:t>•</w:t>
      </w:r>
      <w:r w:rsidR="00CE776E" w:rsidRPr="00AC40A4">
        <w:rPr>
          <w:rFonts w:ascii="Calibri" w:hAnsi="Calibri"/>
          <w:color w:val="000000"/>
          <w:sz w:val="22"/>
        </w:rPr>
        <w:tab/>
      </w:r>
      <w:r w:rsidRPr="00AC40A4">
        <w:rPr>
          <w:rFonts w:ascii="Arial" w:hAnsi="Arial"/>
          <w:color w:val="000000"/>
          <w:sz w:val="20"/>
        </w:rPr>
        <w:t>Vykurovanie a chladenie budov (výrobné haly, kancelárie atď.)</w:t>
      </w:r>
    </w:p>
    <w:p w:rsidR="00CE776E" w:rsidRPr="00AC40A4" w:rsidRDefault="00CE776E">
      <w:pPr>
        <w:widowControl w:val="0"/>
        <w:autoSpaceDE w:val="0"/>
        <w:autoSpaceDN w:val="0"/>
        <w:adjustRightInd w:val="0"/>
        <w:spacing w:before="9" w:line="260" w:lineRule="exact"/>
        <w:rPr>
          <w:rFonts w:ascii="Arial" w:hAnsi="Arial" w:cs="Arial"/>
          <w:color w:val="000000"/>
          <w:sz w:val="26"/>
          <w:szCs w:val="26"/>
        </w:rPr>
      </w:pPr>
    </w:p>
    <w:p w:rsidR="00CE776E" w:rsidRPr="00AC40A4" w:rsidRDefault="00B9671C">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00CE776E" w:rsidRPr="00AC40A4">
        <w:rPr>
          <w:rFonts w:ascii="Calibri" w:hAnsi="Calibri"/>
          <w:color w:val="000000"/>
          <w:sz w:val="22"/>
        </w:rPr>
        <w:tab/>
      </w:r>
      <w:r w:rsidRPr="00AC40A4">
        <w:rPr>
          <w:rFonts w:ascii="Arial" w:hAnsi="Arial"/>
          <w:color w:val="000000"/>
          <w:sz w:val="20"/>
        </w:rPr>
        <w:t>Potreba teplej vody pre sanitárne účely (napr. sprchy, kuchyne, ...)</w:t>
      </w:r>
    </w:p>
    <w:p w:rsidR="00CE776E" w:rsidRPr="00AC40A4" w:rsidRDefault="00CE776E">
      <w:pPr>
        <w:widowControl w:val="0"/>
        <w:autoSpaceDE w:val="0"/>
        <w:autoSpaceDN w:val="0"/>
        <w:adjustRightInd w:val="0"/>
        <w:spacing w:before="9" w:line="260" w:lineRule="exact"/>
        <w:rPr>
          <w:rFonts w:ascii="Arial" w:hAnsi="Arial" w:cs="Arial"/>
          <w:color w:val="000000"/>
          <w:sz w:val="26"/>
          <w:szCs w:val="26"/>
        </w:rPr>
      </w:pPr>
    </w:p>
    <w:p w:rsidR="00CE776E" w:rsidRPr="00AC40A4" w:rsidRDefault="00B9671C" w:rsidP="0090426F">
      <w:pPr>
        <w:widowControl w:val="0"/>
        <w:tabs>
          <w:tab w:val="left" w:pos="3261"/>
        </w:tabs>
        <w:autoSpaceDE w:val="0"/>
        <w:autoSpaceDN w:val="0"/>
        <w:adjustRightInd w:val="0"/>
        <w:ind w:left="100" w:right="6019"/>
        <w:jc w:val="both"/>
        <w:rPr>
          <w:rFonts w:ascii="Arial" w:hAnsi="Arial" w:cs="Arial"/>
          <w:color w:val="000000"/>
          <w:sz w:val="20"/>
          <w:szCs w:val="20"/>
        </w:rPr>
      </w:pPr>
      <w:r w:rsidRPr="00AC40A4">
        <w:rPr>
          <w:rFonts w:ascii="Arial" w:hAnsi="Arial"/>
          <w:i/>
          <w:color w:val="000000"/>
          <w:sz w:val="20"/>
        </w:rPr>
        <w:t>Použitia na netepelné účely sú:</w:t>
      </w:r>
    </w:p>
    <w:p w:rsidR="00CE776E" w:rsidRPr="00AC40A4" w:rsidRDefault="00CE776E">
      <w:pPr>
        <w:widowControl w:val="0"/>
        <w:autoSpaceDE w:val="0"/>
        <w:autoSpaceDN w:val="0"/>
        <w:adjustRightInd w:val="0"/>
        <w:spacing w:before="10" w:line="260" w:lineRule="exact"/>
        <w:rPr>
          <w:rFonts w:ascii="Arial" w:hAnsi="Arial" w:cs="Arial"/>
          <w:color w:val="000000"/>
          <w:sz w:val="26"/>
          <w:szCs w:val="26"/>
        </w:rPr>
      </w:pPr>
    </w:p>
    <w:p w:rsidR="00CE776E" w:rsidRPr="00AC40A4" w:rsidRDefault="00B9671C">
      <w:pPr>
        <w:widowControl w:val="0"/>
        <w:autoSpaceDE w:val="0"/>
        <w:autoSpaceDN w:val="0"/>
        <w:adjustRightInd w:val="0"/>
        <w:spacing w:line="239" w:lineRule="auto"/>
        <w:ind w:left="820" w:right="54"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 xml:space="preserve"> Spotreba elektrickej energie (a iných energií) na osvetlenie, pohon strojov (napr. motory, kompresory) a iné elektrické zariadenia, vrátane klimatizácie, a chladenia a elektrických ohrievačov, ktoré sú zahrnuté do štatistiky </w:t>
      </w:r>
      <w:r w:rsidR="00AC40A4" w:rsidRPr="00AC40A4">
        <w:rPr>
          <w:rFonts w:ascii="Arial" w:hAnsi="Arial"/>
          <w:color w:val="000000"/>
          <w:sz w:val="20"/>
        </w:rPr>
        <w:t>tepelnej</w:t>
      </w:r>
      <w:r w:rsidRPr="00AC40A4">
        <w:rPr>
          <w:rFonts w:ascii="Arial" w:hAnsi="Arial"/>
          <w:color w:val="000000"/>
          <w:sz w:val="20"/>
        </w:rPr>
        <w:t xml:space="preserve"> energie.</w:t>
      </w:r>
    </w:p>
    <w:p w:rsidR="00CE776E" w:rsidRPr="00AC40A4" w:rsidRDefault="00CE776E">
      <w:pPr>
        <w:widowControl w:val="0"/>
        <w:autoSpaceDE w:val="0"/>
        <w:autoSpaceDN w:val="0"/>
        <w:adjustRightInd w:val="0"/>
        <w:spacing w:before="6" w:line="100" w:lineRule="exact"/>
        <w:rPr>
          <w:rFonts w:ascii="Arial" w:hAnsi="Arial" w:cs="Arial"/>
          <w:color w:val="000000"/>
          <w:sz w:val="10"/>
          <w:szCs w:val="10"/>
        </w:rPr>
      </w:pPr>
    </w:p>
    <w:p w:rsidR="00CE776E" w:rsidRPr="00AC40A4" w:rsidRDefault="00B9671C">
      <w:pPr>
        <w:widowControl w:val="0"/>
        <w:autoSpaceDE w:val="0"/>
        <w:autoSpaceDN w:val="0"/>
        <w:adjustRightInd w:val="0"/>
        <w:ind w:left="100" w:right="70"/>
        <w:jc w:val="both"/>
        <w:rPr>
          <w:rFonts w:ascii="Arial" w:hAnsi="Arial" w:cs="Arial"/>
          <w:color w:val="000000"/>
          <w:sz w:val="20"/>
          <w:szCs w:val="20"/>
        </w:rPr>
      </w:pPr>
      <w:r w:rsidRPr="00AC40A4">
        <w:rPr>
          <w:rFonts w:ascii="Arial" w:hAnsi="Arial"/>
          <w:i/>
          <w:color w:val="000000"/>
          <w:sz w:val="20"/>
        </w:rPr>
        <w:t>V systéme</w:t>
      </w:r>
      <w:r w:rsidRPr="00AC40A4">
        <w:rPr>
          <w:rFonts w:ascii="Arial" w:hAnsi="Arial"/>
          <w:color w:val="000000"/>
          <w:sz w:val="20"/>
        </w:rPr>
        <w:t xml:space="preserve"> EINSTEIN nie sú zobraté do úvahy nasledujúce využitia energie, ktoré sú však dôležité pri celkovej energetickej bilancii:</w:t>
      </w:r>
    </w:p>
    <w:p w:rsidR="00CE776E" w:rsidRPr="00AC40A4" w:rsidRDefault="00CE776E">
      <w:pPr>
        <w:widowControl w:val="0"/>
        <w:autoSpaceDE w:val="0"/>
        <w:autoSpaceDN w:val="0"/>
        <w:adjustRightInd w:val="0"/>
        <w:spacing w:before="10" w:line="260" w:lineRule="exact"/>
        <w:rPr>
          <w:rFonts w:ascii="Arial" w:hAnsi="Arial" w:cs="Arial"/>
          <w:color w:val="000000"/>
          <w:sz w:val="26"/>
          <w:szCs w:val="26"/>
        </w:rPr>
      </w:pPr>
    </w:p>
    <w:p w:rsidR="00CE776E" w:rsidRPr="00AC40A4" w:rsidRDefault="00B9671C">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00CE776E" w:rsidRPr="00AC40A4">
        <w:rPr>
          <w:rFonts w:ascii="Calibri" w:hAnsi="Calibri"/>
          <w:color w:val="000000"/>
          <w:sz w:val="22"/>
        </w:rPr>
        <w:tab/>
      </w:r>
      <w:r w:rsidRPr="00AC40A4">
        <w:rPr>
          <w:rFonts w:ascii="Arial" w:hAnsi="Arial"/>
          <w:color w:val="000000"/>
          <w:sz w:val="20"/>
        </w:rPr>
        <w:t xml:space="preserve">Využitie palív na neenergetické účely, napr. ako suroviny pri </w:t>
      </w:r>
      <w:r w:rsidR="00AC40A4" w:rsidRPr="00AC40A4">
        <w:rPr>
          <w:rFonts w:ascii="Arial" w:hAnsi="Arial"/>
          <w:color w:val="000000"/>
          <w:sz w:val="20"/>
        </w:rPr>
        <w:t>chemickej</w:t>
      </w:r>
      <w:r w:rsidRPr="00AC40A4">
        <w:rPr>
          <w:rFonts w:ascii="Arial" w:hAnsi="Arial"/>
          <w:color w:val="000000"/>
          <w:sz w:val="20"/>
        </w:rPr>
        <w:t xml:space="preserve"> výrobe</w:t>
      </w:r>
    </w:p>
    <w:p w:rsidR="00CE776E" w:rsidRPr="00AC40A4" w:rsidRDefault="00CE776E">
      <w:pPr>
        <w:widowControl w:val="0"/>
        <w:autoSpaceDE w:val="0"/>
        <w:autoSpaceDN w:val="0"/>
        <w:adjustRightInd w:val="0"/>
        <w:spacing w:before="2" w:line="280" w:lineRule="exact"/>
        <w:rPr>
          <w:rFonts w:ascii="Arial" w:hAnsi="Arial" w:cs="Arial"/>
          <w:color w:val="000000"/>
          <w:sz w:val="28"/>
          <w:szCs w:val="28"/>
        </w:rPr>
      </w:pPr>
    </w:p>
    <w:p w:rsidR="00CE776E" w:rsidRPr="00AC40A4" w:rsidRDefault="00B9671C" w:rsidP="00B9671C">
      <w:pPr>
        <w:widowControl w:val="0"/>
        <w:autoSpaceDE w:val="0"/>
        <w:autoSpaceDN w:val="0"/>
        <w:adjustRightInd w:val="0"/>
        <w:spacing w:line="240" w:lineRule="exact"/>
        <w:ind w:left="820" w:right="72"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Spotreba energie na dopravu surovín a finálnych výrobkov a na dopravu pracovníkov do práce a z práce.</w:t>
      </w:r>
    </w:p>
    <w:p w:rsidR="00CE776E" w:rsidRPr="00AC40A4" w:rsidRDefault="00CE776E">
      <w:pPr>
        <w:widowControl w:val="0"/>
        <w:autoSpaceDE w:val="0"/>
        <w:autoSpaceDN w:val="0"/>
        <w:adjustRightInd w:val="0"/>
        <w:spacing w:before="3" w:line="260" w:lineRule="exact"/>
        <w:rPr>
          <w:rFonts w:ascii="Arial" w:hAnsi="Arial" w:cs="Arial"/>
          <w:color w:val="000000"/>
          <w:sz w:val="26"/>
          <w:szCs w:val="26"/>
        </w:rPr>
      </w:pPr>
    </w:p>
    <w:p w:rsidR="00CE776E" w:rsidRPr="00AC40A4" w:rsidRDefault="00B9671C">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00CE776E" w:rsidRPr="00AC40A4">
        <w:rPr>
          <w:rFonts w:ascii="Calibri" w:hAnsi="Calibri"/>
          <w:color w:val="000000"/>
          <w:sz w:val="22"/>
        </w:rPr>
        <w:tab/>
      </w:r>
      <w:r w:rsidRPr="00AC40A4">
        <w:rPr>
          <w:rFonts w:ascii="Arial" w:hAnsi="Arial"/>
          <w:color w:val="000000"/>
          <w:sz w:val="20"/>
        </w:rPr>
        <w:t xml:space="preserve">Energia </w:t>
      </w:r>
      <w:r w:rsidR="00AC40A4" w:rsidRPr="00AC40A4">
        <w:rPr>
          <w:rFonts w:ascii="Arial" w:hAnsi="Arial"/>
          <w:color w:val="000000"/>
          <w:sz w:val="20"/>
        </w:rPr>
        <w:t>obsiahnutá</w:t>
      </w:r>
      <w:r w:rsidRPr="00AC40A4">
        <w:rPr>
          <w:rFonts w:ascii="Arial" w:hAnsi="Arial"/>
          <w:color w:val="000000"/>
          <w:sz w:val="20"/>
        </w:rPr>
        <w:t xml:space="preserve"> v surovinách (z predchádzajúcich krokov spracovania).</w:t>
      </w:r>
    </w:p>
    <w:p w:rsidR="00CE776E" w:rsidRPr="00AC40A4" w:rsidRDefault="00CE776E">
      <w:pPr>
        <w:widowControl w:val="0"/>
        <w:autoSpaceDE w:val="0"/>
        <w:autoSpaceDN w:val="0"/>
        <w:adjustRightInd w:val="0"/>
        <w:spacing w:before="7" w:line="130" w:lineRule="exact"/>
        <w:rPr>
          <w:rFonts w:ascii="Arial" w:hAnsi="Arial" w:cs="Arial"/>
          <w:color w:val="000000"/>
          <w:sz w:val="13"/>
          <w:szCs w:val="13"/>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B9671C">
      <w:pPr>
        <w:widowControl w:val="0"/>
        <w:autoSpaceDE w:val="0"/>
        <w:autoSpaceDN w:val="0"/>
        <w:adjustRightInd w:val="0"/>
        <w:ind w:left="100" w:right="74"/>
        <w:jc w:val="both"/>
        <w:rPr>
          <w:rFonts w:ascii="Arial" w:hAnsi="Arial" w:cs="Arial"/>
          <w:color w:val="000000"/>
          <w:sz w:val="20"/>
          <w:szCs w:val="20"/>
        </w:rPr>
      </w:pPr>
      <w:r w:rsidRPr="00AC40A4">
        <w:rPr>
          <w:rFonts w:ascii="Arial" w:hAnsi="Arial"/>
          <w:color w:val="000000"/>
          <w:sz w:val="20"/>
        </w:rPr>
        <w:t>Spotreba energie na tepelné účely v Európskom priemysle je približne 70 % celkovej spotreby, čo sa týka konečnej energie a viac ako 50 % čo sa týka primárnej energie.</w:t>
      </w:r>
      <w:r w:rsidR="00CE776E" w:rsidRPr="00AC40A4">
        <w:rPr>
          <w:rFonts w:ascii="Arial" w:hAnsi="Arial"/>
          <w:color w:val="000000"/>
          <w:sz w:val="20"/>
        </w:rPr>
        <w:t xml:space="preserve"> </w:t>
      </w:r>
      <w:r w:rsidRPr="00AC40A4">
        <w:rPr>
          <w:rFonts w:ascii="Arial" w:hAnsi="Arial"/>
          <w:color w:val="000000"/>
          <w:sz w:val="20"/>
        </w:rPr>
        <w:t xml:space="preserve">Taktiež v budovách, viac ako  </w:t>
      </w:r>
    </w:p>
    <w:p w:rsidR="00CE776E" w:rsidRPr="00AC40A4" w:rsidRDefault="00B9671C">
      <w:pPr>
        <w:widowControl w:val="0"/>
        <w:autoSpaceDE w:val="0"/>
        <w:autoSpaceDN w:val="0"/>
        <w:adjustRightInd w:val="0"/>
        <w:ind w:left="100" w:right="236"/>
        <w:jc w:val="both"/>
        <w:rPr>
          <w:rFonts w:ascii="Arial" w:hAnsi="Arial" w:cs="Arial"/>
          <w:color w:val="000000"/>
          <w:sz w:val="20"/>
          <w:szCs w:val="20"/>
        </w:rPr>
      </w:pPr>
      <w:r w:rsidRPr="00AC40A4">
        <w:rPr>
          <w:rFonts w:ascii="Arial" w:hAnsi="Arial"/>
          <w:color w:val="000000"/>
          <w:sz w:val="20"/>
        </w:rPr>
        <w:t>50 % konečnej energie sa spotrebováva na vyhrievanie a chladenie priestorov a pre potreby sanitárnej horúcej vody.</w:t>
      </w: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D20868" w:rsidRDefault="00B9671C" w:rsidP="00D20868">
      <w:pPr>
        <w:pStyle w:val="Nadpis3"/>
        <w:widowControl w:val="0"/>
        <w:tabs>
          <w:tab w:val="num" w:pos="1249"/>
        </w:tabs>
        <w:suppressAutoHyphens w:val="0"/>
        <w:ind w:left="1249"/>
        <w:rPr>
          <w:lang w:val="it-IT"/>
        </w:rPr>
      </w:pPr>
      <w:r w:rsidRPr="00D20868">
        <w:rPr>
          <w:lang w:val="it-IT"/>
        </w:rPr>
        <w:t>Obnoviteľné energie</w:t>
      </w:r>
    </w:p>
    <w:p w:rsidR="00CE776E" w:rsidRPr="00AC40A4" w:rsidRDefault="00CE776E">
      <w:pPr>
        <w:widowControl w:val="0"/>
        <w:autoSpaceDE w:val="0"/>
        <w:autoSpaceDN w:val="0"/>
        <w:adjustRightInd w:val="0"/>
        <w:spacing w:before="9" w:line="120" w:lineRule="exact"/>
        <w:rPr>
          <w:rFonts w:ascii="Arial" w:hAnsi="Arial" w:cs="Arial"/>
          <w:color w:val="000000"/>
          <w:sz w:val="12"/>
          <w:szCs w:val="12"/>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B9671C">
      <w:pPr>
        <w:widowControl w:val="0"/>
        <w:autoSpaceDE w:val="0"/>
        <w:autoSpaceDN w:val="0"/>
        <w:adjustRightInd w:val="0"/>
        <w:ind w:left="100" w:right="72"/>
        <w:jc w:val="both"/>
        <w:rPr>
          <w:rFonts w:ascii="Arial" w:hAnsi="Arial" w:cs="Arial"/>
          <w:color w:val="000000"/>
          <w:sz w:val="20"/>
          <w:szCs w:val="20"/>
        </w:rPr>
      </w:pPr>
      <w:r w:rsidRPr="00AC40A4">
        <w:rPr>
          <w:rFonts w:ascii="Arial" w:hAnsi="Arial"/>
          <w:color w:val="000000"/>
          <w:sz w:val="20"/>
        </w:rPr>
        <w:t>Najdôležitejšie zdroje obnoviteľnej energie pre priame použitie v systémoch vyhrievania a chladenia v priemysle sú:</w:t>
      </w:r>
    </w:p>
    <w:p w:rsidR="00CE776E" w:rsidRPr="00AC40A4" w:rsidRDefault="00CE776E">
      <w:pPr>
        <w:widowControl w:val="0"/>
        <w:autoSpaceDE w:val="0"/>
        <w:autoSpaceDN w:val="0"/>
        <w:adjustRightInd w:val="0"/>
        <w:spacing w:before="10" w:line="260" w:lineRule="exact"/>
        <w:rPr>
          <w:rFonts w:ascii="Arial" w:hAnsi="Arial" w:cs="Arial"/>
          <w:color w:val="000000"/>
          <w:sz w:val="26"/>
          <w:szCs w:val="26"/>
        </w:rPr>
      </w:pPr>
    </w:p>
    <w:p w:rsidR="00CE776E" w:rsidRPr="00AC40A4" w:rsidRDefault="00B9671C">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00CE776E" w:rsidRPr="00AC40A4">
        <w:rPr>
          <w:rFonts w:ascii="Calibri" w:hAnsi="Calibri"/>
          <w:color w:val="000000"/>
          <w:sz w:val="22"/>
        </w:rPr>
        <w:tab/>
      </w:r>
      <w:r w:rsidRPr="00AC40A4">
        <w:rPr>
          <w:rFonts w:ascii="Arial" w:hAnsi="Arial"/>
          <w:color w:val="000000"/>
          <w:sz w:val="20"/>
        </w:rPr>
        <w:t xml:space="preserve">Slnečná tepelná energia (vrátane využitia slnečnej energie na CHP - </w:t>
      </w:r>
      <w:r w:rsidR="00CE776E" w:rsidRPr="00AC40A4">
        <w:rPr>
          <w:rFonts w:ascii="Arial" w:hAnsi="Arial"/>
          <w:color w:val="000000"/>
          <w:sz w:val="20"/>
        </w:rPr>
        <w:t xml:space="preserve"> </w:t>
      </w:r>
      <w:r w:rsidRPr="00AC40A4">
        <w:rPr>
          <w:rFonts w:ascii="Arial" w:hAnsi="Arial"/>
          <w:color w:val="000000"/>
          <w:sz w:val="20"/>
        </w:rPr>
        <w:t>kombinovanú výrobu elektrickej energie a tepla)</w:t>
      </w:r>
    </w:p>
    <w:p w:rsidR="00CE776E" w:rsidRPr="00AC40A4" w:rsidRDefault="00CE776E">
      <w:pPr>
        <w:widowControl w:val="0"/>
        <w:autoSpaceDE w:val="0"/>
        <w:autoSpaceDN w:val="0"/>
        <w:adjustRightInd w:val="0"/>
        <w:spacing w:before="9" w:line="260" w:lineRule="exact"/>
        <w:rPr>
          <w:rFonts w:ascii="Arial" w:hAnsi="Arial" w:cs="Arial"/>
          <w:color w:val="000000"/>
          <w:sz w:val="26"/>
          <w:szCs w:val="26"/>
        </w:rPr>
      </w:pPr>
    </w:p>
    <w:p w:rsidR="00CE776E" w:rsidRPr="00AC40A4" w:rsidRDefault="00B9671C">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00CE776E" w:rsidRPr="00AC40A4">
        <w:rPr>
          <w:rFonts w:ascii="Calibri" w:hAnsi="Calibri"/>
          <w:color w:val="000000"/>
          <w:sz w:val="22"/>
        </w:rPr>
        <w:tab/>
      </w:r>
      <w:r w:rsidR="00AC40A4" w:rsidRPr="00AC40A4">
        <w:rPr>
          <w:rFonts w:ascii="Arial" w:hAnsi="Arial"/>
          <w:color w:val="000000"/>
          <w:sz w:val="20"/>
        </w:rPr>
        <w:t>Biomasa</w:t>
      </w:r>
      <w:r w:rsidRPr="00AC40A4">
        <w:rPr>
          <w:rFonts w:ascii="Arial" w:hAnsi="Arial"/>
          <w:color w:val="000000"/>
          <w:sz w:val="20"/>
        </w:rPr>
        <w:t xml:space="preserve"> a bioplyn</w:t>
      </w:r>
    </w:p>
    <w:p w:rsidR="00CE776E" w:rsidRPr="00AC40A4" w:rsidRDefault="00CE776E">
      <w:pPr>
        <w:widowControl w:val="0"/>
        <w:autoSpaceDE w:val="0"/>
        <w:autoSpaceDN w:val="0"/>
        <w:adjustRightInd w:val="0"/>
        <w:spacing w:before="9" w:line="260" w:lineRule="exact"/>
        <w:rPr>
          <w:rFonts w:ascii="Arial" w:hAnsi="Arial" w:cs="Arial"/>
          <w:color w:val="000000"/>
          <w:sz w:val="26"/>
          <w:szCs w:val="26"/>
        </w:rPr>
      </w:pPr>
    </w:p>
    <w:p w:rsidR="00CE776E" w:rsidRPr="00AC40A4" w:rsidRDefault="00B9671C">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00CE776E" w:rsidRPr="00AC40A4">
        <w:rPr>
          <w:rFonts w:ascii="Calibri" w:hAnsi="Calibri"/>
          <w:color w:val="000000"/>
          <w:sz w:val="22"/>
        </w:rPr>
        <w:tab/>
      </w:r>
      <w:r w:rsidRPr="00AC40A4">
        <w:rPr>
          <w:rFonts w:ascii="Arial" w:hAnsi="Arial"/>
          <w:color w:val="000000"/>
          <w:sz w:val="20"/>
        </w:rPr>
        <w:t>Geotermálna energia</w:t>
      </w:r>
    </w:p>
    <w:p w:rsidR="00CE776E" w:rsidRPr="00AC40A4" w:rsidRDefault="00CE776E">
      <w:pPr>
        <w:widowControl w:val="0"/>
        <w:autoSpaceDE w:val="0"/>
        <w:autoSpaceDN w:val="0"/>
        <w:adjustRightInd w:val="0"/>
        <w:spacing w:before="9" w:line="260" w:lineRule="exact"/>
        <w:rPr>
          <w:rFonts w:ascii="Arial" w:hAnsi="Arial" w:cs="Arial"/>
          <w:color w:val="000000"/>
          <w:sz w:val="26"/>
          <w:szCs w:val="26"/>
        </w:rPr>
      </w:pPr>
    </w:p>
    <w:p w:rsidR="00CE776E" w:rsidRPr="00AC40A4" w:rsidRDefault="00B9671C">
      <w:pPr>
        <w:widowControl w:val="0"/>
        <w:autoSpaceDE w:val="0"/>
        <w:autoSpaceDN w:val="0"/>
        <w:adjustRightInd w:val="0"/>
        <w:ind w:left="100" w:right="63"/>
        <w:jc w:val="both"/>
        <w:rPr>
          <w:rFonts w:ascii="Arial" w:hAnsi="Arial" w:cs="Arial"/>
          <w:color w:val="000000"/>
          <w:sz w:val="20"/>
          <w:szCs w:val="20"/>
        </w:rPr>
      </w:pPr>
      <w:r w:rsidRPr="00AC40A4">
        <w:rPr>
          <w:rFonts w:ascii="Arial" w:hAnsi="Arial"/>
          <w:color w:val="000000"/>
          <w:sz w:val="20"/>
        </w:rPr>
        <w:t>Všetky ostatné technológie obnoviteľných energií majú význam nepriamy, pretože môžu znížiť dopad na spotrebu elektrickej energie v podniku iba v globálnom rozsahu (za hranicami vlastného podniku).</w:t>
      </w:r>
      <w:r w:rsidR="00CE776E" w:rsidRPr="00AC40A4">
        <w:rPr>
          <w:rFonts w:ascii="Arial" w:hAnsi="Arial"/>
          <w:color w:val="000000"/>
          <w:sz w:val="20"/>
        </w:rPr>
        <w:t xml:space="preserve"> </w:t>
      </w:r>
      <w:r w:rsidRPr="00AC40A4">
        <w:rPr>
          <w:rFonts w:ascii="Arial" w:hAnsi="Arial"/>
          <w:color w:val="000000"/>
          <w:sz w:val="20"/>
        </w:rPr>
        <w:t xml:space="preserve">Platí to tiež pre </w:t>
      </w:r>
      <w:proofErr w:type="spellStart"/>
      <w:r w:rsidRPr="00AC40A4">
        <w:rPr>
          <w:rFonts w:ascii="Arial" w:hAnsi="Arial"/>
          <w:color w:val="000000"/>
          <w:sz w:val="20"/>
        </w:rPr>
        <w:t>fotovolt</w:t>
      </w:r>
      <w:r w:rsidR="00AC40A4">
        <w:rPr>
          <w:rFonts w:ascii="Arial" w:hAnsi="Arial"/>
          <w:color w:val="000000"/>
          <w:sz w:val="20"/>
        </w:rPr>
        <w:t>a</w:t>
      </w:r>
      <w:r w:rsidRPr="00AC40A4">
        <w:rPr>
          <w:rFonts w:ascii="Arial" w:hAnsi="Arial"/>
          <w:color w:val="000000"/>
          <w:sz w:val="20"/>
        </w:rPr>
        <w:t>ické</w:t>
      </w:r>
      <w:proofErr w:type="spellEnd"/>
      <w:r w:rsidRPr="00AC40A4">
        <w:rPr>
          <w:rFonts w:ascii="Arial" w:hAnsi="Arial"/>
          <w:color w:val="000000"/>
          <w:sz w:val="20"/>
        </w:rPr>
        <w:t xml:space="preserve"> (PV) systémy, dokonca aj keď sú nainštalované na strechách budov </w:t>
      </w:r>
      <w:r w:rsidR="00AC40A4" w:rsidRPr="00AC40A4">
        <w:rPr>
          <w:rFonts w:ascii="Arial" w:hAnsi="Arial"/>
          <w:color w:val="000000"/>
          <w:sz w:val="20"/>
        </w:rPr>
        <w:t>podniku</w:t>
      </w:r>
      <w:r w:rsidRPr="00AC40A4">
        <w:rPr>
          <w:rFonts w:ascii="Arial" w:hAnsi="Arial"/>
          <w:color w:val="000000"/>
          <w:sz w:val="20"/>
        </w:rPr>
        <w:t xml:space="preserve">, pretože zvyčajne sú tieto systémy napojené do rozvodnej siete a </w:t>
      </w:r>
      <w:r w:rsidR="00AC40A4" w:rsidRPr="00AC40A4">
        <w:rPr>
          <w:rFonts w:ascii="Arial" w:hAnsi="Arial"/>
          <w:color w:val="000000"/>
          <w:sz w:val="20"/>
        </w:rPr>
        <w:t>nepodieľajú</w:t>
      </w:r>
      <w:r w:rsidRPr="00AC40A4">
        <w:rPr>
          <w:rFonts w:ascii="Arial" w:hAnsi="Arial"/>
          <w:color w:val="000000"/>
          <w:sz w:val="20"/>
        </w:rPr>
        <w:t xml:space="preserve"> sa priamo na spotrebe elektrickej energie podniku.</w:t>
      </w:r>
    </w:p>
    <w:p w:rsidR="00CE776E" w:rsidRPr="00AC40A4" w:rsidRDefault="00CE776E">
      <w:pPr>
        <w:widowControl w:val="0"/>
        <w:autoSpaceDE w:val="0"/>
        <w:autoSpaceDN w:val="0"/>
        <w:adjustRightInd w:val="0"/>
        <w:spacing w:before="8" w:line="260" w:lineRule="exact"/>
        <w:rPr>
          <w:rFonts w:ascii="Arial" w:hAnsi="Arial" w:cs="Arial"/>
          <w:color w:val="000000"/>
          <w:sz w:val="26"/>
          <w:szCs w:val="26"/>
        </w:rPr>
      </w:pPr>
    </w:p>
    <w:p w:rsidR="00CE776E" w:rsidRPr="00AC40A4" w:rsidRDefault="00B9671C">
      <w:pPr>
        <w:widowControl w:val="0"/>
        <w:autoSpaceDE w:val="0"/>
        <w:autoSpaceDN w:val="0"/>
        <w:adjustRightInd w:val="0"/>
        <w:ind w:left="100" w:right="64"/>
        <w:jc w:val="both"/>
        <w:rPr>
          <w:rFonts w:ascii="Arial" w:hAnsi="Arial" w:cs="Arial"/>
          <w:color w:val="000000"/>
          <w:sz w:val="20"/>
          <w:szCs w:val="20"/>
        </w:rPr>
      </w:pPr>
      <w:r w:rsidRPr="00AC40A4">
        <w:rPr>
          <w:rFonts w:ascii="Arial" w:hAnsi="Arial"/>
          <w:color w:val="000000"/>
          <w:sz w:val="20"/>
        </w:rPr>
        <w:t>Energia využívaná spoločnosťou vo forme obnoviteľnej energie sa nezapočítava do spotreby primárnej energie.</w:t>
      </w:r>
      <w:r w:rsidR="00CE776E" w:rsidRPr="00AC40A4">
        <w:rPr>
          <w:rFonts w:ascii="Arial" w:hAnsi="Arial"/>
          <w:color w:val="000000"/>
          <w:sz w:val="20"/>
        </w:rPr>
        <w:t xml:space="preserve"> </w:t>
      </w:r>
      <w:r w:rsidRPr="00AC40A4">
        <w:rPr>
          <w:rFonts w:ascii="Arial" w:hAnsi="Arial"/>
          <w:color w:val="000000"/>
          <w:sz w:val="20"/>
        </w:rPr>
        <w:t>Napriek tomu sa musí zobrať do úvahy rozdiel medzi zdrojom obnoviteľnej energie a preto príspevky z rôznych zdrojov sa v systéme EINSTEIN počítajú samostatne:</w:t>
      </w:r>
    </w:p>
    <w:p w:rsidR="00CE776E" w:rsidRPr="00AC40A4" w:rsidRDefault="00CE776E">
      <w:pPr>
        <w:widowControl w:val="0"/>
        <w:autoSpaceDE w:val="0"/>
        <w:autoSpaceDN w:val="0"/>
        <w:adjustRightInd w:val="0"/>
        <w:spacing w:before="10" w:line="260" w:lineRule="exact"/>
        <w:rPr>
          <w:rFonts w:ascii="Arial" w:hAnsi="Arial" w:cs="Arial"/>
          <w:color w:val="000000"/>
          <w:sz w:val="26"/>
          <w:szCs w:val="26"/>
        </w:rPr>
      </w:pPr>
    </w:p>
    <w:p w:rsidR="00CE776E" w:rsidRPr="00AC40A4" w:rsidRDefault="00B9671C">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00CE776E" w:rsidRPr="00AC40A4">
        <w:rPr>
          <w:rFonts w:ascii="Calibri" w:hAnsi="Calibri"/>
          <w:color w:val="000000"/>
          <w:sz w:val="22"/>
        </w:rPr>
        <w:tab/>
      </w:r>
      <w:r w:rsidRPr="00AC40A4">
        <w:rPr>
          <w:rFonts w:ascii="Arial" w:hAnsi="Arial"/>
          <w:color w:val="000000"/>
          <w:sz w:val="20"/>
        </w:rPr>
        <w:t>Slnečná tepelná energia je prakticky nekonečná a nekonečne obnoviteľná energia</w:t>
      </w:r>
    </w:p>
    <w:p w:rsidR="00CE776E" w:rsidRPr="00AC40A4" w:rsidRDefault="00CE776E">
      <w:pPr>
        <w:widowControl w:val="0"/>
        <w:autoSpaceDE w:val="0"/>
        <w:autoSpaceDN w:val="0"/>
        <w:adjustRightInd w:val="0"/>
        <w:spacing w:before="10" w:line="260" w:lineRule="exact"/>
        <w:rPr>
          <w:rFonts w:ascii="Arial" w:hAnsi="Arial" w:cs="Arial"/>
          <w:color w:val="000000"/>
          <w:sz w:val="26"/>
          <w:szCs w:val="26"/>
        </w:rPr>
      </w:pPr>
    </w:p>
    <w:p w:rsidR="00CE776E" w:rsidRPr="00AC40A4" w:rsidRDefault="00B9671C">
      <w:pPr>
        <w:widowControl w:val="0"/>
        <w:autoSpaceDE w:val="0"/>
        <w:autoSpaceDN w:val="0"/>
        <w:adjustRightInd w:val="0"/>
        <w:spacing w:line="239" w:lineRule="auto"/>
        <w:ind w:left="820" w:right="55"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 xml:space="preserve"> </w:t>
      </w:r>
      <w:proofErr w:type="spellStart"/>
      <w:r w:rsidRPr="00AC40A4">
        <w:rPr>
          <w:rFonts w:ascii="Arial" w:hAnsi="Arial"/>
          <w:color w:val="000000"/>
          <w:sz w:val="20"/>
        </w:rPr>
        <w:t>Biamoasa</w:t>
      </w:r>
      <w:proofErr w:type="spellEnd"/>
      <w:r w:rsidRPr="00AC40A4">
        <w:rPr>
          <w:rFonts w:ascii="Arial" w:hAnsi="Arial"/>
          <w:color w:val="000000"/>
          <w:sz w:val="20"/>
        </w:rPr>
        <w:t xml:space="preserve"> a bioplyn sú obnoviteľné ale obmedzené zdroje energie.</w:t>
      </w:r>
      <w:r w:rsidR="00CE776E" w:rsidRPr="00AC40A4">
        <w:rPr>
          <w:rFonts w:ascii="Arial" w:hAnsi="Arial"/>
          <w:color w:val="000000"/>
          <w:sz w:val="20"/>
        </w:rPr>
        <w:t xml:space="preserve"> </w:t>
      </w:r>
      <w:r w:rsidRPr="00AC40A4">
        <w:rPr>
          <w:rFonts w:ascii="Arial" w:hAnsi="Arial"/>
          <w:color w:val="000000"/>
          <w:sz w:val="20"/>
        </w:rPr>
        <w:t xml:space="preserve">Využitie týchto zdrojov energie na tepelné účely môže byť v konkurenčnom vzťahu s využitím rovnakého materiálu v iných systémoch (napr. v elektrárňach, pri konverzii na </w:t>
      </w:r>
      <w:proofErr w:type="spellStart"/>
      <w:r w:rsidRPr="00AC40A4">
        <w:rPr>
          <w:rFonts w:ascii="Arial" w:hAnsi="Arial"/>
          <w:color w:val="000000"/>
          <w:sz w:val="20"/>
        </w:rPr>
        <w:t>biopalivá</w:t>
      </w:r>
      <w:proofErr w:type="spellEnd"/>
      <w:r w:rsidRPr="00AC40A4">
        <w:rPr>
          <w:rFonts w:ascii="Arial" w:hAnsi="Arial"/>
          <w:color w:val="000000"/>
          <w:sz w:val="20"/>
        </w:rPr>
        <w:t>) a tiež s využitím pôdy na poľnohospodársku výrobu.</w:t>
      </w: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D20868" w:rsidRDefault="00B9671C" w:rsidP="00D20868">
      <w:pPr>
        <w:pStyle w:val="Nadpis3"/>
        <w:widowControl w:val="0"/>
        <w:tabs>
          <w:tab w:val="num" w:pos="1249"/>
        </w:tabs>
        <w:suppressAutoHyphens w:val="0"/>
        <w:ind w:left="1249"/>
        <w:rPr>
          <w:lang w:val="it-IT"/>
        </w:rPr>
      </w:pPr>
      <w:r w:rsidRPr="00D20868">
        <w:rPr>
          <w:lang w:val="it-IT"/>
        </w:rPr>
        <w:t>Dopady využitia energie v podniku na životné prostredie</w:t>
      </w:r>
    </w:p>
    <w:p w:rsidR="00CE776E" w:rsidRPr="00AC40A4" w:rsidRDefault="00CE776E">
      <w:pPr>
        <w:widowControl w:val="0"/>
        <w:autoSpaceDE w:val="0"/>
        <w:autoSpaceDN w:val="0"/>
        <w:adjustRightInd w:val="0"/>
        <w:spacing w:before="9" w:line="120" w:lineRule="exact"/>
        <w:rPr>
          <w:rFonts w:ascii="Arial" w:hAnsi="Arial" w:cs="Arial"/>
          <w:color w:val="000000"/>
          <w:sz w:val="12"/>
          <w:szCs w:val="12"/>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336495">
      <w:pPr>
        <w:widowControl w:val="0"/>
        <w:autoSpaceDE w:val="0"/>
        <w:autoSpaceDN w:val="0"/>
        <w:adjustRightInd w:val="0"/>
        <w:ind w:left="100" w:right="55"/>
        <w:jc w:val="both"/>
        <w:rPr>
          <w:rFonts w:ascii="Arial" w:hAnsi="Arial" w:cs="Arial"/>
          <w:color w:val="000000"/>
          <w:sz w:val="20"/>
          <w:szCs w:val="20"/>
        </w:rPr>
      </w:pPr>
      <w:r w:rsidRPr="00AC40A4">
        <w:rPr>
          <w:rFonts w:ascii="Arial" w:hAnsi="Arial"/>
          <w:color w:val="000000"/>
          <w:sz w:val="20"/>
        </w:rPr>
        <w:t>Spotreba energie v priemysle v Európe predstavuje približne 28 % celkovej spotreby konečnej energie (s vylúčením spotreby energie pri doprave týkajúcej sa priemyselnej výroby).</w:t>
      </w:r>
      <w:r w:rsidR="00CE776E" w:rsidRPr="00AC40A4">
        <w:rPr>
          <w:rFonts w:ascii="Arial" w:hAnsi="Arial"/>
          <w:color w:val="000000"/>
          <w:sz w:val="20"/>
        </w:rPr>
        <w:t xml:space="preserve">  </w:t>
      </w:r>
      <w:r w:rsidRPr="00AC40A4">
        <w:rPr>
          <w:rFonts w:ascii="Arial" w:hAnsi="Arial"/>
          <w:color w:val="000000"/>
          <w:sz w:val="20"/>
        </w:rPr>
        <w:t>Potreba vykurovania a chladenia priestorov v budovách prispieva ďalšími 27% k celkovej potrebe energie.</w:t>
      </w:r>
    </w:p>
    <w:p w:rsidR="00CE776E" w:rsidRPr="00AC40A4" w:rsidRDefault="00CE776E">
      <w:pPr>
        <w:widowControl w:val="0"/>
        <w:autoSpaceDE w:val="0"/>
        <w:autoSpaceDN w:val="0"/>
        <w:adjustRightInd w:val="0"/>
        <w:spacing w:before="10" w:line="260" w:lineRule="exact"/>
        <w:rPr>
          <w:rFonts w:ascii="Arial" w:hAnsi="Arial" w:cs="Arial"/>
          <w:color w:val="000000"/>
          <w:sz w:val="26"/>
          <w:szCs w:val="26"/>
        </w:rPr>
      </w:pPr>
    </w:p>
    <w:p w:rsidR="00CE776E" w:rsidRPr="00AC40A4" w:rsidRDefault="00336495">
      <w:pPr>
        <w:widowControl w:val="0"/>
        <w:autoSpaceDE w:val="0"/>
        <w:autoSpaceDN w:val="0"/>
        <w:adjustRightInd w:val="0"/>
        <w:ind w:left="100" w:right="1889"/>
        <w:jc w:val="both"/>
        <w:rPr>
          <w:rFonts w:ascii="Arial" w:hAnsi="Arial" w:cs="Arial"/>
          <w:color w:val="000000"/>
          <w:sz w:val="20"/>
          <w:szCs w:val="20"/>
        </w:rPr>
      </w:pPr>
      <w:r w:rsidRPr="00AC40A4">
        <w:rPr>
          <w:rFonts w:ascii="Arial" w:hAnsi="Arial"/>
          <w:color w:val="000000"/>
          <w:sz w:val="20"/>
        </w:rPr>
        <w:t xml:space="preserve">Na dopady využitia energie na životné prostredie vplývajú rôzne faktory: </w:t>
      </w:r>
    </w:p>
    <w:p w:rsidR="00CE776E" w:rsidRPr="00AC40A4" w:rsidRDefault="00CE776E">
      <w:pPr>
        <w:widowControl w:val="0"/>
        <w:autoSpaceDE w:val="0"/>
        <w:autoSpaceDN w:val="0"/>
        <w:adjustRightInd w:val="0"/>
        <w:ind w:left="100" w:right="1889"/>
        <w:jc w:val="both"/>
        <w:sectPr w:rsidR="00CE776E" w:rsidRPr="00AC40A4" w:rsidSect="00056D93">
          <w:pgSz w:w="11900" w:h="16840"/>
          <w:pgMar w:top="1417" w:right="1127" w:bottom="1417" w:left="1417" w:header="708" w:footer="227" w:gutter="0"/>
          <w:cols w:space="708"/>
          <w:noEndnote/>
          <w:docGrid w:linePitch="326"/>
        </w:sectPr>
      </w:pPr>
    </w:p>
    <w:p w:rsidR="00CE776E" w:rsidRPr="00AC40A4" w:rsidRDefault="00336495" w:rsidP="00336495">
      <w:pPr>
        <w:widowControl w:val="0"/>
        <w:tabs>
          <w:tab w:val="left" w:pos="820"/>
        </w:tabs>
        <w:autoSpaceDE w:val="0"/>
        <w:autoSpaceDN w:val="0"/>
        <w:adjustRightInd w:val="0"/>
        <w:spacing w:before="60"/>
        <w:ind w:left="460" w:right="-20"/>
        <w:rPr>
          <w:rFonts w:ascii="Arial" w:hAnsi="Arial" w:cs="Arial"/>
          <w:color w:val="000000"/>
          <w:sz w:val="20"/>
          <w:szCs w:val="20"/>
        </w:rPr>
      </w:pPr>
      <w:r w:rsidRPr="00AC40A4">
        <w:rPr>
          <w:rFonts w:ascii="Calibri" w:hAnsi="Calibri"/>
          <w:color w:val="000000"/>
          <w:position w:val="2"/>
          <w:sz w:val="22"/>
        </w:rPr>
        <w:lastRenderedPageBreak/>
        <w:t>•</w:t>
      </w:r>
      <w:r w:rsidR="00CE776E" w:rsidRPr="00AC40A4">
        <w:rPr>
          <w:rFonts w:ascii="Calibri" w:hAnsi="Calibri"/>
          <w:color w:val="000000"/>
          <w:position w:val="2"/>
          <w:sz w:val="22"/>
        </w:rPr>
        <w:tab/>
      </w:r>
      <w:r w:rsidRPr="00AC40A4">
        <w:rPr>
          <w:rFonts w:ascii="Arial" w:hAnsi="Arial"/>
          <w:i/>
          <w:color w:val="000000"/>
          <w:position w:val="2"/>
          <w:sz w:val="20"/>
        </w:rPr>
        <w:t xml:space="preserve">Emisie rôznych </w:t>
      </w:r>
      <w:r w:rsidRPr="00AC40A4">
        <w:rPr>
          <w:rFonts w:ascii="Arial" w:hAnsi="Arial"/>
          <w:color w:val="000000"/>
          <w:position w:val="2"/>
          <w:sz w:val="20"/>
        </w:rPr>
        <w:t>látok z dôvodu zmeny energie (CO</w:t>
      </w:r>
      <w:r w:rsidRPr="00AC40A4">
        <w:rPr>
          <w:rFonts w:ascii="Arial" w:hAnsi="Arial"/>
          <w:color w:val="000000"/>
          <w:sz w:val="13"/>
        </w:rPr>
        <w:t>2</w:t>
      </w:r>
      <w:r w:rsidRPr="00AC40A4">
        <w:rPr>
          <w:rFonts w:ascii="Arial" w:hAnsi="Arial"/>
          <w:color w:val="000000"/>
          <w:position w:val="2"/>
          <w:sz w:val="20"/>
        </w:rPr>
        <w:t xml:space="preserve">, iné skleníkové plyny </w:t>
      </w:r>
    </w:p>
    <w:p w:rsidR="00CE776E" w:rsidRPr="00AC40A4" w:rsidRDefault="00336495">
      <w:pPr>
        <w:widowControl w:val="0"/>
        <w:autoSpaceDE w:val="0"/>
        <w:autoSpaceDN w:val="0"/>
        <w:adjustRightInd w:val="0"/>
        <w:spacing w:line="234" w:lineRule="exact"/>
        <w:ind w:left="820" w:right="-20"/>
        <w:rPr>
          <w:rFonts w:ascii="Arial" w:hAnsi="Arial" w:cs="Arial"/>
          <w:color w:val="000000"/>
          <w:sz w:val="20"/>
          <w:szCs w:val="20"/>
        </w:rPr>
      </w:pPr>
      <w:r w:rsidRPr="00AC40A4">
        <w:rPr>
          <w:rFonts w:ascii="Arial" w:hAnsi="Arial"/>
          <w:color w:val="000000"/>
          <w:sz w:val="20"/>
        </w:rPr>
        <w:t>(GHG), NO</w:t>
      </w:r>
      <w:r w:rsidRPr="00AC40A4">
        <w:rPr>
          <w:rFonts w:ascii="Arial" w:hAnsi="Arial"/>
          <w:color w:val="000000"/>
          <w:position w:val="-2"/>
          <w:sz w:val="13"/>
        </w:rPr>
        <w:t>x</w:t>
      </w:r>
      <w:r w:rsidRPr="00AC40A4">
        <w:rPr>
          <w:rFonts w:ascii="Arial" w:hAnsi="Arial"/>
          <w:color w:val="000000"/>
          <w:sz w:val="20"/>
        </w:rPr>
        <w:t>, CO, rádioaktívne emisie, nukleárny odpad atď.)</w:t>
      </w:r>
    </w:p>
    <w:p w:rsidR="00CE776E" w:rsidRPr="00AC40A4" w:rsidRDefault="00CE776E">
      <w:pPr>
        <w:widowControl w:val="0"/>
        <w:autoSpaceDE w:val="0"/>
        <w:autoSpaceDN w:val="0"/>
        <w:adjustRightInd w:val="0"/>
        <w:spacing w:before="9" w:line="260" w:lineRule="exact"/>
        <w:rPr>
          <w:rFonts w:ascii="Arial" w:hAnsi="Arial" w:cs="Arial"/>
          <w:color w:val="000000"/>
          <w:sz w:val="26"/>
          <w:szCs w:val="26"/>
        </w:rPr>
      </w:pPr>
    </w:p>
    <w:p w:rsidR="00CE776E" w:rsidRPr="00AC40A4" w:rsidRDefault="00336495">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00CE776E" w:rsidRPr="00AC40A4">
        <w:rPr>
          <w:rFonts w:ascii="Calibri" w:hAnsi="Calibri"/>
          <w:color w:val="000000"/>
          <w:sz w:val="22"/>
        </w:rPr>
        <w:tab/>
      </w:r>
      <w:r w:rsidRPr="00AC40A4">
        <w:rPr>
          <w:rFonts w:ascii="Arial" w:hAnsi="Arial"/>
          <w:i/>
          <w:color w:val="000000"/>
          <w:sz w:val="20"/>
        </w:rPr>
        <w:t xml:space="preserve">Spotreba </w:t>
      </w:r>
      <w:r w:rsidR="00AC40A4" w:rsidRPr="00AC40A4">
        <w:rPr>
          <w:rFonts w:ascii="Arial" w:hAnsi="Arial"/>
          <w:color w:val="000000"/>
          <w:sz w:val="20"/>
        </w:rPr>
        <w:t>obmedzených</w:t>
      </w:r>
      <w:r w:rsidRPr="00AC40A4">
        <w:rPr>
          <w:rFonts w:ascii="Arial" w:hAnsi="Arial"/>
          <w:color w:val="000000"/>
          <w:sz w:val="20"/>
        </w:rPr>
        <w:t xml:space="preserve"> a neobnoviteľných zdrojov (fosílne palivá, suroviny)</w:t>
      </w:r>
    </w:p>
    <w:p w:rsidR="00CE776E" w:rsidRPr="00AC40A4" w:rsidRDefault="00CE776E">
      <w:pPr>
        <w:widowControl w:val="0"/>
        <w:autoSpaceDE w:val="0"/>
        <w:autoSpaceDN w:val="0"/>
        <w:adjustRightInd w:val="0"/>
        <w:spacing w:before="2" w:line="280" w:lineRule="exact"/>
        <w:rPr>
          <w:rFonts w:ascii="Arial" w:hAnsi="Arial" w:cs="Arial"/>
          <w:color w:val="000000"/>
          <w:sz w:val="28"/>
          <w:szCs w:val="28"/>
        </w:rPr>
      </w:pPr>
    </w:p>
    <w:p w:rsidR="00CE776E" w:rsidRPr="00AC40A4" w:rsidRDefault="00336495" w:rsidP="00336495">
      <w:pPr>
        <w:widowControl w:val="0"/>
        <w:tabs>
          <w:tab w:val="left" w:pos="820"/>
        </w:tabs>
        <w:autoSpaceDE w:val="0"/>
        <w:autoSpaceDN w:val="0"/>
        <w:adjustRightInd w:val="0"/>
        <w:spacing w:line="240" w:lineRule="exact"/>
        <w:ind w:left="820" w:right="67" w:hanging="360"/>
        <w:rPr>
          <w:rFonts w:ascii="Arial" w:hAnsi="Arial" w:cs="Arial"/>
          <w:color w:val="000000"/>
          <w:sz w:val="20"/>
          <w:szCs w:val="20"/>
        </w:rPr>
      </w:pPr>
      <w:r w:rsidRPr="00AC40A4">
        <w:rPr>
          <w:rFonts w:ascii="Calibri" w:hAnsi="Calibri"/>
          <w:color w:val="000000"/>
          <w:sz w:val="22"/>
        </w:rPr>
        <w:t>•</w:t>
      </w:r>
      <w:r w:rsidR="00CE776E" w:rsidRPr="00AC40A4">
        <w:rPr>
          <w:rFonts w:ascii="Calibri" w:hAnsi="Calibri"/>
          <w:color w:val="000000"/>
          <w:sz w:val="22"/>
        </w:rPr>
        <w:tab/>
      </w:r>
      <w:r w:rsidRPr="00AC40A4">
        <w:rPr>
          <w:rFonts w:ascii="Arial" w:hAnsi="Arial"/>
          <w:i/>
          <w:color w:val="000000"/>
          <w:sz w:val="20"/>
        </w:rPr>
        <w:t xml:space="preserve">Riziká </w:t>
      </w:r>
      <w:r w:rsidRPr="00AC40A4">
        <w:rPr>
          <w:rFonts w:ascii="Arial" w:hAnsi="Arial"/>
          <w:color w:val="000000"/>
          <w:sz w:val="20"/>
        </w:rPr>
        <w:t xml:space="preserve">spojené so </w:t>
      </w:r>
      <w:r w:rsidR="00AC40A4" w:rsidRPr="00AC40A4">
        <w:rPr>
          <w:rFonts w:ascii="Arial" w:hAnsi="Arial"/>
          <w:color w:val="000000"/>
          <w:sz w:val="20"/>
        </w:rPr>
        <w:t>systémami</w:t>
      </w:r>
      <w:r w:rsidRPr="00AC40A4">
        <w:rPr>
          <w:rFonts w:ascii="Arial" w:hAnsi="Arial"/>
          <w:color w:val="000000"/>
          <w:sz w:val="20"/>
        </w:rPr>
        <w:t xml:space="preserve"> zásobovania energiou a systémami konverzie energie (napr. jadrové nehody, preprava palív, ...)</w:t>
      </w:r>
    </w:p>
    <w:p w:rsidR="00CE776E" w:rsidRPr="00AC40A4" w:rsidRDefault="00CE776E">
      <w:pPr>
        <w:widowControl w:val="0"/>
        <w:autoSpaceDE w:val="0"/>
        <w:autoSpaceDN w:val="0"/>
        <w:adjustRightInd w:val="0"/>
        <w:spacing w:before="3" w:line="260" w:lineRule="exact"/>
        <w:rPr>
          <w:rFonts w:ascii="Arial" w:hAnsi="Arial" w:cs="Arial"/>
          <w:color w:val="000000"/>
          <w:sz w:val="26"/>
          <w:szCs w:val="26"/>
        </w:rPr>
      </w:pPr>
    </w:p>
    <w:p w:rsidR="00CE776E" w:rsidRPr="00AC40A4" w:rsidRDefault="00336495">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00CE776E" w:rsidRPr="00AC40A4">
        <w:rPr>
          <w:rFonts w:ascii="Calibri" w:hAnsi="Calibri"/>
          <w:color w:val="000000"/>
          <w:sz w:val="22"/>
        </w:rPr>
        <w:tab/>
      </w:r>
      <w:r w:rsidRPr="00AC40A4">
        <w:rPr>
          <w:rFonts w:ascii="Arial" w:hAnsi="Arial"/>
          <w:i/>
          <w:color w:val="000000"/>
          <w:sz w:val="20"/>
        </w:rPr>
        <w:t>Spotreba vody</w:t>
      </w:r>
      <w:r w:rsidRPr="00AC40A4">
        <w:rPr>
          <w:rFonts w:ascii="Arial" w:hAnsi="Arial"/>
          <w:color w:val="000000"/>
          <w:sz w:val="20"/>
        </w:rPr>
        <w:t xml:space="preserve"> (napr. chladiace veže)</w:t>
      </w:r>
    </w:p>
    <w:p w:rsidR="00CE776E" w:rsidRPr="00AC40A4" w:rsidRDefault="00CE776E">
      <w:pPr>
        <w:widowControl w:val="0"/>
        <w:autoSpaceDE w:val="0"/>
        <w:autoSpaceDN w:val="0"/>
        <w:adjustRightInd w:val="0"/>
        <w:spacing w:before="2" w:line="280" w:lineRule="exact"/>
        <w:rPr>
          <w:rFonts w:ascii="Arial" w:hAnsi="Arial" w:cs="Arial"/>
          <w:color w:val="000000"/>
          <w:sz w:val="28"/>
          <w:szCs w:val="28"/>
        </w:rPr>
      </w:pPr>
    </w:p>
    <w:p w:rsidR="00CE776E" w:rsidRPr="00AC40A4" w:rsidRDefault="00336495" w:rsidP="00336495">
      <w:pPr>
        <w:widowControl w:val="0"/>
        <w:tabs>
          <w:tab w:val="left" w:pos="820"/>
        </w:tabs>
        <w:autoSpaceDE w:val="0"/>
        <w:autoSpaceDN w:val="0"/>
        <w:adjustRightInd w:val="0"/>
        <w:spacing w:line="240" w:lineRule="exact"/>
        <w:ind w:left="820" w:right="65" w:hanging="360"/>
        <w:rPr>
          <w:rFonts w:ascii="Arial" w:hAnsi="Arial" w:cs="Arial"/>
          <w:color w:val="000000"/>
          <w:sz w:val="20"/>
          <w:szCs w:val="20"/>
        </w:rPr>
      </w:pPr>
      <w:r w:rsidRPr="00AC40A4">
        <w:rPr>
          <w:rFonts w:ascii="Calibri" w:hAnsi="Calibri"/>
          <w:color w:val="000000"/>
          <w:sz w:val="22"/>
        </w:rPr>
        <w:t>•</w:t>
      </w:r>
      <w:r w:rsidR="00CE776E" w:rsidRPr="00AC40A4">
        <w:rPr>
          <w:rFonts w:ascii="Calibri" w:hAnsi="Calibri"/>
          <w:color w:val="000000"/>
          <w:sz w:val="22"/>
        </w:rPr>
        <w:tab/>
      </w:r>
      <w:r w:rsidRPr="00AC40A4">
        <w:rPr>
          <w:rFonts w:ascii="Arial" w:hAnsi="Arial"/>
          <w:i/>
          <w:color w:val="000000"/>
          <w:sz w:val="20"/>
        </w:rPr>
        <w:t xml:space="preserve">Využitie pozemkov </w:t>
      </w:r>
      <w:r w:rsidRPr="00AC40A4">
        <w:rPr>
          <w:rFonts w:ascii="Arial" w:hAnsi="Arial"/>
          <w:color w:val="000000"/>
          <w:sz w:val="20"/>
        </w:rPr>
        <w:t xml:space="preserve">(využitie poľnohospodárskej pôdy pre produkciu </w:t>
      </w:r>
      <w:proofErr w:type="spellStart"/>
      <w:r w:rsidRPr="00AC40A4">
        <w:rPr>
          <w:rFonts w:ascii="Arial" w:hAnsi="Arial"/>
          <w:color w:val="000000"/>
          <w:sz w:val="20"/>
        </w:rPr>
        <w:t>biopalív</w:t>
      </w:r>
      <w:proofErr w:type="spellEnd"/>
      <w:r w:rsidRPr="00AC40A4">
        <w:rPr>
          <w:rFonts w:ascii="Arial" w:hAnsi="Arial"/>
          <w:color w:val="000000"/>
          <w:sz w:val="20"/>
        </w:rPr>
        <w:t xml:space="preserve"> alebo biomasy konkuruje s využitím pôdy na </w:t>
      </w:r>
      <w:r w:rsidR="00AC40A4" w:rsidRPr="00AC40A4">
        <w:rPr>
          <w:rFonts w:ascii="Arial" w:hAnsi="Arial"/>
          <w:color w:val="000000"/>
          <w:sz w:val="20"/>
        </w:rPr>
        <w:t>poľnohospodársku</w:t>
      </w:r>
      <w:r w:rsidRPr="00AC40A4">
        <w:rPr>
          <w:rFonts w:ascii="Arial" w:hAnsi="Arial"/>
          <w:color w:val="000000"/>
          <w:sz w:val="20"/>
        </w:rPr>
        <w:t xml:space="preserve"> výrobu)</w:t>
      </w:r>
    </w:p>
    <w:p w:rsidR="00CE776E" w:rsidRPr="00AC40A4" w:rsidRDefault="00CE776E">
      <w:pPr>
        <w:widowControl w:val="0"/>
        <w:autoSpaceDE w:val="0"/>
        <w:autoSpaceDN w:val="0"/>
        <w:adjustRightInd w:val="0"/>
        <w:spacing w:before="3" w:line="260" w:lineRule="exact"/>
        <w:rPr>
          <w:rFonts w:ascii="Arial" w:hAnsi="Arial" w:cs="Arial"/>
          <w:color w:val="000000"/>
          <w:sz w:val="26"/>
          <w:szCs w:val="26"/>
        </w:rPr>
      </w:pPr>
    </w:p>
    <w:p w:rsidR="00CE776E" w:rsidRPr="00AC40A4" w:rsidRDefault="00336495">
      <w:pPr>
        <w:widowControl w:val="0"/>
        <w:autoSpaceDE w:val="0"/>
        <w:autoSpaceDN w:val="0"/>
        <w:adjustRightInd w:val="0"/>
        <w:ind w:left="100" w:right="67"/>
        <w:jc w:val="both"/>
        <w:rPr>
          <w:rFonts w:ascii="Arial" w:hAnsi="Arial" w:cs="Arial"/>
          <w:color w:val="000000"/>
          <w:sz w:val="20"/>
          <w:szCs w:val="20"/>
        </w:rPr>
      </w:pPr>
      <w:r w:rsidRPr="00AC40A4">
        <w:rPr>
          <w:rFonts w:ascii="Arial" w:hAnsi="Arial"/>
          <w:color w:val="000000"/>
          <w:sz w:val="20"/>
        </w:rPr>
        <w:t>Vykonať vyčerpávajúce posúdenie dopadov na životné prostredie pomocou zváženia všetkých vyššie uvedených faktorov by bolo nad rámec systému EINSTEIN.</w:t>
      </w:r>
      <w:r w:rsidR="00CE776E" w:rsidRPr="00AC40A4">
        <w:rPr>
          <w:rFonts w:ascii="Arial" w:hAnsi="Arial"/>
          <w:color w:val="000000"/>
          <w:spacing w:val="55"/>
          <w:sz w:val="20"/>
        </w:rPr>
        <w:t xml:space="preserve"> </w:t>
      </w:r>
      <w:r w:rsidRPr="00AC40A4">
        <w:rPr>
          <w:rFonts w:ascii="Arial" w:hAnsi="Arial"/>
          <w:color w:val="000000"/>
          <w:sz w:val="20"/>
        </w:rPr>
        <w:t xml:space="preserve">Pre posúdenie dopadov na životné prostredie boli použité ako hlavné </w:t>
      </w:r>
      <w:r w:rsidR="00AC40A4" w:rsidRPr="00AC40A4">
        <w:rPr>
          <w:rFonts w:ascii="Arial" w:hAnsi="Arial"/>
          <w:color w:val="000000"/>
          <w:sz w:val="20"/>
        </w:rPr>
        <w:t>indikátory</w:t>
      </w:r>
      <w:r w:rsidRPr="00AC40A4">
        <w:rPr>
          <w:rFonts w:ascii="Arial" w:hAnsi="Arial"/>
          <w:color w:val="000000"/>
          <w:sz w:val="20"/>
        </w:rPr>
        <w:t xml:space="preserve"> nasledujúce parametre:</w:t>
      </w:r>
    </w:p>
    <w:p w:rsidR="00CE776E" w:rsidRPr="00AC40A4" w:rsidRDefault="00CE776E">
      <w:pPr>
        <w:widowControl w:val="0"/>
        <w:autoSpaceDE w:val="0"/>
        <w:autoSpaceDN w:val="0"/>
        <w:adjustRightInd w:val="0"/>
        <w:spacing w:before="8" w:line="260" w:lineRule="exact"/>
        <w:rPr>
          <w:rFonts w:ascii="Arial" w:hAnsi="Arial" w:cs="Arial"/>
          <w:color w:val="000000"/>
          <w:sz w:val="26"/>
          <w:szCs w:val="26"/>
        </w:rPr>
      </w:pPr>
    </w:p>
    <w:p w:rsidR="00CE776E" w:rsidRPr="00AC40A4" w:rsidRDefault="00336495">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00CE776E" w:rsidRPr="00AC40A4">
        <w:rPr>
          <w:rFonts w:ascii="Calibri" w:hAnsi="Calibri"/>
          <w:color w:val="000000"/>
          <w:sz w:val="22"/>
        </w:rPr>
        <w:tab/>
      </w:r>
      <w:r w:rsidRPr="00AC40A4">
        <w:rPr>
          <w:rFonts w:ascii="Arial" w:hAnsi="Arial"/>
          <w:i/>
          <w:color w:val="000000"/>
          <w:sz w:val="20"/>
        </w:rPr>
        <w:t xml:space="preserve">Spotreba primárnej energie </w:t>
      </w:r>
      <w:r w:rsidRPr="00AC40A4">
        <w:rPr>
          <w:rFonts w:ascii="Arial" w:hAnsi="Arial"/>
          <w:color w:val="000000"/>
          <w:sz w:val="20"/>
        </w:rPr>
        <w:t xml:space="preserve"> ako indikátor posúdenia dopadu na životné prostredie</w:t>
      </w:r>
    </w:p>
    <w:p w:rsidR="00CE776E" w:rsidRPr="00AC40A4" w:rsidRDefault="00CE776E">
      <w:pPr>
        <w:widowControl w:val="0"/>
        <w:autoSpaceDE w:val="0"/>
        <w:autoSpaceDN w:val="0"/>
        <w:adjustRightInd w:val="0"/>
        <w:spacing w:before="5" w:line="260" w:lineRule="exact"/>
        <w:rPr>
          <w:rFonts w:ascii="Arial" w:hAnsi="Arial" w:cs="Arial"/>
          <w:color w:val="000000"/>
          <w:sz w:val="26"/>
          <w:szCs w:val="26"/>
        </w:rPr>
      </w:pPr>
    </w:p>
    <w:p w:rsidR="00CE776E" w:rsidRPr="00AC40A4" w:rsidRDefault="00336495">
      <w:pPr>
        <w:widowControl w:val="0"/>
        <w:tabs>
          <w:tab w:val="left" w:pos="820"/>
        </w:tabs>
        <w:autoSpaceDE w:val="0"/>
        <w:autoSpaceDN w:val="0"/>
        <w:adjustRightInd w:val="0"/>
        <w:ind w:left="460" w:right="-20"/>
        <w:rPr>
          <w:rFonts w:ascii="Arial" w:hAnsi="Arial" w:cs="Arial"/>
          <w:color w:val="000000"/>
          <w:sz w:val="13"/>
          <w:szCs w:val="13"/>
        </w:rPr>
      </w:pPr>
      <w:r w:rsidRPr="00AC40A4">
        <w:rPr>
          <w:rFonts w:ascii="Calibri" w:hAnsi="Calibri"/>
          <w:color w:val="000000"/>
          <w:position w:val="2"/>
          <w:sz w:val="22"/>
        </w:rPr>
        <w:t>•</w:t>
      </w:r>
      <w:r w:rsidR="00CE776E" w:rsidRPr="00AC40A4">
        <w:rPr>
          <w:rFonts w:ascii="Calibri" w:hAnsi="Calibri"/>
          <w:color w:val="000000"/>
          <w:position w:val="2"/>
          <w:sz w:val="22"/>
        </w:rPr>
        <w:tab/>
      </w:r>
      <w:r w:rsidRPr="00AC40A4">
        <w:rPr>
          <w:rFonts w:ascii="Arial" w:hAnsi="Arial"/>
          <w:i/>
          <w:color w:val="000000"/>
          <w:position w:val="2"/>
          <w:sz w:val="20"/>
        </w:rPr>
        <w:t>Generovanie CO</w:t>
      </w:r>
      <w:r w:rsidRPr="00AC40A4">
        <w:rPr>
          <w:rFonts w:ascii="Arial" w:hAnsi="Arial"/>
          <w:i/>
          <w:color w:val="000000"/>
          <w:sz w:val="13"/>
        </w:rPr>
        <w:t>2</w:t>
      </w:r>
    </w:p>
    <w:p w:rsidR="00CE776E" w:rsidRPr="00AC40A4" w:rsidRDefault="00CE776E">
      <w:pPr>
        <w:widowControl w:val="0"/>
        <w:autoSpaceDE w:val="0"/>
        <w:autoSpaceDN w:val="0"/>
        <w:adjustRightInd w:val="0"/>
        <w:spacing w:before="13" w:line="260" w:lineRule="exact"/>
        <w:rPr>
          <w:rFonts w:ascii="Arial" w:hAnsi="Arial" w:cs="Arial"/>
          <w:color w:val="000000"/>
          <w:sz w:val="26"/>
          <w:szCs w:val="26"/>
        </w:rPr>
      </w:pPr>
    </w:p>
    <w:p w:rsidR="00CE776E" w:rsidRPr="00AC40A4" w:rsidRDefault="00336495">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00CE776E" w:rsidRPr="00AC40A4">
        <w:rPr>
          <w:rFonts w:ascii="Calibri" w:hAnsi="Calibri"/>
          <w:color w:val="000000"/>
          <w:sz w:val="22"/>
        </w:rPr>
        <w:tab/>
      </w:r>
      <w:r w:rsidRPr="00AC40A4">
        <w:rPr>
          <w:rFonts w:ascii="Arial" w:hAnsi="Arial"/>
          <w:i/>
          <w:color w:val="000000"/>
          <w:sz w:val="20"/>
        </w:rPr>
        <w:t xml:space="preserve">Generovanie vysoko rádioaktívneho (HR) </w:t>
      </w:r>
      <w:r w:rsidR="00AC40A4" w:rsidRPr="00AC40A4">
        <w:rPr>
          <w:rFonts w:ascii="Arial" w:hAnsi="Arial"/>
          <w:i/>
          <w:color w:val="000000"/>
          <w:sz w:val="20"/>
        </w:rPr>
        <w:t>jadrového</w:t>
      </w:r>
      <w:r w:rsidRPr="00AC40A4">
        <w:rPr>
          <w:rFonts w:ascii="Arial" w:hAnsi="Arial"/>
          <w:i/>
          <w:color w:val="000000"/>
          <w:sz w:val="20"/>
        </w:rPr>
        <w:t xml:space="preserve"> odpadu (spojeného s výrobou energie</w:t>
      </w:r>
      <w:r w:rsidRPr="00AC40A4">
        <w:rPr>
          <w:rFonts w:ascii="Arial" w:hAnsi="Arial"/>
          <w:color w:val="000000"/>
          <w:sz w:val="20"/>
        </w:rPr>
        <w:t>)</w:t>
      </w:r>
    </w:p>
    <w:p w:rsidR="00CE776E" w:rsidRPr="00AC40A4" w:rsidRDefault="00CE776E">
      <w:pPr>
        <w:widowControl w:val="0"/>
        <w:autoSpaceDE w:val="0"/>
        <w:autoSpaceDN w:val="0"/>
        <w:adjustRightInd w:val="0"/>
        <w:spacing w:before="9" w:line="260" w:lineRule="exact"/>
        <w:rPr>
          <w:rFonts w:ascii="Arial" w:hAnsi="Arial" w:cs="Arial"/>
          <w:color w:val="000000"/>
          <w:sz w:val="26"/>
          <w:szCs w:val="26"/>
        </w:rPr>
      </w:pPr>
    </w:p>
    <w:p w:rsidR="00CE776E" w:rsidRPr="00AC40A4" w:rsidRDefault="00336495">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00CE776E" w:rsidRPr="00AC40A4">
        <w:rPr>
          <w:rFonts w:ascii="Calibri" w:hAnsi="Calibri"/>
          <w:color w:val="000000"/>
          <w:sz w:val="22"/>
        </w:rPr>
        <w:tab/>
      </w:r>
      <w:r w:rsidRPr="00AC40A4">
        <w:rPr>
          <w:rFonts w:ascii="Arial" w:hAnsi="Arial"/>
          <w:i/>
          <w:color w:val="000000"/>
          <w:sz w:val="20"/>
        </w:rPr>
        <w:t>Spotreba vody</w:t>
      </w: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D20868" w:rsidRDefault="00336495" w:rsidP="00D20868">
      <w:pPr>
        <w:pStyle w:val="Nadpis3"/>
        <w:widowControl w:val="0"/>
        <w:tabs>
          <w:tab w:val="num" w:pos="1249"/>
        </w:tabs>
        <w:suppressAutoHyphens w:val="0"/>
        <w:ind w:left="1249"/>
        <w:rPr>
          <w:lang w:val="it-IT"/>
        </w:rPr>
      </w:pPr>
      <w:r w:rsidRPr="00D20868">
        <w:rPr>
          <w:lang w:val="it-IT"/>
        </w:rPr>
        <w:t>Stratégie zníženia spotreby energie orientované na stranu dopytu a dodávok</w:t>
      </w:r>
    </w:p>
    <w:p w:rsidR="00CE776E" w:rsidRPr="00AC40A4" w:rsidRDefault="00CE776E">
      <w:pPr>
        <w:widowControl w:val="0"/>
        <w:autoSpaceDE w:val="0"/>
        <w:autoSpaceDN w:val="0"/>
        <w:adjustRightInd w:val="0"/>
        <w:spacing w:before="8" w:line="120" w:lineRule="exact"/>
        <w:rPr>
          <w:rFonts w:ascii="Arial" w:hAnsi="Arial" w:cs="Arial"/>
          <w:color w:val="000000"/>
          <w:sz w:val="12"/>
          <w:szCs w:val="12"/>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336495">
      <w:pPr>
        <w:widowControl w:val="0"/>
        <w:autoSpaceDE w:val="0"/>
        <w:autoSpaceDN w:val="0"/>
        <w:adjustRightInd w:val="0"/>
        <w:ind w:left="100" w:right="53"/>
        <w:jc w:val="both"/>
        <w:rPr>
          <w:rFonts w:ascii="Arial" w:hAnsi="Arial" w:cs="Arial"/>
          <w:color w:val="000000"/>
          <w:sz w:val="20"/>
          <w:szCs w:val="20"/>
        </w:rPr>
      </w:pPr>
      <w:r w:rsidRPr="00AC40A4">
        <w:rPr>
          <w:rFonts w:ascii="Arial" w:hAnsi="Arial"/>
          <w:color w:val="000000"/>
          <w:sz w:val="20"/>
        </w:rPr>
        <w:t>Spotreba energie v podnikoch (a vo všeobecnosti) nepredstavuje sama o sebe potrebu, avšak je zvyčajne prostriedkom na dosiahnutie určitých cieľov, napr.:</w:t>
      </w:r>
    </w:p>
    <w:p w:rsidR="00CE776E" w:rsidRPr="00AC40A4" w:rsidRDefault="00CE776E">
      <w:pPr>
        <w:widowControl w:val="0"/>
        <w:autoSpaceDE w:val="0"/>
        <w:autoSpaceDN w:val="0"/>
        <w:adjustRightInd w:val="0"/>
        <w:spacing w:before="10" w:line="260" w:lineRule="exact"/>
        <w:rPr>
          <w:rFonts w:ascii="Arial" w:hAnsi="Arial" w:cs="Arial"/>
          <w:color w:val="000000"/>
          <w:sz w:val="26"/>
          <w:szCs w:val="26"/>
        </w:rPr>
      </w:pPr>
    </w:p>
    <w:p w:rsidR="00CE776E" w:rsidRPr="00AC40A4" w:rsidRDefault="00336495">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00CE776E" w:rsidRPr="00AC40A4">
        <w:rPr>
          <w:rFonts w:ascii="Calibri" w:hAnsi="Calibri"/>
          <w:color w:val="000000"/>
          <w:sz w:val="22"/>
        </w:rPr>
        <w:tab/>
      </w:r>
      <w:r w:rsidRPr="00AC40A4">
        <w:rPr>
          <w:rFonts w:ascii="Arial" w:hAnsi="Arial"/>
          <w:color w:val="000000"/>
          <w:sz w:val="20"/>
        </w:rPr>
        <w:t xml:space="preserve">Udržovanie určitých plôch alebo zariadení čistých </w:t>
      </w:r>
    </w:p>
    <w:p w:rsidR="00CE776E" w:rsidRPr="00AC40A4" w:rsidRDefault="00CE776E">
      <w:pPr>
        <w:widowControl w:val="0"/>
        <w:autoSpaceDE w:val="0"/>
        <w:autoSpaceDN w:val="0"/>
        <w:adjustRightInd w:val="0"/>
        <w:spacing w:before="9" w:line="260" w:lineRule="exact"/>
        <w:rPr>
          <w:rFonts w:ascii="Arial" w:hAnsi="Arial" w:cs="Arial"/>
          <w:color w:val="000000"/>
          <w:sz w:val="26"/>
          <w:szCs w:val="26"/>
        </w:rPr>
      </w:pPr>
    </w:p>
    <w:p w:rsidR="00CE776E" w:rsidRPr="00AC40A4" w:rsidRDefault="00336495">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00CE776E" w:rsidRPr="00AC40A4">
        <w:rPr>
          <w:rFonts w:ascii="Calibri" w:hAnsi="Calibri"/>
          <w:color w:val="000000"/>
          <w:sz w:val="22"/>
        </w:rPr>
        <w:tab/>
      </w:r>
      <w:r w:rsidRPr="00AC40A4">
        <w:rPr>
          <w:rFonts w:ascii="Arial" w:hAnsi="Arial"/>
          <w:color w:val="000000"/>
          <w:sz w:val="20"/>
        </w:rPr>
        <w:t>Oddelenie dvoch kvapalín pomocou destilácie</w:t>
      </w:r>
    </w:p>
    <w:p w:rsidR="00CE776E" w:rsidRPr="00AC40A4" w:rsidRDefault="00CE776E">
      <w:pPr>
        <w:widowControl w:val="0"/>
        <w:autoSpaceDE w:val="0"/>
        <w:autoSpaceDN w:val="0"/>
        <w:adjustRightInd w:val="0"/>
        <w:spacing w:before="9" w:line="260" w:lineRule="exact"/>
        <w:rPr>
          <w:rFonts w:ascii="Arial" w:hAnsi="Arial" w:cs="Arial"/>
          <w:color w:val="000000"/>
          <w:sz w:val="26"/>
          <w:szCs w:val="26"/>
        </w:rPr>
      </w:pPr>
    </w:p>
    <w:p w:rsidR="00CE776E" w:rsidRPr="00AC40A4" w:rsidRDefault="00336495">
      <w:pPr>
        <w:widowControl w:val="0"/>
        <w:autoSpaceDE w:val="0"/>
        <w:autoSpaceDN w:val="0"/>
        <w:adjustRightInd w:val="0"/>
        <w:ind w:left="100" w:right="67"/>
        <w:jc w:val="both"/>
        <w:rPr>
          <w:rFonts w:ascii="Arial" w:hAnsi="Arial" w:cs="Arial"/>
          <w:color w:val="000000"/>
          <w:sz w:val="20"/>
          <w:szCs w:val="20"/>
        </w:rPr>
      </w:pPr>
      <w:r w:rsidRPr="00AC40A4">
        <w:rPr>
          <w:rFonts w:ascii="Arial" w:hAnsi="Arial"/>
          <w:color w:val="000000"/>
          <w:sz w:val="20"/>
        </w:rPr>
        <w:t>Rovnaký cieľ, napr. čistenie, sa môže často dosiahnuť veľmi rozdielnymi spôsobmi, z veľmi odlišnými súvisiacimi spotrebami energie.</w:t>
      </w:r>
      <w:r w:rsidR="00CE776E" w:rsidRPr="00AC40A4">
        <w:rPr>
          <w:rFonts w:ascii="Arial" w:hAnsi="Arial"/>
          <w:color w:val="000000"/>
          <w:sz w:val="20"/>
        </w:rPr>
        <w:t xml:space="preserve"> </w:t>
      </w:r>
      <w:r w:rsidRPr="00AC40A4">
        <w:rPr>
          <w:rFonts w:ascii="Arial" w:hAnsi="Arial"/>
          <w:color w:val="000000"/>
          <w:sz w:val="20"/>
        </w:rPr>
        <w:t xml:space="preserve">Napr. udržovanie čistoty zariadení a priestorov je možné dosiahnuť pomocou: </w:t>
      </w:r>
    </w:p>
    <w:p w:rsidR="00CE776E" w:rsidRPr="00AC40A4" w:rsidRDefault="00CE776E">
      <w:pPr>
        <w:widowControl w:val="0"/>
        <w:autoSpaceDE w:val="0"/>
        <w:autoSpaceDN w:val="0"/>
        <w:adjustRightInd w:val="0"/>
        <w:spacing w:before="8" w:line="260" w:lineRule="exact"/>
        <w:rPr>
          <w:rFonts w:ascii="Arial" w:hAnsi="Arial" w:cs="Arial"/>
          <w:color w:val="000000"/>
          <w:sz w:val="26"/>
          <w:szCs w:val="26"/>
        </w:rPr>
      </w:pPr>
    </w:p>
    <w:p w:rsidR="00CE776E" w:rsidRPr="00AC40A4" w:rsidRDefault="00336495">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00CE776E" w:rsidRPr="00AC40A4">
        <w:rPr>
          <w:rFonts w:ascii="Calibri" w:hAnsi="Calibri"/>
          <w:color w:val="000000"/>
          <w:sz w:val="22"/>
        </w:rPr>
        <w:tab/>
      </w:r>
      <w:r w:rsidRPr="00AC40A4">
        <w:rPr>
          <w:rFonts w:ascii="Arial" w:hAnsi="Arial"/>
          <w:color w:val="000000"/>
          <w:sz w:val="20"/>
        </w:rPr>
        <w:t>Ohrievania veľkého množstva vody na 80 alebo 90 ºC kvôli dennému umývaniu</w:t>
      </w:r>
    </w:p>
    <w:p w:rsidR="00CE776E" w:rsidRPr="00AC40A4" w:rsidRDefault="00CE776E">
      <w:pPr>
        <w:widowControl w:val="0"/>
        <w:autoSpaceDE w:val="0"/>
        <w:autoSpaceDN w:val="0"/>
        <w:adjustRightInd w:val="0"/>
        <w:spacing w:before="9" w:line="260" w:lineRule="exact"/>
        <w:rPr>
          <w:rFonts w:ascii="Arial" w:hAnsi="Arial" w:cs="Arial"/>
          <w:color w:val="000000"/>
          <w:sz w:val="26"/>
          <w:szCs w:val="26"/>
        </w:rPr>
      </w:pPr>
    </w:p>
    <w:p w:rsidR="00CE776E" w:rsidRPr="00AC40A4" w:rsidRDefault="00336495">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00CE776E" w:rsidRPr="00AC40A4">
        <w:rPr>
          <w:rFonts w:ascii="Calibri" w:hAnsi="Calibri"/>
          <w:color w:val="000000"/>
          <w:sz w:val="22"/>
        </w:rPr>
        <w:tab/>
      </w:r>
      <w:r w:rsidRPr="00AC40A4">
        <w:rPr>
          <w:rFonts w:ascii="Arial" w:hAnsi="Arial"/>
          <w:color w:val="000000"/>
          <w:sz w:val="20"/>
        </w:rPr>
        <w:t>Umývanie pri nižších teplotách, avšak použitie nejakých čistiacich prostriedkov alebo tlaku</w:t>
      </w:r>
    </w:p>
    <w:p w:rsidR="00CE776E" w:rsidRPr="00AC40A4" w:rsidRDefault="00CE776E">
      <w:pPr>
        <w:widowControl w:val="0"/>
        <w:autoSpaceDE w:val="0"/>
        <w:autoSpaceDN w:val="0"/>
        <w:adjustRightInd w:val="0"/>
        <w:spacing w:before="9" w:line="260" w:lineRule="exact"/>
        <w:rPr>
          <w:rFonts w:ascii="Arial" w:hAnsi="Arial" w:cs="Arial"/>
          <w:color w:val="000000"/>
          <w:sz w:val="26"/>
          <w:szCs w:val="26"/>
        </w:rPr>
      </w:pPr>
    </w:p>
    <w:p w:rsidR="00CE776E" w:rsidRPr="00AC40A4" w:rsidRDefault="00336495" w:rsidP="00336495">
      <w:pPr>
        <w:widowControl w:val="0"/>
        <w:tabs>
          <w:tab w:val="left" w:pos="820"/>
        </w:tabs>
        <w:autoSpaceDE w:val="0"/>
        <w:autoSpaceDN w:val="0"/>
        <w:adjustRightInd w:val="0"/>
        <w:ind w:left="820" w:right="69" w:hanging="360"/>
        <w:rPr>
          <w:rFonts w:ascii="Arial" w:hAnsi="Arial" w:cs="Arial"/>
          <w:color w:val="000000"/>
          <w:sz w:val="20"/>
          <w:szCs w:val="20"/>
        </w:rPr>
      </w:pPr>
      <w:r w:rsidRPr="00AC40A4">
        <w:rPr>
          <w:rFonts w:ascii="Calibri" w:hAnsi="Calibri"/>
          <w:color w:val="000000"/>
          <w:sz w:val="22"/>
        </w:rPr>
        <w:t>•</w:t>
      </w:r>
      <w:r w:rsidR="00CE776E" w:rsidRPr="00AC40A4">
        <w:rPr>
          <w:rFonts w:ascii="Calibri" w:hAnsi="Calibri"/>
          <w:color w:val="000000"/>
          <w:sz w:val="22"/>
        </w:rPr>
        <w:tab/>
      </w:r>
      <w:r w:rsidRPr="00AC40A4">
        <w:rPr>
          <w:rFonts w:ascii="Arial" w:hAnsi="Arial"/>
          <w:color w:val="000000"/>
          <w:sz w:val="20"/>
        </w:rPr>
        <w:t xml:space="preserve">Predchádzanie potrebe nadmerného čistenia umiestnením výrobného procesu, ktorý </w:t>
      </w:r>
      <w:r w:rsidR="00AC40A4" w:rsidRPr="00AC40A4">
        <w:rPr>
          <w:rFonts w:ascii="Arial" w:hAnsi="Arial"/>
          <w:color w:val="000000"/>
          <w:sz w:val="20"/>
        </w:rPr>
        <w:t>generuje</w:t>
      </w:r>
      <w:r w:rsidRPr="00AC40A4">
        <w:rPr>
          <w:rFonts w:ascii="Arial" w:hAnsi="Arial"/>
          <w:color w:val="000000"/>
          <w:sz w:val="20"/>
        </w:rPr>
        <w:t xml:space="preserve"> veľké množstvo prachu, do samostatných priestorov</w:t>
      </w:r>
    </w:p>
    <w:p w:rsidR="00CE776E" w:rsidRPr="00AC40A4" w:rsidRDefault="00CE776E">
      <w:pPr>
        <w:widowControl w:val="0"/>
        <w:autoSpaceDE w:val="0"/>
        <w:autoSpaceDN w:val="0"/>
        <w:adjustRightInd w:val="0"/>
        <w:spacing w:before="7" w:line="260" w:lineRule="exact"/>
        <w:rPr>
          <w:rFonts w:ascii="Arial" w:hAnsi="Arial" w:cs="Arial"/>
          <w:color w:val="000000"/>
          <w:sz w:val="26"/>
          <w:szCs w:val="26"/>
        </w:rPr>
      </w:pPr>
    </w:p>
    <w:p w:rsidR="00CE776E" w:rsidRPr="00AC40A4" w:rsidRDefault="00336495">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00CE776E" w:rsidRPr="00AC40A4">
        <w:rPr>
          <w:rFonts w:ascii="Calibri" w:hAnsi="Calibri"/>
          <w:color w:val="000000"/>
          <w:sz w:val="22"/>
        </w:rPr>
        <w:tab/>
      </w:r>
      <w:r w:rsidRPr="00AC40A4">
        <w:rPr>
          <w:rFonts w:ascii="Arial" w:hAnsi="Arial"/>
          <w:color w:val="000000"/>
          <w:sz w:val="20"/>
        </w:rPr>
        <w:t>atď.</w:t>
      </w:r>
    </w:p>
    <w:p w:rsidR="00CE776E" w:rsidRPr="00AC40A4" w:rsidRDefault="00CE776E">
      <w:pPr>
        <w:widowControl w:val="0"/>
        <w:autoSpaceDE w:val="0"/>
        <w:autoSpaceDN w:val="0"/>
        <w:adjustRightInd w:val="0"/>
        <w:spacing w:before="9" w:line="260" w:lineRule="exact"/>
        <w:rPr>
          <w:rFonts w:ascii="Arial" w:hAnsi="Arial" w:cs="Arial"/>
          <w:color w:val="000000"/>
          <w:sz w:val="26"/>
          <w:szCs w:val="26"/>
        </w:rPr>
      </w:pPr>
    </w:p>
    <w:p w:rsidR="00CE776E" w:rsidRPr="00AC40A4" w:rsidRDefault="00336495">
      <w:pPr>
        <w:widowControl w:val="0"/>
        <w:autoSpaceDE w:val="0"/>
        <w:autoSpaceDN w:val="0"/>
        <w:adjustRightInd w:val="0"/>
        <w:ind w:left="100" w:right="65"/>
        <w:jc w:val="both"/>
        <w:rPr>
          <w:rFonts w:ascii="Arial" w:hAnsi="Arial" w:cs="Arial"/>
          <w:color w:val="000000"/>
          <w:sz w:val="20"/>
          <w:szCs w:val="20"/>
        </w:rPr>
      </w:pPr>
      <w:r w:rsidRPr="00AC40A4">
        <w:rPr>
          <w:rFonts w:ascii="Arial" w:hAnsi="Arial"/>
          <w:color w:val="000000"/>
          <w:sz w:val="20"/>
        </w:rPr>
        <w:t>V tomto zmysle, tak ako už bolo opísané v časti 1.3, od samého počiatku a každého auditu EINSTEIN je potrebné hľadať možnosti zníženia potreby energie od samého počiatku.</w:t>
      </w:r>
      <w:r w:rsidR="00CE776E" w:rsidRPr="00AC40A4">
        <w:rPr>
          <w:rFonts w:ascii="Arial" w:hAnsi="Arial"/>
          <w:color w:val="000000"/>
          <w:sz w:val="20"/>
        </w:rPr>
        <w:t xml:space="preserve"> </w:t>
      </w:r>
      <w:r w:rsidRPr="00AC40A4">
        <w:rPr>
          <w:rFonts w:ascii="Arial" w:hAnsi="Arial"/>
          <w:color w:val="000000"/>
          <w:sz w:val="20"/>
        </w:rPr>
        <w:t>Platí všeobecne, že je to najmenej nákladný spôsob a súčasne spôsob, ktorý je najohľaduplnejší k životnému prostrediu, pre úsporu energie.</w:t>
      </w:r>
    </w:p>
    <w:p w:rsidR="00CE776E" w:rsidRPr="00AC40A4" w:rsidRDefault="00CE776E">
      <w:pPr>
        <w:widowControl w:val="0"/>
        <w:autoSpaceDE w:val="0"/>
        <w:autoSpaceDN w:val="0"/>
        <w:adjustRightInd w:val="0"/>
        <w:ind w:left="100" w:right="65"/>
        <w:jc w:val="both"/>
        <w:sectPr w:rsidR="00CE776E" w:rsidRPr="00AC40A4" w:rsidSect="00056D93">
          <w:pgSz w:w="11900" w:h="16840"/>
          <w:pgMar w:top="1360" w:right="1127" w:bottom="280" w:left="1320" w:header="708" w:footer="397" w:gutter="0"/>
          <w:cols w:space="708"/>
          <w:noEndnote/>
          <w:docGrid w:linePitch="326"/>
        </w:sectPr>
      </w:pPr>
    </w:p>
    <w:p w:rsidR="00CE776E" w:rsidRPr="00AC40A4" w:rsidRDefault="00336495" w:rsidP="00336495">
      <w:pPr>
        <w:widowControl w:val="0"/>
        <w:autoSpaceDE w:val="0"/>
        <w:autoSpaceDN w:val="0"/>
        <w:adjustRightInd w:val="0"/>
        <w:spacing w:before="80"/>
        <w:ind w:left="100" w:right="67"/>
        <w:jc w:val="both"/>
        <w:rPr>
          <w:rFonts w:ascii="Arial" w:hAnsi="Arial" w:cs="Arial"/>
          <w:color w:val="000000"/>
          <w:sz w:val="20"/>
          <w:szCs w:val="20"/>
        </w:rPr>
      </w:pPr>
      <w:r w:rsidRPr="00AC40A4">
        <w:rPr>
          <w:rFonts w:ascii="Arial" w:hAnsi="Arial"/>
          <w:color w:val="000000"/>
          <w:sz w:val="20"/>
        </w:rPr>
        <w:lastRenderedPageBreak/>
        <w:t>Potom bude potrebné konvertovať pomocou energeticky a environmentálne optimalizovaného vyhrievacieho a chladiaceho systému iba zvyšnú potrebu vyhrievania alebo chladenia.</w:t>
      </w:r>
    </w:p>
    <w:p w:rsidR="00CE776E" w:rsidRPr="00AC40A4" w:rsidRDefault="00CE776E">
      <w:pPr>
        <w:widowControl w:val="0"/>
        <w:autoSpaceDE w:val="0"/>
        <w:autoSpaceDN w:val="0"/>
        <w:adjustRightInd w:val="0"/>
        <w:spacing w:before="7" w:line="170" w:lineRule="exact"/>
        <w:rPr>
          <w:rFonts w:ascii="Arial" w:hAnsi="Arial" w:cs="Arial"/>
          <w:color w:val="000000"/>
          <w:sz w:val="17"/>
          <w:szCs w:val="17"/>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D20868" w:rsidRDefault="00336495" w:rsidP="00D20868">
      <w:pPr>
        <w:pStyle w:val="Nadpis2"/>
        <w:widowControl w:val="0"/>
        <w:numPr>
          <w:ilvl w:val="1"/>
          <w:numId w:val="1"/>
        </w:numPr>
        <w:tabs>
          <w:tab w:val="left" w:pos="567"/>
          <w:tab w:val="num" w:pos="1047"/>
        </w:tabs>
        <w:suppressAutoHyphens w:val="0"/>
        <w:ind w:left="1047"/>
        <w:rPr>
          <w:lang w:val="it-IT"/>
        </w:rPr>
      </w:pPr>
      <w:r w:rsidRPr="00D20868">
        <w:rPr>
          <w:lang w:val="it-IT"/>
        </w:rPr>
        <w:t xml:space="preserve">Energetické toky - definície </w:t>
      </w:r>
    </w:p>
    <w:p w:rsidR="00CE776E" w:rsidRPr="00AC40A4" w:rsidRDefault="00CE776E">
      <w:pPr>
        <w:widowControl w:val="0"/>
        <w:autoSpaceDE w:val="0"/>
        <w:autoSpaceDN w:val="0"/>
        <w:adjustRightInd w:val="0"/>
        <w:spacing w:before="9" w:line="120" w:lineRule="exact"/>
        <w:rPr>
          <w:rFonts w:ascii="Arial" w:hAnsi="Arial" w:cs="Arial"/>
          <w:color w:val="000000"/>
          <w:sz w:val="12"/>
          <w:szCs w:val="12"/>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336495">
      <w:pPr>
        <w:widowControl w:val="0"/>
        <w:autoSpaceDE w:val="0"/>
        <w:autoSpaceDN w:val="0"/>
        <w:adjustRightInd w:val="0"/>
        <w:ind w:left="100" w:right="56"/>
        <w:jc w:val="both"/>
        <w:rPr>
          <w:rFonts w:ascii="Arial" w:hAnsi="Arial" w:cs="Arial"/>
          <w:color w:val="000000"/>
          <w:sz w:val="20"/>
          <w:szCs w:val="20"/>
        </w:rPr>
      </w:pPr>
      <w:r w:rsidRPr="00AC40A4">
        <w:rPr>
          <w:rFonts w:ascii="Arial" w:hAnsi="Arial"/>
          <w:color w:val="000000"/>
          <w:sz w:val="20"/>
        </w:rPr>
        <w:t xml:space="preserve">Na analýzu potrieb tepelnej energie sa </w:t>
      </w:r>
      <w:r w:rsidR="00AC40A4" w:rsidRPr="00AC40A4">
        <w:rPr>
          <w:rFonts w:ascii="Arial" w:hAnsi="Arial"/>
          <w:color w:val="000000"/>
          <w:sz w:val="20"/>
        </w:rPr>
        <w:t>v rámci</w:t>
      </w:r>
      <w:r w:rsidRPr="00AC40A4">
        <w:rPr>
          <w:rFonts w:ascii="Arial" w:hAnsi="Arial"/>
          <w:color w:val="000000"/>
          <w:sz w:val="20"/>
        </w:rPr>
        <w:t xml:space="preserve"> metodológie EINSTEIN používajú nasledujúce základné jednotky:</w:t>
      </w:r>
    </w:p>
    <w:p w:rsidR="00CE776E" w:rsidRPr="00AC40A4" w:rsidRDefault="00CE776E">
      <w:pPr>
        <w:widowControl w:val="0"/>
        <w:autoSpaceDE w:val="0"/>
        <w:autoSpaceDN w:val="0"/>
        <w:adjustRightInd w:val="0"/>
        <w:spacing w:before="10" w:line="260" w:lineRule="exact"/>
        <w:rPr>
          <w:rFonts w:ascii="Arial" w:hAnsi="Arial" w:cs="Arial"/>
          <w:color w:val="000000"/>
          <w:sz w:val="26"/>
          <w:szCs w:val="26"/>
        </w:rPr>
      </w:pPr>
    </w:p>
    <w:p w:rsidR="00CE776E" w:rsidRPr="00AC40A4" w:rsidRDefault="00336495">
      <w:pPr>
        <w:widowControl w:val="0"/>
        <w:autoSpaceDE w:val="0"/>
        <w:autoSpaceDN w:val="0"/>
        <w:adjustRightInd w:val="0"/>
        <w:spacing w:line="239" w:lineRule="auto"/>
        <w:ind w:left="820" w:right="54"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Konečná spotreba energie (FEC) a konečná spotreba energie na tepelné účely (FET):</w:t>
      </w:r>
      <w:r w:rsidR="00CE776E" w:rsidRPr="00AC40A4">
        <w:rPr>
          <w:rFonts w:ascii="Arial" w:hAnsi="Arial"/>
          <w:color w:val="000000"/>
          <w:sz w:val="20"/>
        </w:rPr>
        <w:t xml:space="preserve"> </w:t>
      </w:r>
      <w:r w:rsidRPr="00AC40A4">
        <w:rPr>
          <w:rFonts w:ascii="Arial" w:hAnsi="Arial"/>
          <w:color w:val="000000"/>
          <w:sz w:val="20"/>
        </w:rPr>
        <w:t>čistá výhrevnosť (LCV) danej spotreby paliva, spotreba tepla a elektrickej energie (pre tepelné účely).</w:t>
      </w:r>
    </w:p>
    <w:p w:rsidR="00CE776E" w:rsidRPr="00AC40A4" w:rsidRDefault="00CE776E">
      <w:pPr>
        <w:widowControl w:val="0"/>
        <w:autoSpaceDE w:val="0"/>
        <w:autoSpaceDN w:val="0"/>
        <w:adjustRightInd w:val="0"/>
        <w:spacing w:before="4" w:line="280" w:lineRule="exact"/>
        <w:rPr>
          <w:rFonts w:ascii="Arial" w:hAnsi="Arial" w:cs="Arial"/>
          <w:color w:val="000000"/>
          <w:sz w:val="28"/>
          <w:szCs w:val="28"/>
        </w:rPr>
      </w:pPr>
    </w:p>
    <w:p w:rsidR="00CE776E" w:rsidRPr="00AC40A4" w:rsidRDefault="00336495">
      <w:pPr>
        <w:widowControl w:val="0"/>
        <w:autoSpaceDE w:val="0"/>
        <w:autoSpaceDN w:val="0"/>
        <w:adjustRightInd w:val="0"/>
        <w:spacing w:line="239" w:lineRule="auto"/>
        <w:ind w:left="820" w:right="65"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 xml:space="preserve"> Užitočná dodávka tepla / chladu (USH / USC):</w:t>
      </w:r>
      <w:r w:rsidR="00CE776E" w:rsidRPr="00AC40A4">
        <w:rPr>
          <w:rFonts w:ascii="Arial" w:hAnsi="Arial"/>
          <w:color w:val="000000"/>
          <w:sz w:val="20"/>
        </w:rPr>
        <w:t xml:space="preserve">  </w:t>
      </w:r>
      <w:r w:rsidRPr="00AC40A4">
        <w:rPr>
          <w:rFonts w:ascii="Arial" w:hAnsi="Arial"/>
          <w:color w:val="000000"/>
          <w:sz w:val="20"/>
        </w:rPr>
        <w:t>teplo alebo chlad generovaný v systéme dodávky tepla alebo chladu (napr. ohrievače, horáky, chladiče), ktoré je dodávané do rôznych výrobných procesov spotrebovávajúcich teplo alebo chlad vo forme pary, horúceho vzduchu, horúcej vody, chladiacej vody atď.</w:t>
      </w:r>
    </w:p>
    <w:p w:rsidR="00CE776E" w:rsidRPr="00AC40A4" w:rsidRDefault="00CE776E">
      <w:pPr>
        <w:widowControl w:val="0"/>
        <w:autoSpaceDE w:val="0"/>
        <w:autoSpaceDN w:val="0"/>
        <w:adjustRightInd w:val="0"/>
        <w:spacing w:before="17" w:line="280" w:lineRule="exact"/>
        <w:rPr>
          <w:rFonts w:ascii="Arial" w:hAnsi="Arial" w:cs="Arial"/>
          <w:color w:val="000000"/>
          <w:sz w:val="28"/>
          <w:szCs w:val="28"/>
        </w:rPr>
      </w:pPr>
    </w:p>
    <w:p w:rsidR="00CE776E" w:rsidRPr="00AC40A4" w:rsidRDefault="00336495" w:rsidP="00336495">
      <w:pPr>
        <w:widowControl w:val="0"/>
        <w:autoSpaceDE w:val="0"/>
        <w:autoSpaceDN w:val="0"/>
        <w:adjustRightInd w:val="0"/>
        <w:spacing w:line="240" w:lineRule="exact"/>
        <w:ind w:left="820" w:right="71"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Užitočné teplo  / chlad pre výrobu (UPH / UPC)</w:t>
      </w:r>
      <w:r w:rsidRPr="00AC40A4">
        <w:rPr>
          <w:rFonts w:ascii="Arial" w:hAnsi="Arial"/>
          <w:color w:val="000000"/>
          <w:sz w:val="20"/>
        </w:rPr>
        <w:t>:</w:t>
      </w:r>
      <w:r w:rsidR="00CE776E" w:rsidRPr="00AC40A4">
        <w:rPr>
          <w:rFonts w:ascii="Arial" w:hAnsi="Arial"/>
          <w:color w:val="000000"/>
          <w:sz w:val="20"/>
        </w:rPr>
        <w:t xml:space="preserve"> </w:t>
      </w:r>
      <w:r w:rsidRPr="00AC40A4">
        <w:rPr>
          <w:rFonts w:ascii="Arial" w:hAnsi="Arial"/>
          <w:color w:val="000000"/>
          <w:sz w:val="20"/>
        </w:rPr>
        <w:t>teplo alebo chlad dodávané do výrobného procesu (merané na vstupe výmenníka tepla vo výrobe).</w:t>
      </w: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6B2C34" w:rsidP="006B2C34">
      <w:pPr>
        <w:widowControl w:val="0"/>
        <w:autoSpaceDE w:val="0"/>
        <w:autoSpaceDN w:val="0"/>
        <w:adjustRightInd w:val="0"/>
        <w:spacing w:line="200" w:lineRule="exact"/>
        <w:rPr>
          <w:rFonts w:ascii="Arial" w:hAnsi="Arial" w:cs="Arial"/>
          <w:color w:val="000000"/>
          <w:sz w:val="26"/>
          <w:szCs w:val="26"/>
        </w:rPr>
      </w:pPr>
      <w:r>
        <w:rPr>
          <w:rFonts w:ascii="Arial" w:hAnsi="Arial" w:cs="Arial"/>
          <w:noProof/>
          <w:color w:val="000000"/>
          <w:sz w:val="20"/>
          <w:szCs w:val="20"/>
        </w:rPr>
        <w:drawing>
          <wp:anchor distT="0" distB="0" distL="114300" distR="114300" simplePos="0" relativeHeight="251684864" behindDoc="0" locked="0" layoutInCell="1" allowOverlap="1">
            <wp:simplePos x="0" y="0"/>
            <wp:positionH relativeFrom="column">
              <wp:posOffset>13335</wp:posOffset>
            </wp:positionH>
            <wp:positionV relativeFrom="paragraph">
              <wp:posOffset>46355</wp:posOffset>
            </wp:positionV>
            <wp:extent cx="5993765" cy="3738880"/>
            <wp:effectExtent l="19050" t="0" r="6985" b="0"/>
            <wp:wrapSquare wrapText="bothSides"/>
            <wp:docPr id="3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5993765" cy="3738880"/>
                    </a:xfrm>
                    <a:prstGeom prst="rect">
                      <a:avLst/>
                    </a:prstGeom>
                    <a:noFill/>
                    <a:ln w="9525">
                      <a:noFill/>
                      <a:miter lim="800000"/>
                      <a:headEnd/>
                      <a:tailEnd/>
                    </a:ln>
                  </pic:spPr>
                </pic:pic>
              </a:graphicData>
            </a:graphic>
          </wp:anchor>
        </w:drawing>
      </w:r>
    </w:p>
    <w:p w:rsidR="00CE776E" w:rsidRPr="00AC40A4" w:rsidRDefault="00336495">
      <w:pPr>
        <w:widowControl w:val="0"/>
        <w:autoSpaceDE w:val="0"/>
        <w:autoSpaceDN w:val="0"/>
        <w:adjustRightInd w:val="0"/>
        <w:ind w:left="100" w:right="838"/>
        <w:jc w:val="both"/>
        <w:rPr>
          <w:rFonts w:ascii="Arial" w:hAnsi="Arial" w:cs="Arial"/>
          <w:color w:val="000000"/>
          <w:sz w:val="20"/>
          <w:szCs w:val="20"/>
        </w:rPr>
      </w:pPr>
      <w:r w:rsidRPr="00AC40A4">
        <w:rPr>
          <w:rFonts w:ascii="Arial" w:hAnsi="Arial"/>
          <w:i/>
          <w:color w:val="000000"/>
          <w:sz w:val="20"/>
        </w:rPr>
        <w:t>Obrázok :</w:t>
      </w:r>
      <w:r w:rsidR="00CE776E" w:rsidRPr="00AC40A4">
        <w:rPr>
          <w:rFonts w:ascii="Arial" w:hAnsi="Arial"/>
          <w:i/>
          <w:color w:val="000000"/>
          <w:sz w:val="20"/>
        </w:rPr>
        <w:t xml:space="preserve"> </w:t>
      </w:r>
      <w:r w:rsidRPr="00AC40A4">
        <w:rPr>
          <w:rFonts w:ascii="Arial" w:hAnsi="Arial"/>
          <w:i/>
          <w:color w:val="000000"/>
          <w:sz w:val="20"/>
        </w:rPr>
        <w:t>Definície energetických tokov pri dodávke tepla v systéme EINSTEIN (analogicky pre chladenie).</w:t>
      </w:r>
    </w:p>
    <w:p w:rsidR="00CE776E" w:rsidRPr="00AC40A4" w:rsidRDefault="00CE776E">
      <w:pPr>
        <w:widowControl w:val="0"/>
        <w:autoSpaceDE w:val="0"/>
        <w:autoSpaceDN w:val="0"/>
        <w:adjustRightInd w:val="0"/>
        <w:spacing w:before="2" w:line="150" w:lineRule="exact"/>
        <w:rPr>
          <w:rFonts w:ascii="Arial" w:hAnsi="Arial" w:cs="Arial"/>
          <w:color w:val="000000"/>
          <w:sz w:val="15"/>
          <w:szCs w:val="15"/>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336495">
      <w:pPr>
        <w:widowControl w:val="0"/>
        <w:autoSpaceDE w:val="0"/>
        <w:autoSpaceDN w:val="0"/>
        <w:adjustRightInd w:val="0"/>
        <w:ind w:left="100" w:right="61"/>
        <w:jc w:val="both"/>
        <w:rPr>
          <w:rFonts w:ascii="Arial" w:hAnsi="Arial" w:cs="Arial"/>
          <w:color w:val="000000"/>
          <w:sz w:val="20"/>
          <w:szCs w:val="20"/>
        </w:rPr>
      </w:pPr>
      <w:r w:rsidRPr="00AC40A4">
        <w:rPr>
          <w:rFonts w:ascii="Arial" w:hAnsi="Arial"/>
          <w:color w:val="000000"/>
          <w:sz w:val="20"/>
        </w:rPr>
        <w:t>Pomery medzi USH/FET (alebo USC/FET) a UPH/USH (alebo UPC/USC) definujú účinnosť konverzie a ú</w:t>
      </w:r>
      <w:r w:rsidR="006B2C34">
        <w:rPr>
          <w:rFonts w:ascii="Arial" w:hAnsi="Arial"/>
          <w:color w:val="000000"/>
          <w:sz w:val="20"/>
        </w:rPr>
        <w:t>činnosť distribúcie v systéme</w:t>
      </w:r>
      <w:r w:rsidRPr="00AC40A4">
        <w:rPr>
          <w:rFonts w:ascii="Arial" w:hAnsi="Arial"/>
          <w:color w:val="000000"/>
          <w:sz w:val="20"/>
        </w:rPr>
        <w:t>.</w:t>
      </w:r>
    </w:p>
    <w:p w:rsidR="00CE776E" w:rsidRPr="00AC40A4" w:rsidRDefault="00CE776E">
      <w:pPr>
        <w:widowControl w:val="0"/>
        <w:autoSpaceDE w:val="0"/>
        <w:autoSpaceDN w:val="0"/>
        <w:adjustRightInd w:val="0"/>
        <w:spacing w:before="2" w:line="140" w:lineRule="exact"/>
        <w:rPr>
          <w:rFonts w:ascii="Arial" w:hAnsi="Arial" w:cs="Arial"/>
          <w:color w:val="000000"/>
          <w:sz w:val="14"/>
          <w:szCs w:val="14"/>
        </w:rPr>
      </w:pPr>
    </w:p>
    <w:p w:rsidR="006B2C34" w:rsidRDefault="006B2C34">
      <w:pPr>
        <w:rPr>
          <w:rFonts w:ascii="Arial" w:hAnsi="Arial" w:cs="Arial"/>
          <w:color w:val="000000"/>
          <w:sz w:val="20"/>
          <w:szCs w:val="20"/>
        </w:rPr>
      </w:pPr>
      <w:r>
        <w:rPr>
          <w:rFonts w:ascii="Arial" w:hAnsi="Arial" w:cs="Arial"/>
          <w:color w:val="000000"/>
          <w:sz w:val="20"/>
          <w:szCs w:val="20"/>
        </w:rPr>
        <w:br w:type="page"/>
      </w:r>
    </w:p>
    <w:p w:rsidR="00CE776E" w:rsidRDefault="006B2C34">
      <w:pPr>
        <w:widowControl w:val="0"/>
        <w:autoSpaceDE w:val="0"/>
        <w:autoSpaceDN w:val="0"/>
        <w:adjustRightInd w:val="0"/>
        <w:spacing w:line="200" w:lineRule="exact"/>
        <w:rPr>
          <w:rFonts w:ascii="Arial" w:hAnsi="Arial" w:cs="Arial"/>
          <w:color w:val="000000"/>
          <w:sz w:val="20"/>
          <w:szCs w:val="20"/>
        </w:rPr>
      </w:pPr>
      <w:r>
        <w:rPr>
          <w:rFonts w:ascii="Arial" w:hAnsi="Arial" w:cs="Arial"/>
          <w:noProof/>
          <w:color w:val="000000"/>
          <w:sz w:val="20"/>
          <w:szCs w:val="20"/>
        </w:rPr>
        <w:lastRenderedPageBreak/>
        <w:drawing>
          <wp:anchor distT="0" distB="0" distL="114300" distR="114300" simplePos="0" relativeHeight="251685888" behindDoc="1" locked="0" layoutInCell="1" allowOverlap="1">
            <wp:simplePos x="0" y="0"/>
            <wp:positionH relativeFrom="column">
              <wp:posOffset>13335</wp:posOffset>
            </wp:positionH>
            <wp:positionV relativeFrom="paragraph">
              <wp:posOffset>248285</wp:posOffset>
            </wp:positionV>
            <wp:extent cx="5985510" cy="2565400"/>
            <wp:effectExtent l="19050" t="0" r="0" b="0"/>
            <wp:wrapTight wrapText="bothSides">
              <wp:wrapPolygon edited="0">
                <wp:start x="-69" y="0"/>
                <wp:lineTo x="-69" y="21493"/>
                <wp:lineTo x="21586" y="21493"/>
                <wp:lineTo x="21586" y="0"/>
                <wp:lineTo x="-69" y="0"/>
              </wp:wrapPolygon>
            </wp:wrapTight>
            <wp:docPr id="35"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5985510" cy="2565400"/>
                    </a:xfrm>
                    <a:prstGeom prst="rect">
                      <a:avLst/>
                    </a:prstGeom>
                    <a:noFill/>
                    <a:ln w="9525">
                      <a:noFill/>
                      <a:miter lim="800000"/>
                      <a:headEnd/>
                      <a:tailEnd/>
                    </a:ln>
                  </pic:spPr>
                </pic:pic>
              </a:graphicData>
            </a:graphic>
          </wp:anchor>
        </w:drawing>
      </w: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336495">
      <w:pPr>
        <w:widowControl w:val="0"/>
        <w:autoSpaceDE w:val="0"/>
        <w:autoSpaceDN w:val="0"/>
        <w:adjustRightInd w:val="0"/>
        <w:ind w:left="100" w:right="994"/>
        <w:jc w:val="both"/>
        <w:rPr>
          <w:rFonts w:ascii="Arial" w:hAnsi="Arial" w:cs="Arial"/>
          <w:color w:val="000000"/>
          <w:sz w:val="20"/>
          <w:szCs w:val="20"/>
        </w:rPr>
      </w:pPr>
      <w:r w:rsidRPr="00AC40A4">
        <w:rPr>
          <w:rFonts w:ascii="Arial" w:hAnsi="Arial"/>
          <w:i/>
          <w:color w:val="000000"/>
          <w:sz w:val="20"/>
        </w:rPr>
        <w:t>Obrázok :</w:t>
      </w:r>
      <w:r w:rsidR="00CE776E" w:rsidRPr="00AC40A4">
        <w:rPr>
          <w:rFonts w:ascii="Arial" w:hAnsi="Arial"/>
          <w:i/>
          <w:color w:val="000000"/>
          <w:sz w:val="20"/>
        </w:rPr>
        <w:t xml:space="preserve"> </w:t>
      </w:r>
      <w:proofErr w:type="spellStart"/>
      <w:r w:rsidRPr="00AC40A4">
        <w:rPr>
          <w:rFonts w:ascii="Arial" w:hAnsi="Arial"/>
          <w:i/>
          <w:color w:val="000000"/>
          <w:sz w:val="20"/>
        </w:rPr>
        <w:t>Sankey-ho</w:t>
      </w:r>
      <w:proofErr w:type="spellEnd"/>
      <w:r w:rsidRPr="00AC40A4">
        <w:rPr>
          <w:rFonts w:ascii="Arial" w:hAnsi="Arial"/>
          <w:i/>
          <w:color w:val="000000"/>
          <w:sz w:val="20"/>
        </w:rPr>
        <w:t xml:space="preserve"> diagram energetických tokov s typickými účinnosťami konverzie a distribúcie.</w:t>
      </w:r>
    </w:p>
    <w:p w:rsidR="00CE776E" w:rsidRPr="00AC40A4" w:rsidRDefault="00CE776E">
      <w:pPr>
        <w:widowControl w:val="0"/>
        <w:autoSpaceDE w:val="0"/>
        <w:autoSpaceDN w:val="0"/>
        <w:adjustRightInd w:val="0"/>
        <w:spacing w:before="2" w:line="150" w:lineRule="exact"/>
        <w:rPr>
          <w:rFonts w:ascii="Arial" w:hAnsi="Arial" w:cs="Arial"/>
          <w:color w:val="000000"/>
          <w:sz w:val="15"/>
          <w:szCs w:val="15"/>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1262BE">
      <w:pPr>
        <w:widowControl w:val="0"/>
        <w:autoSpaceDE w:val="0"/>
        <w:autoSpaceDN w:val="0"/>
        <w:adjustRightInd w:val="0"/>
        <w:ind w:left="100" w:right="68"/>
        <w:jc w:val="both"/>
        <w:rPr>
          <w:rFonts w:ascii="Arial" w:hAnsi="Arial" w:cs="Arial"/>
          <w:color w:val="000000"/>
          <w:sz w:val="20"/>
          <w:szCs w:val="20"/>
        </w:rPr>
      </w:pPr>
      <w:r w:rsidRPr="00AC40A4">
        <w:rPr>
          <w:rFonts w:ascii="Arial" w:hAnsi="Arial"/>
          <w:color w:val="000000"/>
          <w:sz w:val="20"/>
        </w:rPr>
        <w:t>Ak navyše zoberieme do úvahy rôzne toky odpadového tepla a odpadového chladu, schéma energetických toko</w:t>
      </w:r>
      <w:r w:rsidR="006B2C34">
        <w:rPr>
          <w:rFonts w:ascii="Arial" w:hAnsi="Arial"/>
          <w:color w:val="000000"/>
          <w:sz w:val="20"/>
        </w:rPr>
        <w:t>v sa stane o trochu zložitejšia</w:t>
      </w:r>
      <w:r w:rsidRPr="00AC40A4">
        <w:rPr>
          <w:rFonts w:ascii="Arial" w:hAnsi="Arial"/>
          <w:color w:val="000000"/>
          <w:sz w:val="20"/>
        </w:rPr>
        <w:t>.</w:t>
      </w:r>
      <w:r w:rsidR="00CE776E" w:rsidRPr="00AC40A4">
        <w:rPr>
          <w:rFonts w:ascii="Arial" w:hAnsi="Arial"/>
          <w:color w:val="000000"/>
          <w:sz w:val="20"/>
        </w:rPr>
        <w:t xml:space="preserve"> </w:t>
      </w:r>
      <w:r w:rsidRPr="00AC40A4">
        <w:rPr>
          <w:rFonts w:ascii="Arial" w:hAnsi="Arial"/>
          <w:color w:val="000000"/>
          <w:sz w:val="20"/>
        </w:rPr>
        <w:t xml:space="preserve">Príklad priemyselného výrobného procesu s rôznymi typmi získavania </w:t>
      </w:r>
      <w:r w:rsidRPr="006B2C34">
        <w:rPr>
          <w:rFonts w:ascii="Arial" w:hAnsi="Arial"/>
          <w:color w:val="000000"/>
          <w:sz w:val="20"/>
        </w:rPr>
        <w:t>odpadového tepla je zobrazený</w:t>
      </w:r>
      <w:r w:rsidR="0090426F" w:rsidRPr="006B2C34">
        <w:rPr>
          <w:rFonts w:ascii="Arial" w:hAnsi="Arial"/>
          <w:color w:val="000000"/>
          <w:sz w:val="20"/>
        </w:rPr>
        <w:t xml:space="preserve"> na</w:t>
      </w:r>
      <w:r w:rsidR="006B2C34" w:rsidRPr="006B2C34">
        <w:rPr>
          <w:rFonts w:ascii="Arial" w:hAnsi="Arial"/>
          <w:color w:val="000000"/>
          <w:sz w:val="20"/>
        </w:rPr>
        <w:t xml:space="preserve"> obrázku.</w:t>
      </w:r>
    </w:p>
    <w:p w:rsidR="00CE776E" w:rsidRPr="00AC40A4" w:rsidRDefault="00CE776E">
      <w:pPr>
        <w:widowControl w:val="0"/>
        <w:autoSpaceDE w:val="0"/>
        <w:autoSpaceDN w:val="0"/>
        <w:adjustRightInd w:val="0"/>
        <w:spacing w:before="8" w:line="260" w:lineRule="exact"/>
        <w:rPr>
          <w:rFonts w:ascii="Arial" w:hAnsi="Arial" w:cs="Arial"/>
          <w:color w:val="000000"/>
          <w:sz w:val="26"/>
          <w:szCs w:val="26"/>
        </w:rPr>
      </w:pPr>
    </w:p>
    <w:p w:rsidR="00CE776E" w:rsidRPr="00AC40A4" w:rsidRDefault="001262BE">
      <w:pPr>
        <w:widowControl w:val="0"/>
        <w:autoSpaceDE w:val="0"/>
        <w:autoSpaceDN w:val="0"/>
        <w:adjustRightInd w:val="0"/>
        <w:ind w:left="100" w:right="62"/>
        <w:jc w:val="both"/>
        <w:rPr>
          <w:rFonts w:ascii="Arial" w:hAnsi="Arial" w:cs="Arial"/>
          <w:color w:val="000000"/>
          <w:sz w:val="20"/>
          <w:szCs w:val="20"/>
        </w:rPr>
      </w:pPr>
      <w:r w:rsidRPr="00AC40A4">
        <w:rPr>
          <w:rFonts w:ascii="Arial" w:hAnsi="Arial"/>
          <w:color w:val="000000"/>
          <w:sz w:val="20"/>
        </w:rPr>
        <w:t xml:space="preserve">V </w:t>
      </w:r>
      <w:proofErr w:type="spellStart"/>
      <w:r w:rsidRPr="00AC40A4">
        <w:rPr>
          <w:rFonts w:ascii="Arial" w:hAnsi="Arial"/>
          <w:color w:val="000000"/>
          <w:sz w:val="20"/>
        </w:rPr>
        <w:t>EINSTEIN-e</w:t>
      </w:r>
      <w:proofErr w:type="spellEnd"/>
      <w:r w:rsidRPr="00AC40A4">
        <w:rPr>
          <w:rFonts w:ascii="Arial" w:hAnsi="Arial"/>
          <w:color w:val="000000"/>
          <w:sz w:val="20"/>
        </w:rPr>
        <w:t xml:space="preserve"> označujeme ako </w:t>
      </w:r>
      <w:r w:rsidR="00AC40A4" w:rsidRPr="00AC40A4">
        <w:rPr>
          <w:rFonts w:ascii="Arial" w:hAnsi="Arial"/>
          <w:color w:val="000000"/>
          <w:sz w:val="20"/>
        </w:rPr>
        <w:t>použiteľné</w:t>
      </w:r>
      <w:r w:rsidRPr="00AC40A4">
        <w:rPr>
          <w:rFonts w:ascii="Arial" w:hAnsi="Arial"/>
          <w:color w:val="000000"/>
          <w:sz w:val="20"/>
        </w:rPr>
        <w:t xml:space="preserve"> odpadové teplo </w:t>
      </w:r>
      <w:r w:rsidRPr="00AC40A4">
        <w:rPr>
          <w:rFonts w:ascii="Arial" w:hAnsi="Arial"/>
          <w:i/>
          <w:color w:val="000000"/>
          <w:sz w:val="20"/>
        </w:rPr>
        <w:t xml:space="preserve">(QWH) </w:t>
      </w:r>
      <w:r w:rsidRPr="00AC40A4">
        <w:rPr>
          <w:rFonts w:ascii="Arial" w:hAnsi="Arial"/>
          <w:color w:val="000000"/>
          <w:sz w:val="20"/>
        </w:rPr>
        <w:t>energetický tok vytváraný ktorýmkoľvek z podsystémov (dodávky / distribúcia / spracovanie / ostatné), ktorý nie je hlavným výstupom tohto systému.</w:t>
      </w:r>
      <w:r w:rsidR="00CE776E" w:rsidRPr="00AC40A4">
        <w:rPr>
          <w:rFonts w:ascii="Arial" w:hAnsi="Arial"/>
          <w:color w:val="000000"/>
          <w:sz w:val="20"/>
        </w:rPr>
        <w:t xml:space="preserve"> </w:t>
      </w:r>
      <w:r w:rsidRPr="00AC40A4">
        <w:rPr>
          <w:rFonts w:ascii="Arial" w:hAnsi="Arial"/>
          <w:color w:val="000000"/>
          <w:sz w:val="20"/>
        </w:rPr>
        <w:t>Tok odpadového tepla môže byť napr.:</w:t>
      </w:r>
    </w:p>
    <w:p w:rsidR="00CE776E" w:rsidRPr="00AC40A4" w:rsidRDefault="00CE776E">
      <w:pPr>
        <w:widowControl w:val="0"/>
        <w:autoSpaceDE w:val="0"/>
        <w:autoSpaceDN w:val="0"/>
        <w:adjustRightInd w:val="0"/>
        <w:spacing w:before="3" w:line="280" w:lineRule="exact"/>
        <w:rPr>
          <w:rFonts w:ascii="Arial" w:hAnsi="Arial" w:cs="Arial"/>
          <w:color w:val="000000"/>
          <w:sz w:val="28"/>
          <w:szCs w:val="28"/>
        </w:rPr>
      </w:pPr>
    </w:p>
    <w:p w:rsidR="00CE776E" w:rsidRPr="00AC40A4" w:rsidRDefault="001262BE" w:rsidP="001262BE">
      <w:pPr>
        <w:widowControl w:val="0"/>
        <w:autoSpaceDE w:val="0"/>
        <w:autoSpaceDN w:val="0"/>
        <w:adjustRightInd w:val="0"/>
        <w:spacing w:line="240" w:lineRule="exact"/>
        <w:ind w:left="820" w:right="55" w:hanging="360"/>
        <w:jc w:val="both"/>
        <w:rPr>
          <w:rFonts w:ascii="Arial" w:hAnsi="Arial" w:cs="Arial"/>
          <w:color w:val="000000"/>
          <w:sz w:val="20"/>
          <w:szCs w:val="20"/>
        </w:rPr>
      </w:pPr>
      <w:r w:rsidRPr="00AC40A4">
        <w:rPr>
          <w:rFonts w:ascii="Calibri" w:hAnsi="Calibri"/>
          <w:color w:val="000000"/>
          <w:sz w:val="22"/>
        </w:rPr>
        <w:t xml:space="preserve">•   </w:t>
      </w:r>
      <w:r w:rsidR="006B2C34" w:rsidRPr="006B2C34">
        <w:rPr>
          <w:rFonts w:ascii="Calibri" w:hAnsi="Calibri"/>
          <w:color w:val="000000"/>
          <w:sz w:val="22"/>
        </w:rPr>
        <w:t>Teplo obsiahnuté vo výfukových plynoch z kotla alebo v tepelnom odmietnutie cyklu chladenie stroja</w:t>
      </w:r>
      <w:r w:rsidRPr="00AC40A4">
        <w:rPr>
          <w:rFonts w:ascii="Arial" w:hAnsi="Arial"/>
          <w:vanish/>
          <w:color w:val="000000"/>
          <w:sz w:val="20"/>
        </w:rPr>
        <w:t>Teplo obsiahnuté v spalinách ohrievača vody alebo teplo obsiahnuté v časti chladiaceho zariadenia, ktorá odovzdáva teplo okoliu</w:t>
      </w:r>
    </w:p>
    <w:p w:rsidR="00CE776E" w:rsidRPr="00AC40A4" w:rsidRDefault="00CE776E">
      <w:pPr>
        <w:widowControl w:val="0"/>
        <w:autoSpaceDE w:val="0"/>
        <w:autoSpaceDN w:val="0"/>
        <w:adjustRightInd w:val="0"/>
        <w:spacing w:before="3" w:line="260" w:lineRule="exact"/>
        <w:rPr>
          <w:rFonts w:ascii="Arial" w:hAnsi="Arial" w:cs="Arial"/>
          <w:color w:val="000000"/>
          <w:sz w:val="26"/>
          <w:szCs w:val="26"/>
        </w:rPr>
      </w:pPr>
    </w:p>
    <w:p w:rsidR="00CE776E" w:rsidRPr="00AC40A4" w:rsidRDefault="001262BE">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00CE776E" w:rsidRPr="00AC40A4">
        <w:rPr>
          <w:rFonts w:ascii="Calibri" w:hAnsi="Calibri"/>
          <w:color w:val="000000"/>
          <w:sz w:val="22"/>
        </w:rPr>
        <w:tab/>
      </w:r>
      <w:r w:rsidRPr="00AC40A4">
        <w:rPr>
          <w:rFonts w:ascii="Arial" w:hAnsi="Arial"/>
          <w:color w:val="000000"/>
          <w:sz w:val="20"/>
        </w:rPr>
        <w:t>Kondenzát z</w:t>
      </w:r>
      <w:r w:rsidR="00AC40A4">
        <w:rPr>
          <w:rFonts w:ascii="Arial" w:hAnsi="Arial"/>
          <w:color w:val="000000"/>
          <w:sz w:val="20"/>
        </w:rPr>
        <w:t>ískaný z potrubného systému paro</w:t>
      </w:r>
      <w:r w:rsidRPr="00AC40A4">
        <w:rPr>
          <w:rFonts w:ascii="Arial" w:hAnsi="Arial"/>
          <w:color w:val="000000"/>
          <w:sz w:val="20"/>
        </w:rPr>
        <w:t>vodu</w:t>
      </w:r>
    </w:p>
    <w:p w:rsidR="00CE776E" w:rsidRPr="00AC40A4" w:rsidRDefault="00CE776E">
      <w:pPr>
        <w:widowControl w:val="0"/>
        <w:autoSpaceDE w:val="0"/>
        <w:autoSpaceDN w:val="0"/>
        <w:adjustRightInd w:val="0"/>
        <w:spacing w:before="9" w:line="260" w:lineRule="exact"/>
        <w:rPr>
          <w:rFonts w:ascii="Arial" w:hAnsi="Arial" w:cs="Arial"/>
          <w:color w:val="000000"/>
          <w:sz w:val="26"/>
          <w:szCs w:val="26"/>
        </w:rPr>
      </w:pPr>
    </w:p>
    <w:p w:rsidR="00CE776E" w:rsidRPr="00AC40A4" w:rsidRDefault="001262BE">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00CE776E" w:rsidRPr="00AC40A4">
        <w:rPr>
          <w:rFonts w:ascii="Calibri" w:hAnsi="Calibri"/>
          <w:color w:val="000000"/>
          <w:sz w:val="22"/>
        </w:rPr>
        <w:tab/>
      </w:r>
      <w:r w:rsidRPr="00AC40A4">
        <w:rPr>
          <w:rFonts w:ascii="Arial" w:hAnsi="Arial"/>
          <w:color w:val="000000"/>
          <w:sz w:val="20"/>
        </w:rPr>
        <w:t>Teplo obsiahnuté v odpadových vodách z výrobného procesu oplachovania</w:t>
      </w:r>
    </w:p>
    <w:p w:rsidR="00CE776E" w:rsidRPr="00AC40A4" w:rsidRDefault="00CE776E">
      <w:pPr>
        <w:widowControl w:val="0"/>
        <w:autoSpaceDE w:val="0"/>
        <w:autoSpaceDN w:val="0"/>
        <w:adjustRightInd w:val="0"/>
        <w:spacing w:before="9" w:line="260" w:lineRule="exact"/>
        <w:rPr>
          <w:rFonts w:ascii="Arial" w:hAnsi="Arial" w:cs="Arial"/>
          <w:color w:val="000000"/>
          <w:sz w:val="26"/>
          <w:szCs w:val="26"/>
        </w:rPr>
      </w:pPr>
    </w:p>
    <w:p w:rsidR="00CE776E" w:rsidRPr="00AC40A4" w:rsidRDefault="001262BE">
      <w:pPr>
        <w:widowControl w:val="0"/>
        <w:autoSpaceDE w:val="0"/>
        <w:autoSpaceDN w:val="0"/>
        <w:adjustRightInd w:val="0"/>
        <w:ind w:left="100" w:right="69"/>
        <w:jc w:val="both"/>
        <w:rPr>
          <w:rFonts w:ascii="Arial" w:hAnsi="Arial" w:cs="Arial"/>
          <w:color w:val="000000"/>
          <w:sz w:val="20"/>
          <w:szCs w:val="20"/>
        </w:rPr>
      </w:pPr>
      <w:r w:rsidRPr="00AC40A4">
        <w:rPr>
          <w:rFonts w:ascii="Arial" w:hAnsi="Arial"/>
          <w:color w:val="000000"/>
          <w:sz w:val="20"/>
        </w:rPr>
        <w:t>Analogickým spôsobom môže byť k dispozícii odpadový chlad (QWC), ako je napr. chladný odpadový vzduch z klimatizovaných priestorov atď.</w:t>
      </w:r>
    </w:p>
    <w:p w:rsidR="00CE776E" w:rsidRPr="00AC40A4" w:rsidRDefault="00CE776E">
      <w:pPr>
        <w:widowControl w:val="0"/>
        <w:autoSpaceDE w:val="0"/>
        <w:autoSpaceDN w:val="0"/>
        <w:adjustRightInd w:val="0"/>
        <w:spacing w:before="8" w:line="260" w:lineRule="exact"/>
        <w:rPr>
          <w:rFonts w:ascii="Arial" w:hAnsi="Arial" w:cs="Arial"/>
          <w:color w:val="000000"/>
          <w:sz w:val="26"/>
          <w:szCs w:val="26"/>
        </w:rPr>
      </w:pPr>
    </w:p>
    <w:p w:rsidR="00CE776E" w:rsidRPr="00AC40A4" w:rsidRDefault="001262BE">
      <w:pPr>
        <w:widowControl w:val="0"/>
        <w:autoSpaceDE w:val="0"/>
        <w:autoSpaceDN w:val="0"/>
        <w:adjustRightInd w:val="0"/>
        <w:ind w:left="100" w:right="58"/>
        <w:jc w:val="both"/>
        <w:rPr>
          <w:rFonts w:ascii="Arial" w:hAnsi="Arial" w:cs="Arial"/>
          <w:color w:val="000000"/>
          <w:sz w:val="20"/>
          <w:szCs w:val="20"/>
        </w:rPr>
      </w:pPr>
      <w:r w:rsidRPr="00AC40A4">
        <w:rPr>
          <w:rFonts w:ascii="Arial" w:hAnsi="Arial"/>
          <w:color w:val="000000"/>
          <w:sz w:val="20"/>
        </w:rPr>
        <w:t>Na druhej strane označujeme ako získané odpadové teplo</w:t>
      </w:r>
      <w:r w:rsidRPr="00AC40A4">
        <w:rPr>
          <w:rFonts w:ascii="Arial" w:hAnsi="Arial"/>
          <w:i/>
          <w:color w:val="000000"/>
          <w:sz w:val="20"/>
        </w:rPr>
        <w:t xml:space="preserve"> (QHX) alebo chlad (QCX) </w:t>
      </w:r>
      <w:r w:rsidRPr="00AC40A4">
        <w:rPr>
          <w:rFonts w:ascii="Arial" w:hAnsi="Arial"/>
          <w:color w:val="000000"/>
          <w:sz w:val="20"/>
        </w:rPr>
        <w:t>energetický tok použitý ako vstup pre akýkoľvek subsystém (dodávky / distribúcia / spracovanie), ktorý má pôvod v systéme spätného získavania tepla (vrátane okolitého vzduchu a zeme).</w:t>
      </w:r>
      <w:r w:rsidR="00CE776E" w:rsidRPr="00AC40A4">
        <w:rPr>
          <w:rFonts w:ascii="Arial" w:hAnsi="Arial"/>
          <w:color w:val="000000"/>
          <w:spacing w:val="55"/>
          <w:sz w:val="20"/>
        </w:rPr>
        <w:t xml:space="preserve"> </w:t>
      </w:r>
      <w:r w:rsidRPr="00AC40A4">
        <w:rPr>
          <w:rFonts w:ascii="Arial" w:hAnsi="Arial"/>
          <w:color w:val="000000"/>
          <w:sz w:val="20"/>
        </w:rPr>
        <w:t>Tok spätne získaného tepla môže byť napr.</w:t>
      </w:r>
    </w:p>
    <w:p w:rsidR="00CE776E" w:rsidRPr="00AC40A4" w:rsidRDefault="00CE776E">
      <w:pPr>
        <w:widowControl w:val="0"/>
        <w:autoSpaceDE w:val="0"/>
        <w:autoSpaceDN w:val="0"/>
        <w:adjustRightInd w:val="0"/>
        <w:ind w:left="100" w:right="58"/>
        <w:jc w:val="both"/>
        <w:sectPr w:rsidR="00CE776E" w:rsidRPr="00AC40A4" w:rsidSect="009071CF">
          <w:pgSz w:w="11900" w:h="16840"/>
          <w:pgMar w:top="1340" w:right="1127" w:bottom="280" w:left="1320" w:header="708" w:footer="397" w:gutter="0"/>
          <w:cols w:space="708"/>
          <w:noEndnote/>
          <w:docGrid w:linePitch="326"/>
        </w:sectPr>
      </w:pPr>
    </w:p>
    <w:p w:rsidR="00CE776E" w:rsidRPr="00AC40A4" w:rsidRDefault="00CE776E">
      <w:pPr>
        <w:widowControl w:val="0"/>
        <w:autoSpaceDE w:val="0"/>
        <w:autoSpaceDN w:val="0"/>
        <w:adjustRightInd w:val="0"/>
        <w:spacing w:before="8" w:line="260" w:lineRule="exact"/>
        <w:rPr>
          <w:rFonts w:ascii="Arial" w:hAnsi="Arial" w:cs="Arial"/>
          <w:color w:val="000000"/>
          <w:sz w:val="26"/>
          <w:szCs w:val="26"/>
        </w:rPr>
      </w:pPr>
    </w:p>
    <w:p w:rsidR="00CE776E" w:rsidRPr="00AC40A4" w:rsidRDefault="001262BE">
      <w:pPr>
        <w:widowControl w:val="0"/>
        <w:tabs>
          <w:tab w:val="left" w:pos="840"/>
        </w:tabs>
        <w:autoSpaceDE w:val="0"/>
        <w:autoSpaceDN w:val="0"/>
        <w:adjustRightInd w:val="0"/>
        <w:ind w:left="480" w:right="-20"/>
        <w:rPr>
          <w:rFonts w:ascii="Arial" w:hAnsi="Arial" w:cs="Arial"/>
          <w:color w:val="000000"/>
          <w:sz w:val="20"/>
          <w:szCs w:val="20"/>
        </w:rPr>
      </w:pPr>
      <w:r w:rsidRPr="00AC40A4">
        <w:rPr>
          <w:rFonts w:ascii="Calibri" w:hAnsi="Calibri"/>
          <w:color w:val="000000"/>
          <w:sz w:val="22"/>
        </w:rPr>
        <w:t>•</w:t>
      </w:r>
      <w:r w:rsidR="00CE776E" w:rsidRPr="00AC40A4">
        <w:rPr>
          <w:rFonts w:ascii="Calibri" w:hAnsi="Calibri"/>
          <w:color w:val="000000"/>
          <w:sz w:val="22"/>
        </w:rPr>
        <w:tab/>
      </w:r>
      <w:r w:rsidRPr="00AC40A4">
        <w:rPr>
          <w:rFonts w:ascii="Arial" w:hAnsi="Arial"/>
          <w:color w:val="000000"/>
          <w:sz w:val="20"/>
        </w:rPr>
        <w:t>Predhrievanie spaľovaného vzduchu, prípadne napájacej vody pre ohrievač vody</w:t>
      </w:r>
    </w:p>
    <w:p w:rsidR="00CE776E" w:rsidRPr="00AC40A4" w:rsidRDefault="00CE776E">
      <w:pPr>
        <w:widowControl w:val="0"/>
        <w:autoSpaceDE w:val="0"/>
        <w:autoSpaceDN w:val="0"/>
        <w:adjustRightInd w:val="0"/>
        <w:spacing w:before="9" w:line="260" w:lineRule="exact"/>
        <w:rPr>
          <w:rFonts w:ascii="Arial" w:hAnsi="Arial" w:cs="Arial"/>
          <w:color w:val="000000"/>
          <w:sz w:val="26"/>
          <w:szCs w:val="26"/>
        </w:rPr>
      </w:pPr>
    </w:p>
    <w:p w:rsidR="00CE776E" w:rsidRPr="00AC40A4" w:rsidRDefault="001262BE">
      <w:pPr>
        <w:widowControl w:val="0"/>
        <w:tabs>
          <w:tab w:val="left" w:pos="840"/>
        </w:tabs>
        <w:autoSpaceDE w:val="0"/>
        <w:autoSpaceDN w:val="0"/>
        <w:adjustRightInd w:val="0"/>
        <w:ind w:left="480" w:right="-20"/>
        <w:rPr>
          <w:rFonts w:ascii="Arial" w:hAnsi="Arial" w:cs="Arial"/>
          <w:color w:val="000000"/>
          <w:sz w:val="20"/>
          <w:szCs w:val="20"/>
        </w:rPr>
      </w:pPr>
      <w:r w:rsidRPr="00AC40A4">
        <w:rPr>
          <w:rFonts w:ascii="Calibri" w:hAnsi="Calibri"/>
          <w:color w:val="000000"/>
          <w:sz w:val="22"/>
        </w:rPr>
        <w:t>•</w:t>
      </w:r>
      <w:r w:rsidR="00CE776E" w:rsidRPr="00AC40A4">
        <w:rPr>
          <w:rFonts w:ascii="Calibri" w:hAnsi="Calibri"/>
          <w:color w:val="000000"/>
          <w:sz w:val="22"/>
        </w:rPr>
        <w:tab/>
      </w:r>
      <w:r w:rsidRPr="00AC40A4">
        <w:rPr>
          <w:rFonts w:ascii="Arial" w:hAnsi="Arial"/>
          <w:color w:val="000000"/>
          <w:sz w:val="20"/>
        </w:rPr>
        <w:t>Predhrievanie vody na vstupe výrobného procesu oplachovania</w:t>
      </w:r>
    </w:p>
    <w:p w:rsidR="00CE776E" w:rsidRPr="00AC40A4" w:rsidRDefault="00CE776E">
      <w:pPr>
        <w:widowControl w:val="0"/>
        <w:autoSpaceDE w:val="0"/>
        <w:autoSpaceDN w:val="0"/>
        <w:adjustRightInd w:val="0"/>
        <w:spacing w:before="9" w:line="260" w:lineRule="exact"/>
        <w:rPr>
          <w:rFonts w:ascii="Arial" w:hAnsi="Arial" w:cs="Arial"/>
          <w:color w:val="000000"/>
          <w:sz w:val="26"/>
          <w:szCs w:val="26"/>
        </w:rPr>
      </w:pPr>
    </w:p>
    <w:p w:rsidR="00CE776E" w:rsidRPr="00AC40A4" w:rsidRDefault="001262BE">
      <w:pPr>
        <w:widowControl w:val="0"/>
        <w:tabs>
          <w:tab w:val="left" w:pos="840"/>
        </w:tabs>
        <w:autoSpaceDE w:val="0"/>
        <w:autoSpaceDN w:val="0"/>
        <w:adjustRightInd w:val="0"/>
        <w:ind w:left="480" w:right="-20"/>
        <w:rPr>
          <w:rFonts w:ascii="Arial" w:hAnsi="Arial" w:cs="Arial"/>
          <w:color w:val="000000"/>
          <w:sz w:val="20"/>
          <w:szCs w:val="20"/>
        </w:rPr>
      </w:pPr>
      <w:r w:rsidRPr="00AC40A4">
        <w:rPr>
          <w:rFonts w:ascii="Calibri" w:hAnsi="Calibri"/>
          <w:color w:val="000000"/>
          <w:sz w:val="22"/>
        </w:rPr>
        <w:t>•</w:t>
      </w:r>
      <w:r w:rsidR="00CE776E" w:rsidRPr="00AC40A4">
        <w:rPr>
          <w:rFonts w:ascii="Calibri" w:hAnsi="Calibri"/>
          <w:color w:val="000000"/>
          <w:sz w:val="22"/>
        </w:rPr>
        <w:tab/>
      </w:r>
      <w:r w:rsidRPr="00AC40A4">
        <w:rPr>
          <w:rFonts w:ascii="Arial" w:hAnsi="Arial"/>
          <w:color w:val="000000"/>
          <w:sz w:val="20"/>
        </w:rPr>
        <w:t>Predhrievanie návratovej vody v rozvodoch horúcej vody</w:t>
      </w:r>
    </w:p>
    <w:p w:rsidR="00CE776E" w:rsidRPr="00AC40A4" w:rsidRDefault="00CE776E">
      <w:pPr>
        <w:widowControl w:val="0"/>
        <w:autoSpaceDE w:val="0"/>
        <w:autoSpaceDN w:val="0"/>
        <w:adjustRightInd w:val="0"/>
        <w:spacing w:before="9" w:line="260" w:lineRule="exact"/>
        <w:rPr>
          <w:rFonts w:ascii="Arial" w:hAnsi="Arial" w:cs="Arial"/>
          <w:color w:val="000000"/>
          <w:sz w:val="26"/>
          <w:szCs w:val="26"/>
        </w:rPr>
      </w:pPr>
    </w:p>
    <w:p w:rsidR="00CE776E" w:rsidRPr="00AC40A4" w:rsidRDefault="001262BE">
      <w:pPr>
        <w:widowControl w:val="0"/>
        <w:tabs>
          <w:tab w:val="left" w:pos="840"/>
        </w:tabs>
        <w:autoSpaceDE w:val="0"/>
        <w:autoSpaceDN w:val="0"/>
        <w:adjustRightInd w:val="0"/>
        <w:ind w:left="480" w:right="-20"/>
        <w:rPr>
          <w:rFonts w:ascii="Arial" w:hAnsi="Arial" w:cs="Arial"/>
          <w:color w:val="000000"/>
          <w:sz w:val="20"/>
          <w:szCs w:val="20"/>
        </w:rPr>
      </w:pPr>
      <w:r w:rsidRPr="00AC40A4">
        <w:rPr>
          <w:rFonts w:ascii="Calibri" w:hAnsi="Calibri"/>
          <w:color w:val="000000"/>
          <w:sz w:val="22"/>
        </w:rPr>
        <w:t>•</w:t>
      </w:r>
      <w:r w:rsidR="00CE776E" w:rsidRPr="00AC40A4">
        <w:rPr>
          <w:rFonts w:ascii="Calibri" w:hAnsi="Calibri"/>
          <w:color w:val="000000"/>
          <w:sz w:val="22"/>
        </w:rPr>
        <w:tab/>
      </w:r>
      <w:r w:rsidRPr="00AC40A4">
        <w:rPr>
          <w:rFonts w:ascii="Arial" w:hAnsi="Arial"/>
          <w:color w:val="000000"/>
          <w:sz w:val="20"/>
        </w:rPr>
        <w:t>Predhrievanie vzduchu na vstupe klíčneho procesu pri výrobe sladu</w:t>
      </w:r>
    </w:p>
    <w:p w:rsidR="00CE776E" w:rsidRPr="00AC40A4" w:rsidRDefault="00CE776E">
      <w:pPr>
        <w:widowControl w:val="0"/>
        <w:autoSpaceDE w:val="0"/>
        <w:autoSpaceDN w:val="0"/>
        <w:adjustRightInd w:val="0"/>
        <w:spacing w:before="9" w:line="260" w:lineRule="exact"/>
        <w:rPr>
          <w:rFonts w:ascii="Arial" w:hAnsi="Arial" w:cs="Arial"/>
          <w:color w:val="000000"/>
          <w:sz w:val="26"/>
          <w:szCs w:val="26"/>
        </w:rPr>
      </w:pPr>
    </w:p>
    <w:p w:rsidR="00CE776E" w:rsidRPr="00AC40A4" w:rsidRDefault="001262BE">
      <w:pPr>
        <w:widowControl w:val="0"/>
        <w:autoSpaceDE w:val="0"/>
        <w:autoSpaceDN w:val="0"/>
        <w:adjustRightInd w:val="0"/>
        <w:ind w:left="120" w:right="74"/>
        <w:jc w:val="both"/>
        <w:rPr>
          <w:rFonts w:ascii="Arial" w:hAnsi="Arial" w:cs="Arial"/>
          <w:color w:val="000000"/>
          <w:sz w:val="20"/>
          <w:szCs w:val="20"/>
        </w:rPr>
      </w:pPr>
      <w:r w:rsidRPr="00AC40A4">
        <w:rPr>
          <w:rFonts w:ascii="Arial" w:hAnsi="Arial"/>
          <w:color w:val="000000"/>
          <w:sz w:val="20"/>
        </w:rPr>
        <w:t>V ďalších častiach je uvedená matematická definícia jednotiek používaných pre energ</w:t>
      </w:r>
      <w:r w:rsidR="00AC40A4">
        <w:rPr>
          <w:rFonts w:ascii="Arial" w:hAnsi="Arial"/>
          <w:color w:val="000000"/>
          <w:sz w:val="20"/>
        </w:rPr>
        <w:t>etickú bilanciu v systéme EINST</w:t>
      </w:r>
      <w:r w:rsidRPr="00AC40A4">
        <w:rPr>
          <w:rFonts w:ascii="Arial" w:hAnsi="Arial"/>
          <w:color w:val="000000"/>
          <w:sz w:val="20"/>
        </w:rPr>
        <w:t>E</w:t>
      </w:r>
      <w:r w:rsidR="00AC40A4">
        <w:rPr>
          <w:rFonts w:ascii="Arial" w:hAnsi="Arial"/>
          <w:color w:val="000000"/>
          <w:sz w:val="20"/>
        </w:rPr>
        <w:t>I</w:t>
      </w:r>
      <w:r w:rsidRPr="00AC40A4">
        <w:rPr>
          <w:rFonts w:ascii="Arial" w:hAnsi="Arial"/>
          <w:color w:val="000000"/>
          <w:sz w:val="20"/>
        </w:rPr>
        <w:t>N.</w:t>
      </w:r>
    </w:p>
    <w:p w:rsidR="00CE776E" w:rsidRPr="00AC40A4" w:rsidRDefault="00287F11">
      <w:pPr>
        <w:widowControl w:val="0"/>
        <w:autoSpaceDE w:val="0"/>
        <w:autoSpaceDN w:val="0"/>
        <w:adjustRightInd w:val="0"/>
        <w:spacing w:line="200" w:lineRule="exact"/>
        <w:rPr>
          <w:rFonts w:ascii="Arial" w:hAnsi="Arial" w:cs="Arial"/>
          <w:color w:val="000000"/>
          <w:sz w:val="20"/>
          <w:szCs w:val="20"/>
        </w:rPr>
      </w:pPr>
      <w:r>
        <w:rPr>
          <w:rFonts w:ascii="Arial" w:hAnsi="Arial" w:cs="Arial"/>
          <w:noProof/>
          <w:color w:val="000000"/>
          <w:sz w:val="20"/>
          <w:szCs w:val="20"/>
        </w:rPr>
        <w:drawing>
          <wp:anchor distT="0" distB="0" distL="114300" distR="114300" simplePos="0" relativeHeight="251687936" behindDoc="1" locked="0" layoutInCell="1" allowOverlap="1">
            <wp:simplePos x="0" y="0"/>
            <wp:positionH relativeFrom="column">
              <wp:posOffset>12065</wp:posOffset>
            </wp:positionH>
            <wp:positionV relativeFrom="paragraph">
              <wp:posOffset>263525</wp:posOffset>
            </wp:positionV>
            <wp:extent cx="5894705" cy="4107815"/>
            <wp:effectExtent l="19050" t="0" r="0" b="0"/>
            <wp:wrapTight wrapText="bothSides">
              <wp:wrapPolygon edited="0">
                <wp:start x="-70" y="0"/>
                <wp:lineTo x="-70" y="21537"/>
                <wp:lineTo x="21570" y="21537"/>
                <wp:lineTo x="21570" y="0"/>
                <wp:lineTo x="-70" y="0"/>
              </wp:wrapPolygon>
            </wp:wrapTight>
            <wp:docPr id="38"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5894705" cy="4107815"/>
                    </a:xfrm>
                    <a:prstGeom prst="rect">
                      <a:avLst/>
                    </a:prstGeom>
                    <a:noFill/>
                    <a:ln w="9525">
                      <a:noFill/>
                      <a:miter lim="800000"/>
                      <a:headEnd/>
                      <a:tailEnd/>
                    </a:ln>
                  </pic:spPr>
                </pic:pic>
              </a:graphicData>
            </a:graphic>
          </wp:anchor>
        </w:drawing>
      </w: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1262BE">
      <w:pPr>
        <w:widowControl w:val="0"/>
        <w:autoSpaceDE w:val="0"/>
        <w:autoSpaceDN w:val="0"/>
        <w:adjustRightInd w:val="0"/>
        <w:ind w:left="120" w:right="85"/>
        <w:jc w:val="both"/>
        <w:rPr>
          <w:rFonts w:ascii="Arial" w:hAnsi="Arial" w:cs="Arial"/>
          <w:color w:val="000000"/>
          <w:sz w:val="20"/>
          <w:szCs w:val="20"/>
        </w:rPr>
      </w:pPr>
      <w:r w:rsidRPr="00AC40A4">
        <w:rPr>
          <w:rFonts w:ascii="Arial" w:hAnsi="Arial"/>
          <w:i/>
          <w:color w:val="000000"/>
          <w:sz w:val="20"/>
        </w:rPr>
        <w:t>Obrázok :</w:t>
      </w:r>
      <w:r w:rsidR="00CE776E" w:rsidRPr="00AC40A4">
        <w:rPr>
          <w:rFonts w:ascii="Arial" w:hAnsi="Arial"/>
          <w:i/>
          <w:color w:val="000000"/>
          <w:sz w:val="20"/>
        </w:rPr>
        <w:t xml:space="preserve"> </w:t>
      </w:r>
      <w:r w:rsidRPr="00AC40A4">
        <w:rPr>
          <w:rFonts w:ascii="Arial" w:hAnsi="Arial"/>
          <w:i/>
          <w:color w:val="000000"/>
          <w:sz w:val="20"/>
        </w:rPr>
        <w:t xml:space="preserve">Príklad priemyselného výrobného procesu oplachovania, ktorý je zobrazený podľa modelu EINSTEIN, s rôznymi typmi </w:t>
      </w:r>
      <w:r w:rsidR="00871EEE" w:rsidRPr="00AC40A4">
        <w:rPr>
          <w:rFonts w:ascii="Arial" w:hAnsi="Arial"/>
          <w:i/>
          <w:color w:val="000000"/>
          <w:sz w:val="20"/>
        </w:rPr>
        <w:t>spätného</w:t>
      </w:r>
      <w:r w:rsidRPr="00AC40A4">
        <w:rPr>
          <w:rFonts w:ascii="Arial" w:hAnsi="Arial"/>
          <w:i/>
          <w:color w:val="000000"/>
          <w:sz w:val="20"/>
        </w:rPr>
        <w:t xml:space="preserve"> získavania tepla:</w:t>
      </w:r>
      <w:r w:rsidR="00CE776E" w:rsidRPr="00AC40A4">
        <w:rPr>
          <w:rFonts w:ascii="Arial" w:hAnsi="Arial"/>
          <w:i/>
          <w:color w:val="000000"/>
          <w:sz w:val="20"/>
        </w:rPr>
        <w:t xml:space="preserve">  </w:t>
      </w:r>
      <w:r w:rsidRPr="00AC40A4">
        <w:rPr>
          <w:rFonts w:ascii="Arial" w:hAnsi="Arial"/>
          <w:i/>
          <w:color w:val="000000"/>
          <w:sz w:val="20"/>
        </w:rPr>
        <w:t>spätné získavanie tepla zo spalín ohrievača vody na predhrievanie vody; spätné získavanie tepla z odpadových vôd na predhrievanie vody; získavanie kondenzátu na predhrievanie napájacej vody pre ohrievač vody.</w:t>
      </w:r>
    </w:p>
    <w:p w:rsidR="00CE776E" w:rsidRPr="00AC40A4" w:rsidRDefault="00CE776E">
      <w:pPr>
        <w:widowControl w:val="0"/>
        <w:autoSpaceDE w:val="0"/>
        <w:autoSpaceDN w:val="0"/>
        <w:adjustRightInd w:val="0"/>
        <w:spacing w:before="8" w:line="180" w:lineRule="exact"/>
        <w:rPr>
          <w:rFonts w:ascii="Arial" w:hAnsi="Arial" w:cs="Arial"/>
          <w:color w:val="000000"/>
          <w:sz w:val="18"/>
          <w:szCs w:val="18"/>
        </w:rPr>
      </w:pPr>
    </w:p>
    <w:p w:rsidR="00CE776E" w:rsidRDefault="00CE776E">
      <w:pPr>
        <w:widowControl w:val="0"/>
        <w:autoSpaceDE w:val="0"/>
        <w:autoSpaceDN w:val="0"/>
        <w:adjustRightInd w:val="0"/>
        <w:spacing w:line="200" w:lineRule="exact"/>
        <w:rPr>
          <w:rFonts w:ascii="Arial" w:hAnsi="Arial" w:cs="Arial"/>
          <w:color w:val="000000"/>
          <w:sz w:val="20"/>
          <w:szCs w:val="20"/>
        </w:rPr>
      </w:pPr>
    </w:p>
    <w:p w:rsidR="00287F11" w:rsidRDefault="00287F11">
      <w:pPr>
        <w:rPr>
          <w:rFonts w:ascii="Arial" w:hAnsi="Arial" w:cs="Arial"/>
          <w:color w:val="000000"/>
          <w:sz w:val="20"/>
          <w:szCs w:val="20"/>
        </w:rPr>
      </w:pPr>
      <w:r>
        <w:rPr>
          <w:rFonts w:ascii="Arial" w:hAnsi="Arial" w:cs="Arial"/>
          <w:color w:val="000000"/>
          <w:sz w:val="20"/>
          <w:szCs w:val="20"/>
        </w:rPr>
        <w:br w:type="page"/>
      </w:r>
    </w:p>
    <w:p w:rsidR="00287F11" w:rsidRDefault="00287F11">
      <w:pPr>
        <w:widowControl w:val="0"/>
        <w:autoSpaceDE w:val="0"/>
        <w:autoSpaceDN w:val="0"/>
        <w:adjustRightInd w:val="0"/>
        <w:spacing w:line="200" w:lineRule="exact"/>
        <w:rPr>
          <w:rFonts w:ascii="Arial" w:hAnsi="Arial" w:cs="Arial"/>
          <w:color w:val="000000"/>
          <w:sz w:val="20"/>
          <w:szCs w:val="20"/>
        </w:rPr>
      </w:pPr>
      <w:r>
        <w:rPr>
          <w:rFonts w:ascii="Arial" w:hAnsi="Arial" w:cs="Arial"/>
          <w:noProof/>
          <w:color w:val="000000"/>
          <w:sz w:val="20"/>
          <w:szCs w:val="20"/>
        </w:rPr>
        <w:lastRenderedPageBreak/>
        <w:drawing>
          <wp:anchor distT="0" distB="0" distL="114300" distR="114300" simplePos="0" relativeHeight="251688960" behindDoc="1" locked="0" layoutInCell="1" allowOverlap="1">
            <wp:simplePos x="0" y="0"/>
            <wp:positionH relativeFrom="column">
              <wp:posOffset>12065</wp:posOffset>
            </wp:positionH>
            <wp:positionV relativeFrom="paragraph">
              <wp:posOffset>212090</wp:posOffset>
            </wp:positionV>
            <wp:extent cx="5890260" cy="3889375"/>
            <wp:effectExtent l="19050" t="0" r="0" b="0"/>
            <wp:wrapTight wrapText="bothSides">
              <wp:wrapPolygon edited="0">
                <wp:start x="-70" y="0"/>
                <wp:lineTo x="-70" y="21477"/>
                <wp:lineTo x="21586" y="21477"/>
                <wp:lineTo x="21586" y="0"/>
                <wp:lineTo x="-70" y="0"/>
              </wp:wrapPolygon>
            </wp:wrapTight>
            <wp:docPr id="3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5890260" cy="3889375"/>
                    </a:xfrm>
                    <a:prstGeom prst="rect">
                      <a:avLst/>
                    </a:prstGeom>
                    <a:noFill/>
                    <a:ln w="9525">
                      <a:noFill/>
                      <a:miter lim="800000"/>
                      <a:headEnd/>
                      <a:tailEnd/>
                    </a:ln>
                  </pic:spPr>
                </pic:pic>
              </a:graphicData>
            </a:graphic>
          </wp:anchor>
        </w:drawing>
      </w:r>
    </w:p>
    <w:p w:rsidR="00CE776E" w:rsidRPr="00AC40A4" w:rsidRDefault="001262BE">
      <w:pPr>
        <w:widowControl w:val="0"/>
        <w:autoSpaceDE w:val="0"/>
        <w:autoSpaceDN w:val="0"/>
        <w:adjustRightInd w:val="0"/>
        <w:ind w:left="120" w:right="81"/>
        <w:jc w:val="both"/>
        <w:rPr>
          <w:rFonts w:ascii="Arial" w:hAnsi="Arial" w:cs="Arial"/>
          <w:color w:val="000000"/>
          <w:sz w:val="20"/>
          <w:szCs w:val="20"/>
        </w:rPr>
      </w:pPr>
      <w:r w:rsidRPr="00AC40A4">
        <w:rPr>
          <w:rFonts w:ascii="Arial" w:hAnsi="Arial"/>
          <w:i/>
          <w:color w:val="000000"/>
          <w:sz w:val="20"/>
        </w:rPr>
        <w:t>Obrázok :</w:t>
      </w:r>
      <w:r w:rsidR="00CE776E" w:rsidRPr="00AC40A4">
        <w:rPr>
          <w:rFonts w:ascii="Arial" w:hAnsi="Arial"/>
          <w:i/>
          <w:color w:val="000000"/>
          <w:sz w:val="20"/>
        </w:rPr>
        <w:t xml:space="preserve">  </w:t>
      </w:r>
      <w:r w:rsidRPr="00AC40A4">
        <w:rPr>
          <w:rFonts w:ascii="Arial" w:hAnsi="Arial"/>
          <w:i/>
          <w:color w:val="000000"/>
          <w:sz w:val="20"/>
        </w:rPr>
        <w:t xml:space="preserve">Definície </w:t>
      </w:r>
      <w:proofErr w:type="spellStart"/>
      <w:r w:rsidRPr="00AC40A4">
        <w:rPr>
          <w:rFonts w:ascii="Arial" w:hAnsi="Arial"/>
          <w:i/>
          <w:color w:val="000000"/>
          <w:sz w:val="20"/>
        </w:rPr>
        <w:t>EINSTEIN-u</w:t>
      </w:r>
      <w:proofErr w:type="spellEnd"/>
      <w:r w:rsidRPr="00AC40A4">
        <w:rPr>
          <w:rFonts w:ascii="Arial" w:hAnsi="Arial"/>
          <w:i/>
          <w:color w:val="000000"/>
          <w:sz w:val="20"/>
        </w:rPr>
        <w:t xml:space="preserve"> v systéme zásobovania teplom so spätným získavaním tepla</w:t>
      </w:r>
      <w:r w:rsidRPr="00AC40A4">
        <w:rPr>
          <w:rFonts w:ascii="Arial" w:hAnsi="Arial"/>
          <w:i/>
          <w:color w:val="000000"/>
          <w:spacing w:val="55"/>
          <w:sz w:val="20"/>
        </w:rPr>
        <w:t xml:space="preserve"> </w:t>
      </w:r>
      <w:r w:rsidRPr="00AC40A4">
        <w:rPr>
          <w:rFonts w:ascii="Arial" w:hAnsi="Arial"/>
          <w:i/>
          <w:color w:val="000000"/>
          <w:sz w:val="20"/>
        </w:rPr>
        <w:t>(analogicky pre chladiaci systém).</w:t>
      </w:r>
    </w:p>
    <w:p w:rsidR="00CE776E" w:rsidRPr="00AC40A4" w:rsidRDefault="00CE776E">
      <w:pPr>
        <w:widowControl w:val="0"/>
        <w:autoSpaceDE w:val="0"/>
        <w:autoSpaceDN w:val="0"/>
        <w:adjustRightInd w:val="0"/>
        <w:spacing w:before="20" w:line="220" w:lineRule="exact"/>
        <w:rPr>
          <w:rFonts w:ascii="Arial" w:hAnsi="Arial" w:cs="Arial"/>
          <w:color w:val="000000"/>
          <w:sz w:val="22"/>
          <w:szCs w:val="22"/>
        </w:rPr>
      </w:pPr>
    </w:p>
    <w:p w:rsidR="00CE776E" w:rsidRPr="00287F11" w:rsidRDefault="001262BE" w:rsidP="00287F11">
      <w:pPr>
        <w:pStyle w:val="Nadpis3"/>
        <w:widowControl w:val="0"/>
        <w:tabs>
          <w:tab w:val="num" w:pos="1249"/>
        </w:tabs>
        <w:suppressAutoHyphens w:val="0"/>
        <w:ind w:left="1249"/>
        <w:rPr>
          <w:lang w:val="it-IT"/>
        </w:rPr>
      </w:pPr>
      <w:r w:rsidRPr="00287F11">
        <w:rPr>
          <w:lang w:val="it-IT"/>
        </w:rPr>
        <w:t>Konečná spotreba energie a primárna spotreba energie</w:t>
      </w:r>
    </w:p>
    <w:p w:rsidR="00CE776E" w:rsidRPr="00AC40A4" w:rsidRDefault="00CE776E">
      <w:pPr>
        <w:widowControl w:val="0"/>
        <w:autoSpaceDE w:val="0"/>
        <w:autoSpaceDN w:val="0"/>
        <w:adjustRightInd w:val="0"/>
        <w:spacing w:before="1" w:line="130" w:lineRule="exact"/>
        <w:rPr>
          <w:rFonts w:ascii="Arial" w:hAnsi="Arial" w:cs="Arial"/>
          <w:color w:val="000000"/>
          <w:sz w:val="13"/>
          <w:szCs w:val="13"/>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1262BE">
      <w:pPr>
        <w:widowControl w:val="0"/>
        <w:autoSpaceDE w:val="0"/>
        <w:autoSpaceDN w:val="0"/>
        <w:adjustRightInd w:val="0"/>
        <w:ind w:left="120" w:right="78"/>
        <w:jc w:val="both"/>
        <w:rPr>
          <w:rFonts w:ascii="Arial" w:hAnsi="Arial" w:cs="Arial"/>
          <w:color w:val="000000"/>
          <w:sz w:val="20"/>
          <w:szCs w:val="20"/>
        </w:rPr>
      </w:pPr>
      <w:r w:rsidRPr="00AC40A4">
        <w:rPr>
          <w:rFonts w:ascii="Arial" w:hAnsi="Arial"/>
          <w:color w:val="000000"/>
          <w:sz w:val="20"/>
        </w:rPr>
        <w:t>Celková konečná spotreba energie (FEC) sa používa pre celkový súčet konečnej spotreby energie, ktorá vstupuje do podniku vo forme palív (vyjadrená ako čistá výhrevnosť (LCV)), elektrická energia a diaľkové dodávky tepla.</w:t>
      </w:r>
    </w:p>
    <w:p w:rsidR="00CE776E" w:rsidRPr="00AC40A4" w:rsidRDefault="00CE776E">
      <w:pPr>
        <w:widowControl w:val="0"/>
        <w:autoSpaceDE w:val="0"/>
        <w:autoSpaceDN w:val="0"/>
        <w:adjustRightInd w:val="0"/>
        <w:spacing w:before="2" w:line="280" w:lineRule="exact"/>
        <w:rPr>
          <w:rFonts w:ascii="Arial" w:hAnsi="Arial" w:cs="Arial"/>
          <w:color w:val="000000"/>
          <w:sz w:val="28"/>
          <w:szCs w:val="28"/>
        </w:rPr>
      </w:pPr>
    </w:p>
    <w:p w:rsidR="00CE776E" w:rsidRPr="00AC40A4" w:rsidRDefault="00287F11" w:rsidP="00287F11">
      <w:pPr>
        <w:widowControl w:val="0"/>
        <w:autoSpaceDE w:val="0"/>
        <w:autoSpaceDN w:val="0"/>
        <w:adjustRightInd w:val="0"/>
        <w:ind w:left="120" w:right="86"/>
        <w:rPr>
          <w:rFonts w:ascii="Arial" w:hAnsi="Arial" w:cs="Arial"/>
          <w:color w:val="000000"/>
          <w:sz w:val="20"/>
          <w:szCs w:val="20"/>
        </w:rPr>
      </w:pPr>
      <w:r w:rsidRPr="00287F11">
        <w:rPr>
          <w:position w:val="-28"/>
        </w:rPr>
        <w:object w:dxaOrig="3760" w:dyaOrig="760">
          <v:shape id="_x0000_i1025" type="#_x0000_t75" style="width:188.35pt;height:37.65pt" o:ole="" filled="t">
            <v:fill color2="black"/>
            <v:imagedata r:id="rId35" o:title=""/>
          </v:shape>
          <o:OLEObject Type="Embed" ProgID="Equation.3" ShapeID="_x0000_i1025" DrawAspect="Content" ObjectID="_1412675713" r:id="rId36"/>
        </w:object>
      </w:r>
      <w:r w:rsidRPr="00287F11">
        <w:rPr>
          <w:rFonts w:ascii="Arial" w:hAnsi="Arial"/>
          <w:color w:val="000000"/>
          <w:sz w:val="20"/>
        </w:rPr>
        <w:t xml:space="preserve"> </w:t>
      </w:r>
      <w:r w:rsidRPr="00287F11">
        <w:rPr>
          <w:rFonts w:ascii="Arial" w:hAnsi="Arial"/>
          <w:color w:val="000000"/>
          <w:sz w:val="20"/>
        </w:rPr>
        <w:tab/>
      </w:r>
      <w:r w:rsidRPr="00287F11">
        <w:rPr>
          <w:rFonts w:ascii="Arial" w:hAnsi="Arial"/>
          <w:color w:val="000000"/>
          <w:sz w:val="20"/>
        </w:rPr>
        <w:tab/>
      </w:r>
      <w:r w:rsidRPr="00287F11">
        <w:rPr>
          <w:rFonts w:ascii="Arial" w:hAnsi="Arial"/>
          <w:color w:val="000000"/>
          <w:sz w:val="20"/>
        </w:rPr>
        <w:tab/>
      </w:r>
      <w:r>
        <w:rPr>
          <w:rFonts w:ascii="Arial" w:hAnsi="Arial"/>
          <w:color w:val="000000"/>
          <w:sz w:val="20"/>
        </w:rPr>
        <w:tab/>
      </w:r>
      <w:r>
        <w:rPr>
          <w:rFonts w:ascii="Arial" w:hAnsi="Arial"/>
          <w:color w:val="000000"/>
          <w:sz w:val="20"/>
        </w:rPr>
        <w:tab/>
      </w:r>
      <w:r>
        <w:rPr>
          <w:rFonts w:ascii="Arial" w:hAnsi="Arial"/>
          <w:color w:val="000000"/>
          <w:sz w:val="20"/>
        </w:rPr>
        <w:tab/>
      </w:r>
      <w:r w:rsidR="001262BE" w:rsidRPr="00287F11">
        <w:rPr>
          <w:rFonts w:ascii="Arial" w:hAnsi="Arial"/>
          <w:color w:val="000000"/>
          <w:sz w:val="20"/>
        </w:rPr>
        <w:t>(2.1)</w:t>
      </w:r>
    </w:p>
    <w:p w:rsidR="00CE776E" w:rsidRPr="00AC40A4" w:rsidRDefault="00CE776E">
      <w:pPr>
        <w:widowControl w:val="0"/>
        <w:autoSpaceDE w:val="0"/>
        <w:autoSpaceDN w:val="0"/>
        <w:adjustRightInd w:val="0"/>
        <w:spacing w:before="4" w:line="280" w:lineRule="exact"/>
        <w:rPr>
          <w:rFonts w:ascii="Arial" w:hAnsi="Arial" w:cs="Arial"/>
          <w:color w:val="000000"/>
          <w:sz w:val="28"/>
          <w:szCs w:val="28"/>
        </w:rPr>
      </w:pPr>
    </w:p>
    <w:p w:rsidR="00CE776E" w:rsidRPr="00AC40A4" w:rsidRDefault="001262BE">
      <w:pPr>
        <w:widowControl w:val="0"/>
        <w:autoSpaceDE w:val="0"/>
        <w:autoSpaceDN w:val="0"/>
        <w:adjustRightInd w:val="0"/>
        <w:ind w:left="120" w:right="78"/>
        <w:jc w:val="both"/>
        <w:rPr>
          <w:rFonts w:ascii="Arial" w:hAnsi="Arial" w:cs="Arial"/>
          <w:color w:val="000000"/>
          <w:sz w:val="20"/>
          <w:szCs w:val="20"/>
        </w:rPr>
      </w:pPr>
      <w:r w:rsidRPr="00AC40A4">
        <w:rPr>
          <w:rFonts w:ascii="Arial" w:hAnsi="Arial"/>
          <w:color w:val="000000"/>
          <w:sz w:val="20"/>
        </w:rPr>
        <w:t>Spotreba primárnej energie (PEC) sa odtiaľto získa tak, že použijeme rôzne prevodné koeficienty pre jednotlivé druhy energie:</w:t>
      </w:r>
    </w:p>
    <w:p w:rsidR="00CE776E" w:rsidRPr="00AC40A4" w:rsidRDefault="00CE776E">
      <w:pPr>
        <w:widowControl w:val="0"/>
        <w:autoSpaceDE w:val="0"/>
        <w:autoSpaceDN w:val="0"/>
        <w:adjustRightInd w:val="0"/>
        <w:spacing w:before="2" w:line="280" w:lineRule="exact"/>
        <w:rPr>
          <w:rFonts w:ascii="Arial" w:hAnsi="Arial" w:cs="Arial"/>
          <w:color w:val="000000"/>
          <w:sz w:val="28"/>
          <w:szCs w:val="28"/>
        </w:rPr>
      </w:pPr>
    </w:p>
    <w:p w:rsidR="00CE776E" w:rsidRPr="00AC40A4" w:rsidRDefault="00287F11" w:rsidP="00287F11">
      <w:pPr>
        <w:widowControl w:val="0"/>
        <w:autoSpaceDE w:val="0"/>
        <w:autoSpaceDN w:val="0"/>
        <w:adjustRightInd w:val="0"/>
        <w:ind w:left="120" w:right="86"/>
        <w:rPr>
          <w:rFonts w:ascii="Arial" w:hAnsi="Arial" w:cs="Arial"/>
          <w:color w:val="000000"/>
          <w:sz w:val="20"/>
          <w:szCs w:val="20"/>
        </w:rPr>
      </w:pPr>
      <w:r w:rsidRPr="00855EDB">
        <w:rPr>
          <w:position w:val="-28"/>
        </w:rPr>
        <w:object w:dxaOrig="5220" w:dyaOrig="760">
          <v:shape id="_x0000_i1026" type="#_x0000_t75" style="width:261.2pt;height:37.65pt" o:ole="" filled="t">
            <v:fill color2="black"/>
            <v:imagedata r:id="rId37" o:title=""/>
          </v:shape>
          <o:OLEObject Type="Embed" ProgID="Equation.3" ShapeID="_x0000_i1026" DrawAspect="Content" ObjectID="_1412675714" r:id="rId38"/>
        </w:object>
      </w:r>
      <w:r>
        <w:tab/>
      </w:r>
      <w:r>
        <w:tab/>
      </w:r>
      <w:r>
        <w:tab/>
      </w:r>
      <w:r>
        <w:tab/>
      </w:r>
      <w:r w:rsidRPr="00287F11">
        <w:rPr>
          <w:rFonts w:ascii="Arial" w:hAnsi="Arial"/>
          <w:color w:val="000000"/>
          <w:sz w:val="20"/>
        </w:rPr>
        <w:t xml:space="preserve"> </w:t>
      </w:r>
      <w:r w:rsidR="001262BE" w:rsidRPr="00287F11">
        <w:rPr>
          <w:rFonts w:ascii="Arial" w:hAnsi="Arial"/>
          <w:color w:val="000000"/>
          <w:sz w:val="20"/>
        </w:rPr>
        <w:t>(2.2)</w:t>
      </w:r>
    </w:p>
    <w:p w:rsidR="00CE776E" w:rsidRPr="00AC40A4" w:rsidRDefault="00CE776E">
      <w:pPr>
        <w:widowControl w:val="0"/>
        <w:autoSpaceDE w:val="0"/>
        <w:autoSpaceDN w:val="0"/>
        <w:adjustRightInd w:val="0"/>
        <w:spacing w:before="6" w:line="110" w:lineRule="exact"/>
        <w:rPr>
          <w:rFonts w:ascii="Arial" w:hAnsi="Arial" w:cs="Arial"/>
          <w:color w:val="000000"/>
          <w:sz w:val="11"/>
          <w:szCs w:val="11"/>
        </w:rPr>
      </w:pPr>
    </w:p>
    <w:p w:rsidR="00CE776E" w:rsidRPr="00AC40A4" w:rsidRDefault="00CE776E">
      <w:pPr>
        <w:widowControl w:val="0"/>
        <w:autoSpaceDE w:val="0"/>
        <w:autoSpaceDN w:val="0"/>
        <w:adjustRightInd w:val="0"/>
        <w:spacing w:line="200" w:lineRule="exact"/>
        <w:rPr>
          <w:rFonts w:ascii="Arial" w:hAnsi="Arial" w:cs="Arial"/>
          <w:color w:val="000000"/>
          <w:sz w:val="20"/>
          <w:szCs w:val="20"/>
        </w:rPr>
      </w:pPr>
    </w:p>
    <w:p w:rsidR="00CE776E" w:rsidRPr="00AC40A4" w:rsidRDefault="001262BE">
      <w:pPr>
        <w:widowControl w:val="0"/>
        <w:autoSpaceDE w:val="0"/>
        <w:autoSpaceDN w:val="0"/>
        <w:adjustRightInd w:val="0"/>
        <w:spacing w:line="214" w:lineRule="exact"/>
        <w:ind w:left="120" w:right="61"/>
        <w:jc w:val="both"/>
        <w:rPr>
          <w:rFonts w:ascii="Arial" w:hAnsi="Arial" w:cs="Arial"/>
          <w:color w:val="000000"/>
          <w:sz w:val="20"/>
          <w:szCs w:val="20"/>
        </w:rPr>
      </w:pPr>
      <w:r w:rsidRPr="00AC40A4">
        <w:rPr>
          <w:rFonts w:ascii="Arial" w:hAnsi="Arial"/>
          <w:color w:val="000000"/>
          <w:position w:val="2"/>
          <w:sz w:val="20"/>
        </w:rPr>
        <w:t>kde</w:t>
      </w:r>
      <w:r w:rsidRPr="00AC40A4">
        <w:rPr>
          <w:rFonts w:ascii="Arial" w:hAnsi="Arial"/>
          <w:color w:val="000000"/>
          <w:spacing w:val="55"/>
          <w:position w:val="2"/>
          <w:sz w:val="20"/>
        </w:rPr>
        <w:t xml:space="preserve"> </w:t>
      </w:r>
      <w:r w:rsidRPr="00AC40A4">
        <w:rPr>
          <w:rFonts w:ascii="Arial" w:hAnsi="Arial"/>
          <w:color w:val="000000"/>
          <w:position w:val="2"/>
          <w:sz w:val="20"/>
        </w:rPr>
        <w:t>f</w:t>
      </w:r>
      <w:proofErr w:type="spellStart"/>
      <w:r w:rsidRPr="00AC40A4">
        <w:rPr>
          <w:rFonts w:ascii="Arial" w:hAnsi="Arial"/>
          <w:color w:val="000000"/>
          <w:sz w:val="13"/>
        </w:rPr>
        <w:t>PE,el</w:t>
      </w:r>
      <w:proofErr w:type="spellEnd"/>
      <w:r w:rsidRPr="00AC40A4">
        <w:rPr>
          <w:rFonts w:ascii="Arial" w:hAnsi="Arial"/>
          <w:color w:val="000000"/>
          <w:sz w:val="13"/>
        </w:rPr>
        <w:t xml:space="preserve"> </w:t>
      </w:r>
      <w:r w:rsidRPr="00AC40A4">
        <w:rPr>
          <w:rFonts w:ascii="Arial" w:hAnsi="Arial"/>
          <w:color w:val="000000"/>
          <w:spacing w:val="36"/>
          <w:sz w:val="13"/>
        </w:rPr>
        <w:t xml:space="preserve"> </w:t>
      </w:r>
      <w:r w:rsidRPr="00AC40A4">
        <w:rPr>
          <w:rFonts w:ascii="Arial" w:hAnsi="Arial"/>
          <w:color w:val="000000"/>
          <w:position w:val="2"/>
          <w:sz w:val="20"/>
        </w:rPr>
        <w:t>je koeficient konverzie primárnej energie na elektrickú energiu f</w:t>
      </w:r>
      <w:proofErr w:type="spellStart"/>
      <w:r w:rsidRPr="00AC40A4">
        <w:rPr>
          <w:rFonts w:ascii="Arial" w:hAnsi="Arial"/>
          <w:color w:val="000000"/>
          <w:sz w:val="13"/>
        </w:rPr>
        <w:t>PE,i</w:t>
      </w:r>
      <w:proofErr w:type="spellEnd"/>
      <w:r w:rsidRPr="00AC40A4">
        <w:rPr>
          <w:rFonts w:ascii="Arial" w:hAnsi="Arial"/>
          <w:color w:val="000000"/>
          <w:spacing w:val="36"/>
          <w:sz w:val="13"/>
        </w:rPr>
        <w:t xml:space="preserve"> </w:t>
      </w:r>
      <w:r w:rsidRPr="00AC40A4">
        <w:rPr>
          <w:rFonts w:ascii="Arial" w:hAnsi="Arial"/>
          <w:color w:val="000000"/>
          <w:position w:val="2"/>
          <w:sz w:val="20"/>
        </w:rPr>
        <w:t>je koeficient konverzie primárnej energie pre rôzne typy palív</w:t>
      </w:r>
      <w:r w:rsidRPr="00AC40A4">
        <w:rPr>
          <w:rFonts w:ascii="Arial" w:hAnsi="Arial"/>
          <w:color w:val="000000"/>
          <w:sz w:val="20"/>
        </w:rPr>
        <w:t xml:space="preserve"> (typické hodnoty sú uvedené v nasledujúcej tabuľke).</w:t>
      </w:r>
    </w:p>
    <w:p w:rsidR="00CE776E" w:rsidRPr="00AC40A4" w:rsidRDefault="00CE776E">
      <w:pPr>
        <w:widowControl w:val="0"/>
        <w:autoSpaceDE w:val="0"/>
        <w:autoSpaceDN w:val="0"/>
        <w:adjustRightInd w:val="0"/>
        <w:spacing w:before="2" w:line="280" w:lineRule="exact"/>
        <w:rPr>
          <w:rFonts w:ascii="Arial" w:hAnsi="Arial" w:cs="Arial"/>
          <w:color w:val="000000"/>
          <w:sz w:val="28"/>
          <w:szCs w:val="28"/>
        </w:rPr>
      </w:pPr>
    </w:p>
    <w:p w:rsidR="00287F11" w:rsidRDefault="00287F11">
      <w:pPr>
        <w:rPr>
          <w:rFonts w:ascii="Arial" w:hAnsi="Arial"/>
          <w:i/>
          <w:color w:val="000000"/>
          <w:position w:val="-1"/>
          <w:sz w:val="20"/>
        </w:rPr>
      </w:pPr>
      <w:r>
        <w:rPr>
          <w:rFonts w:ascii="Arial" w:hAnsi="Arial"/>
          <w:i/>
          <w:color w:val="000000"/>
          <w:position w:val="-1"/>
          <w:sz w:val="20"/>
        </w:rPr>
        <w:br w:type="page"/>
      </w:r>
    </w:p>
    <w:p w:rsidR="00CE776E" w:rsidRPr="00AC40A4" w:rsidRDefault="001262BE" w:rsidP="0090426F">
      <w:pPr>
        <w:widowControl w:val="0"/>
        <w:autoSpaceDE w:val="0"/>
        <w:autoSpaceDN w:val="0"/>
        <w:adjustRightInd w:val="0"/>
        <w:spacing w:line="226" w:lineRule="exact"/>
        <w:ind w:left="120" w:right="511"/>
        <w:jc w:val="both"/>
        <w:rPr>
          <w:rFonts w:ascii="Arial" w:hAnsi="Arial" w:cs="Arial"/>
          <w:color w:val="000000"/>
          <w:sz w:val="20"/>
          <w:szCs w:val="20"/>
        </w:rPr>
      </w:pPr>
      <w:r w:rsidRPr="00AC40A4">
        <w:rPr>
          <w:rFonts w:ascii="Arial" w:hAnsi="Arial"/>
          <w:i/>
          <w:color w:val="000000"/>
          <w:position w:val="-1"/>
          <w:sz w:val="20"/>
        </w:rPr>
        <w:lastRenderedPageBreak/>
        <w:t>Tabuľka .</w:t>
      </w:r>
      <w:r w:rsidR="00CE776E" w:rsidRPr="00AC40A4">
        <w:rPr>
          <w:rFonts w:ascii="Arial" w:hAnsi="Arial"/>
          <w:i/>
          <w:color w:val="000000"/>
          <w:position w:val="-1"/>
          <w:sz w:val="20"/>
        </w:rPr>
        <w:t xml:space="preserve"> </w:t>
      </w:r>
      <w:r w:rsidRPr="00AC40A4">
        <w:rPr>
          <w:rFonts w:ascii="Arial" w:hAnsi="Arial"/>
          <w:i/>
          <w:color w:val="000000"/>
          <w:position w:val="-1"/>
          <w:sz w:val="20"/>
        </w:rPr>
        <w:t>Typické hodnoty koeficientov konverzie primárnej energie pre rôzne zdroje energie.</w:t>
      </w:r>
    </w:p>
    <w:p w:rsidR="00CE776E" w:rsidRPr="00AC40A4" w:rsidRDefault="00CE776E">
      <w:pPr>
        <w:widowControl w:val="0"/>
        <w:autoSpaceDE w:val="0"/>
        <w:autoSpaceDN w:val="0"/>
        <w:adjustRightInd w:val="0"/>
        <w:spacing w:before="7" w:line="280" w:lineRule="exact"/>
        <w:rPr>
          <w:rFonts w:ascii="Arial" w:hAnsi="Arial" w:cs="Arial"/>
          <w:color w:val="000000"/>
          <w:sz w:val="28"/>
          <w:szCs w:val="28"/>
        </w:rPr>
      </w:pPr>
    </w:p>
    <w:tbl>
      <w:tblPr>
        <w:tblW w:w="0" w:type="auto"/>
        <w:tblInd w:w="120" w:type="dxa"/>
        <w:tblLayout w:type="fixed"/>
        <w:tblCellMar>
          <w:left w:w="0" w:type="dxa"/>
          <w:right w:w="0" w:type="dxa"/>
        </w:tblCellMar>
        <w:tblLook w:val="0000"/>
      </w:tblPr>
      <w:tblGrid>
        <w:gridCol w:w="3994"/>
        <w:gridCol w:w="4090"/>
      </w:tblGrid>
      <w:tr w:rsidR="00CE776E" w:rsidRPr="00AC40A4" w:rsidTr="0090426F">
        <w:trPr>
          <w:trHeight w:hRule="exact" w:val="468"/>
        </w:trPr>
        <w:tc>
          <w:tcPr>
            <w:tcW w:w="3994" w:type="dxa"/>
            <w:tcBorders>
              <w:top w:val="single" w:sz="2" w:space="0" w:color="000000"/>
              <w:left w:val="single" w:sz="2" w:space="0" w:color="000000"/>
              <w:bottom w:val="single" w:sz="2" w:space="0" w:color="000000"/>
              <w:right w:val="single" w:sz="2" w:space="0" w:color="000000"/>
            </w:tcBorders>
            <w:shd w:val="clear" w:color="auto" w:fill="FF6633"/>
            <w:vAlign w:val="center"/>
          </w:tcPr>
          <w:p w:rsidR="00CE776E" w:rsidRPr="00AC40A4" w:rsidRDefault="001262BE" w:rsidP="0090426F">
            <w:pPr>
              <w:widowControl w:val="0"/>
              <w:autoSpaceDE w:val="0"/>
              <w:autoSpaceDN w:val="0"/>
              <w:adjustRightInd w:val="0"/>
              <w:spacing w:line="228" w:lineRule="exact"/>
              <w:ind w:left="1724" w:right="850"/>
              <w:jc w:val="center"/>
            </w:pPr>
            <w:r w:rsidRPr="00AC40A4">
              <w:rPr>
                <w:rFonts w:ascii="Arial" w:hAnsi="Arial"/>
                <w:b/>
                <w:color w:val="FFFFFF"/>
                <w:sz w:val="20"/>
              </w:rPr>
              <w:t>Typ paliva</w:t>
            </w:r>
          </w:p>
        </w:tc>
        <w:tc>
          <w:tcPr>
            <w:tcW w:w="4090" w:type="dxa"/>
            <w:tcBorders>
              <w:top w:val="single" w:sz="2" w:space="0" w:color="000000"/>
              <w:left w:val="single" w:sz="2" w:space="0" w:color="000000"/>
              <w:bottom w:val="single" w:sz="2" w:space="0" w:color="000000"/>
              <w:right w:val="single" w:sz="2" w:space="0" w:color="000000"/>
            </w:tcBorders>
            <w:shd w:val="clear" w:color="auto" w:fill="FF6633"/>
            <w:vAlign w:val="center"/>
          </w:tcPr>
          <w:p w:rsidR="00CE776E" w:rsidRPr="00AC40A4" w:rsidRDefault="001262BE" w:rsidP="0090426F">
            <w:pPr>
              <w:widowControl w:val="0"/>
              <w:autoSpaceDE w:val="0"/>
              <w:autoSpaceDN w:val="0"/>
              <w:adjustRightInd w:val="0"/>
              <w:spacing w:line="228" w:lineRule="exact"/>
              <w:ind w:left="253" w:right="-20"/>
              <w:jc w:val="center"/>
            </w:pPr>
            <w:r w:rsidRPr="00AC40A4">
              <w:rPr>
                <w:rFonts w:ascii="Arial" w:hAnsi="Arial"/>
                <w:b/>
                <w:color w:val="FFFFFF"/>
                <w:sz w:val="20"/>
              </w:rPr>
              <w:t>Koeficient konverzie primárnej energie</w:t>
            </w:r>
          </w:p>
        </w:tc>
      </w:tr>
      <w:tr w:rsidR="00CE776E" w:rsidRPr="00AC40A4" w:rsidTr="0090426F">
        <w:trPr>
          <w:trHeight w:hRule="exact" w:val="232"/>
        </w:trPr>
        <w:tc>
          <w:tcPr>
            <w:tcW w:w="3994" w:type="dxa"/>
            <w:tcBorders>
              <w:top w:val="single" w:sz="2" w:space="0" w:color="000000"/>
              <w:left w:val="single" w:sz="2" w:space="0" w:color="000000"/>
              <w:bottom w:val="single" w:sz="2" w:space="0" w:color="000000"/>
              <w:right w:val="single" w:sz="2" w:space="0" w:color="000000"/>
            </w:tcBorders>
          </w:tcPr>
          <w:p w:rsidR="00CE776E" w:rsidRPr="00AC40A4" w:rsidRDefault="001262BE" w:rsidP="001262BE">
            <w:pPr>
              <w:widowControl w:val="0"/>
              <w:autoSpaceDE w:val="0"/>
              <w:autoSpaceDN w:val="0"/>
              <w:adjustRightInd w:val="0"/>
              <w:spacing w:line="220" w:lineRule="exact"/>
              <w:ind w:left="1904" w:right="1879"/>
              <w:jc w:val="center"/>
            </w:pPr>
            <w:r w:rsidRPr="00AC40A4">
              <w:rPr>
                <w:rFonts w:ascii="Arial" w:hAnsi="Arial"/>
                <w:sz w:val="20"/>
              </w:rPr>
              <w:t>Drevo</w:t>
            </w:r>
          </w:p>
        </w:tc>
        <w:tc>
          <w:tcPr>
            <w:tcW w:w="4090" w:type="dxa"/>
            <w:tcBorders>
              <w:top w:val="single" w:sz="2" w:space="0" w:color="000000"/>
              <w:left w:val="single" w:sz="2" w:space="0" w:color="000000"/>
              <w:bottom w:val="single" w:sz="2" w:space="0" w:color="000000"/>
              <w:right w:val="single" w:sz="2" w:space="0" w:color="000000"/>
            </w:tcBorders>
            <w:vAlign w:val="center"/>
          </w:tcPr>
          <w:p w:rsidR="00CE776E" w:rsidRPr="00AC40A4" w:rsidRDefault="00CE776E" w:rsidP="0090426F">
            <w:pPr>
              <w:widowControl w:val="0"/>
              <w:autoSpaceDE w:val="0"/>
              <w:autoSpaceDN w:val="0"/>
              <w:adjustRightInd w:val="0"/>
              <w:spacing w:before="1" w:line="229" w:lineRule="exact"/>
              <w:ind w:left="1672" w:right="1649"/>
              <w:jc w:val="center"/>
            </w:pPr>
            <w:r w:rsidRPr="00AC40A4">
              <w:rPr>
                <w:rFonts w:ascii="Arial" w:hAnsi="Arial"/>
                <w:sz w:val="20"/>
              </w:rPr>
              <w:t>0.2</w:t>
            </w:r>
          </w:p>
        </w:tc>
      </w:tr>
      <w:tr w:rsidR="00CE776E" w:rsidRPr="00AC40A4" w:rsidTr="0090426F">
        <w:trPr>
          <w:trHeight w:hRule="exact" w:val="762"/>
        </w:trPr>
        <w:tc>
          <w:tcPr>
            <w:tcW w:w="3994" w:type="dxa"/>
            <w:tcBorders>
              <w:top w:val="single" w:sz="2" w:space="0" w:color="000000"/>
              <w:left w:val="single" w:sz="2" w:space="0" w:color="000000"/>
              <w:bottom w:val="single" w:sz="2" w:space="0" w:color="000000"/>
              <w:right w:val="single" w:sz="2" w:space="0" w:color="000000"/>
            </w:tcBorders>
          </w:tcPr>
          <w:p w:rsidR="00CE776E" w:rsidRPr="00AC40A4" w:rsidRDefault="001262BE">
            <w:pPr>
              <w:widowControl w:val="0"/>
              <w:autoSpaceDE w:val="0"/>
              <w:autoSpaceDN w:val="0"/>
              <w:adjustRightInd w:val="0"/>
              <w:spacing w:line="228" w:lineRule="exact"/>
              <w:ind w:left="225" w:right="-20"/>
            </w:pPr>
            <w:r w:rsidRPr="00AC40A4">
              <w:rPr>
                <w:rFonts w:ascii="Arial" w:hAnsi="Arial"/>
                <w:sz w:val="20"/>
              </w:rPr>
              <w:t>Centrálne vyhrievanie s použitím 70 % zemného plynu pri kombinovanej výrobe elektrickej energie a tepla (CHP)</w:t>
            </w:r>
          </w:p>
        </w:tc>
        <w:tc>
          <w:tcPr>
            <w:tcW w:w="4090" w:type="dxa"/>
            <w:tcBorders>
              <w:top w:val="single" w:sz="2" w:space="0" w:color="000000"/>
              <w:left w:val="single" w:sz="2" w:space="0" w:color="000000"/>
              <w:bottom w:val="single" w:sz="2" w:space="0" w:color="000000"/>
              <w:right w:val="single" w:sz="2" w:space="0" w:color="000000"/>
            </w:tcBorders>
            <w:vAlign w:val="center"/>
          </w:tcPr>
          <w:p w:rsidR="00CE776E" w:rsidRPr="00AC40A4" w:rsidRDefault="00CE776E" w:rsidP="0090426F">
            <w:pPr>
              <w:widowControl w:val="0"/>
              <w:autoSpaceDE w:val="0"/>
              <w:autoSpaceDN w:val="0"/>
              <w:adjustRightInd w:val="0"/>
              <w:spacing w:line="228" w:lineRule="exact"/>
              <w:ind w:left="1672" w:right="1649"/>
              <w:jc w:val="center"/>
            </w:pPr>
            <w:r w:rsidRPr="00AC40A4">
              <w:rPr>
                <w:rFonts w:ascii="Arial" w:hAnsi="Arial"/>
                <w:sz w:val="20"/>
              </w:rPr>
              <w:t>0.6</w:t>
            </w:r>
          </w:p>
        </w:tc>
      </w:tr>
      <w:tr w:rsidR="00CE776E" w:rsidRPr="00AC40A4" w:rsidTr="0090426F">
        <w:trPr>
          <w:trHeight w:hRule="exact" w:val="232"/>
        </w:trPr>
        <w:tc>
          <w:tcPr>
            <w:tcW w:w="3994" w:type="dxa"/>
            <w:tcBorders>
              <w:top w:val="single" w:sz="2" w:space="0" w:color="000000"/>
              <w:left w:val="single" w:sz="2" w:space="0" w:color="000000"/>
              <w:bottom w:val="single" w:sz="2" w:space="0" w:color="000000"/>
              <w:right w:val="single" w:sz="2" w:space="0" w:color="000000"/>
            </w:tcBorders>
          </w:tcPr>
          <w:p w:rsidR="00CE776E" w:rsidRPr="00AC40A4" w:rsidRDefault="001262BE" w:rsidP="0090426F">
            <w:pPr>
              <w:widowControl w:val="0"/>
              <w:autoSpaceDE w:val="0"/>
              <w:autoSpaceDN w:val="0"/>
              <w:adjustRightInd w:val="0"/>
              <w:spacing w:line="220" w:lineRule="exact"/>
              <w:ind w:left="876" w:right="1629"/>
              <w:jc w:val="center"/>
            </w:pPr>
            <w:r w:rsidRPr="00AC40A4">
              <w:rPr>
                <w:rFonts w:ascii="Arial" w:hAnsi="Arial"/>
                <w:sz w:val="20"/>
              </w:rPr>
              <w:t>Zemný plyn</w:t>
            </w:r>
          </w:p>
        </w:tc>
        <w:tc>
          <w:tcPr>
            <w:tcW w:w="4090" w:type="dxa"/>
            <w:tcBorders>
              <w:top w:val="single" w:sz="2" w:space="0" w:color="000000"/>
              <w:left w:val="single" w:sz="2" w:space="0" w:color="000000"/>
              <w:bottom w:val="single" w:sz="2" w:space="0" w:color="000000"/>
              <w:right w:val="single" w:sz="2" w:space="0" w:color="000000"/>
            </w:tcBorders>
            <w:vAlign w:val="center"/>
          </w:tcPr>
          <w:p w:rsidR="00CE776E" w:rsidRPr="00AC40A4" w:rsidRDefault="00CE776E" w:rsidP="0090426F">
            <w:pPr>
              <w:widowControl w:val="0"/>
              <w:autoSpaceDE w:val="0"/>
              <w:autoSpaceDN w:val="0"/>
              <w:adjustRightInd w:val="0"/>
              <w:spacing w:before="1" w:line="229" w:lineRule="exact"/>
              <w:ind w:left="1672" w:right="1649"/>
              <w:jc w:val="center"/>
            </w:pPr>
            <w:r w:rsidRPr="00AC40A4">
              <w:rPr>
                <w:rFonts w:ascii="Arial" w:hAnsi="Arial"/>
                <w:sz w:val="20"/>
              </w:rPr>
              <w:t>1.1</w:t>
            </w:r>
          </w:p>
        </w:tc>
      </w:tr>
      <w:tr w:rsidR="00CE776E" w:rsidRPr="00AC40A4" w:rsidTr="0090426F">
        <w:trPr>
          <w:trHeight w:hRule="exact" w:val="230"/>
        </w:trPr>
        <w:tc>
          <w:tcPr>
            <w:tcW w:w="3994" w:type="dxa"/>
            <w:tcBorders>
              <w:top w:val="single" w:sz="2" w:space="0" w:color="000000"/>
              <w:left w:val="single" w:sz="2" w:space="0" w:color="000000"/>
              <w:bottom w:val="single" w:sz="2" w:space="0" w:color="000000"/>
              <w:right w:val="single" w:sz="2" w:space="0" w:color="000000"/>
            </w:tcBorders>
          </w:tcPr>
          <w:p w:rsidR="00CE776E" w:rsidRPr="00AC40A4" w:rsidRDefault="001262BE" w:rsidP="0090426F">
            <w:pPr>
              <w:widowControl w:val="0"/>
              <w:tabs>
                <w:tab w:val="left" w:pos="3711"/>
              </w:tabs>
              <w:autoSpaceDE w:val="0"/>
              <w:autoSpaceDN w:val="0"/>
              <w:adjustRightInd w:val="0"/>
              <w:spacing w:line="228" w:lineRule="exact"/>
              <w:ind w:left="309" w:right="283"/>
              <w:jc w:val="center"/>
            </w:pPr>
            <w:r w:rsidRPr="00AC40A4">
              <w:rPr>
                <w:rFonts w:ascii="Arial" w:hAnsi="Arial"/>
                <w:sz w:val="20"/>
              </w:rPr>
              <w:t>Vykurovacie oleje</w:t>
            </w:r>
          </w:p>
        </w:tc>
        <w:tc>
          <w:tcPr>
            <w:tcW w:w="4090" w:type="dxa"/>
            <w:tcBorders>
              <w:top w:val="single" w:sz="2" w:space="0" w:color="000000"/>
              <w:left w:val="single" w:sz="2" w:space="0" w:color="000000"/>
              <w:bottom w:val="single" w:sz="2" w:space="0" w:color="000000"/>
              <w:right w:val="single" w:sz="2" w:space="0" w:color="000000"/>
            </w:tcBorders>
            <w:vAlign w:val="center"/>
          </w:tcPr>
          <w:p w:rsidR="00CE776E" w:rsidRPr="00AC40A4" w:rsidRDefault="00CE776E" w:rsidP="0090426F">
            <w:pPr>
              <w:widowControl w:val="0"/>
              <w:autoSpaceDE w:val="0"/>
              <w:autoSpaceDN w:val="0"/>
              <w:adjustRightInd w:val="0"/>
              <w:spacing w:line="228" w:lineRule="exact"/>
              <w:ind w:left="1672" w:right="1649"/>
              <w:jc w:val="center"/>
            </w:pPr>
            <w:r w:rsidRPr="00AC40A4">
              <w:rPr>
                <w:rFonts w:ascii="Arial" w:hAnsi="Arial"/>
                <w:sz w:val="20"/>
              </w:rPr>
              <w:t>1.1</w:t>
            </w:r>
          </w:p>
        </w:tc>
      </w:tr>
      <w:tr w:rsidR="00CE776E" w:rsidRPr="00AC40A4" w:rsidTr="0090426F">
        <w:trPr>
          <w:trHeight w:hRule="exact" w:val="232"/>
        </w:trPr>
        <w:tc>
          <w:tcPr>
            <w:tcW w:w="3994" w:type="dxa"/>
            <w:tcBorders>
              <w:top w:val="single" w:sz="2" w:space="0" w:color="000000"/>
              <w:left w:val="single" w:sz="2" w:space="0" w:color="000000"/>
              <w:bottom w:val="single" w:sz="2" w:space="0" w:color="000000"/>
              <w:right w:val="single" w:sz="2" w:space="0" w:color="000000"/>
            </w:tcBorders>
          </w:tcPr>
          <w:p w:rsidR="00CE776E" w:rsidRPr="00AC40A4" w:rsidRDefault="001262BE" w:rsidP="0090426F">
            <w:pPr>
              <w:widowControl w:val="0"/>
              <w:autoSpaceDE w:val="0"/>
              <w:autoSpaceDN w:val="0"/>
              <w:adjustRightInd w:val="0"/>
              <w:spacing w:line="220" w:lineRule="exact"/>
              <w:ind w:left="309" w:right="992"/>
              <w:jc w:val="center"/>
            </w:pPr>
            <w:r w:rsidRPr="00AC40A4">
              <w:rPr>
                <w:rFonts w:ascii="Arial" w:hAnsi="Arial"/>
                <w:sz w:val="20"/>
              </w:rPr>
              <w:t>Elektrická energia:</w:t>
            </w:r>
          </w:p>
        </w:tc>
        <w:tc>
          <w:tcPr>
            <w:tcW w:w="4090" w:type="dxa"/>
            <w:tcBorders>
              <w:top w:val="single" w:sz="2" w:space="0" w:color="000000"/>
              <w:left w:val="single" w:sz="2" w:space="0" w:color="000000"/>
              <w:bottom w:val="single" w:sz="2" w:space="0" w:color="000000"/>
              <w:right w:val="single" w:sz="2" w:space="0" w:color="000000"/>
            </w:tcBorders>
            <w:vAlign w:val="center"/>
          </w:tcPr>
          <w:p w:rsidR="00CE776E" w:rsidRPr="00AC40A4" w:rsidRDefault="00CE776E" w:rsidP="0090426F">
            <w:pPr>
              <w:widowControl w:val="0"/>
              <w:autoSpaceDE w:val="0"/>
              <w:autoSpaceDN w:val="0"/>
              <w:adjustRightInd w:val="0"/>
              <w:spacing w:before="1" w:line="229" w:lineRule="exact"/>
              <w:ind w:left="1672" w:right="1649"/>
              <w:jc w:val="center"/>
            </w:pPr>
            <w:r w:rsidRPr="00AC40A4">
              <w:rPr>
                <w:rFonts w:ascii="Arial" w:hAnsi="Arial"/>
                <w:sz w:val="20"/>
              </w:rPr>
              <w:t>3.0</w:t>
            </w:r>
          </w:p>
        </w:tc>
      </w:tr>
    </w:tbl>
    <w:p w:rsidR="00CE776E" w:rsidRPr="00AC40A4" w:rsidRDefault="00CE776E">
      <w:pPr>
        <w:widowControl w:val="0"/>
        <w:autoSpaceDE w:val="0"/>
        <w:autoSpaceDN w:val="0"/>
        <w:adjustRightInd w:val="0"/>
        <w:spacing w:before="15" w:line="220" w:lineRule="exact"/>
        <w:rPr>
          <w:sz w:val="22"/>
          <w:szCs w:val="22"/>
        </w:rPr>
      </w:pPr>
    </w:p>
    <w:p w:rsidR="00CE776E" w:rsidRPr="00AC40A4" w:rsidRDefault="001262BE" w:rsidP="001262BE">
      <w:pPr>
        <w:widowControl w:val="0"/>
        <w:autoSpaceDE w:val="0"/>
        <w:autoSpaceDN w:val="0"/>
        <w:adjustRightInd w:val="0"/>
        <w:spacing w:before="40"/>
        <w:ind w:left="120" w:right="59"/>
        <w:jc w:val="both"/>
        <w:rPr>
          <w:rFonts w:ascii="Arial" w:hAnsi="Arial" w:cs="Arial"/>
          <w:sz w:val="20"/>
          <w:szCs w:val="20"/>
        </w:rPr>
      </w:pPr>
      <w:r w:rsidRPr="00AC40A4">
        <w:rPr>
          <w:rFonts w:ascii="Arial" w:hAnsi="Arial"/>
          <w:sz w:val="20"/>
        </w:rPr>
        <w:t>Energia sa spotrebováva na tepelné (vyhrievanie alebo chladenie) a netepelné účely (osvetlenie, pohon motorov atď.)</w:t>
      </w:r>
      <w:r w:rsidR="00CE776E" w:rsidRPr="00AC40A4">
        <w:rPr>
          <w:rFonts w:ascii="Arial" w:hAnsi="Arial"/>
          <w:sz w:val="20"/>
        </w:rPr>
        <w:t xml:space="preserve"> </w:t>
      </w:r>
      <w:r w:rsidRPr="00AC40A4">
        <w:rPr>
          <w:rFonts w:ascii="Arial" w:hAnsi="Arial"/>
          <w:sz w:val="20"/>
        </w:rPr>
        <w:t>Elektrická energia použitá v chladiacich zariadeniach pre klimatizáciu a chladenie a elektrická energia použitá v ohrievačoch sa považuje za energiu na tepelné účely.</w:t>
      </w:r>
    </w:p>
    <w:p w:rsidR="00CE776E" w:rsidRPr="00AC40A4" w:rsidRDefault="00CE776E">
      <w:pPr>
        <w:widowControl w:val="0"/>
        <w:autoSpaceDE w:val="0"/>
        <w:autoSpaceDN w:val="0"/>
        <w:adjustRightInd w:val="0"/>
        <w:spacing w:before="2" w:line="280" w:lineRule="exact"/>
        <w:rPr>
          <w:rFonts w:ascii="Arial" w:hAnsi="Arial" w:cs="Arial"/>
          <w:sz w:val="28"/>
          <w:szCs w:val="28"/>
        </w:rPr>
      </w:pPr>
    </w:p>
    <w:p w:rsidR="00CE776E" w:rsidRPr="00AC40A4" w:rsidRDefault="001262BE">
      <w:pPr>
        <w:widowControl w:val="0"/>
        <w:autoSpaceDE w:val="0"/>
        <w:autoSpaceDN w:val="0"/>
        <w:adjustRightInd w:val="0"/>
        <w:ind w:left="120" w:right="3878"/>
        <w:jc w:val="both"/>
        <w:rPr>
          <w:rFonts w:ascii="Arial" w:hAnsi="Arial" w:cs="Arial"/>
          <w:sz w:val="20"/>
          <w:szCs w:val="20"/>
        </w:rPr>
      </w:pPr>
      <w:r w:rsidRPr="00AC40A4">
        <w:rPr>
          <w:rFonts w:ascii="Arial" w:hAnsi="Arial"/>
          <w:sz w:val="20"/>
        </w:rPr>
        <w:t>Zodpovedajúce množstvo energie sa označuje ako:</w:t>
      </w:r>
    </w:p>
    <w:p w:rsidR="00CE776E" w:rsidRPr="00AC40A4" w:rsidRDefault="00CE776E">
      <w:pPr>
        <w:widowControl w:val="0"/>
        <w:autoSpaceDE w:val="0"/>
        <w:autoSpaceDN w:val="0"/>
        <w:adjustRightInd w:val="0"/>
        <w:spacing w:before="4" w:line="280" w:lineRule="exact"/>
        <w:rPr>
          <w:rFonts w:ascii="Arial" w:hAnsi="Arial" w:cs="Arial"/>
          <w:sz w:val="28"/>
          <w:szCs w:val="28"/>
        </w:rPr>
      </w:pPr>
    </w:p>
    <w:p w:rsidR="00CE776E" w:rsidRPr="00AC40A4" w:rsidRDefault="001262BE" w:rsidP="0090426F">
      <w:pPr>
        <w:widowControl w:val="0"/>
        <w:tabs>
          <w:tab w:val="left" w:pos="800"/>
        </w:tabs>
        <w:autoSpaceDE w:val="0"/>
        <w:autoSpaceDN w:val="0"/>
        <w:adjustRightInd w:val="0"/>
        <w:ind w:left="443" w:right="2212"/>
        <w:jc w:val="center"/>
        <w:rPr>
          <w:rFonts w:ascii="Arial" w:hAnsi="Arial" w:cs="Arial"/>
          <w:sz w:val="20"/>
          <w:szCs w:val="20"/>
        </w:rPr>
      </w:pPr>
      <w:r w:rsidRPr="00AC40A4">
        <w:rPr>
          <w:rFonts w:ascii="Calibri" w:hAnsi="Calibri"/>
          <w:sz w:val="22"/>
        </w:rPr>
        <w:t>•</w:t>
      </w:r>
      <w:r w:rsidR="00CE776E" w:rsidRPr="00AC40A4">
        <w:rPr>
          <w:rFonts w:ascii="Calibri" w:hAnsi="Calibri"/>
          <w:sz w:val="22"/>
        </w:rPr>
        <w:tab/>
      </w:r>
      <w:r w:rsidRPr="00AC40A4">
        <w:rPr>
          <w:rFonts w:ascii="Arial" w:hAnsi="Arial"/>
          <w:sz w:val="20"/>
        </w:rPr>
        <w:t>PET/FET:</w:t>
      </w:r>
      <w:r w:rsidR="00CE776E" w:rsidRPr="00AC40A4">
        <w:rPr>
          <w:rFonts w:ascii="Arial" w:hAnsi="Arial"/>
          <w:sz w:val="20"/>
        </w:rPr>
        <w:t xml:space="preserve"> </w:t>
      </w:r>
      <w:r w:rsidRPr="00AC40A4">
        <w:rPr>
          <w:rFonts w:ascii="Arial" w:hAnsi="Arial"/>
          <w:sz w:val="20"/>
        </w:rPr>
        <w:t>Primárna/Konečná energia na tepelné účely</w:t>
      </w:r>
    </w:p>
    <w:p w:rsidR="00CE776E" w:rsidRPr="00AC40A4" w:rsidRDefault="00CE776E">
      <w:pPr>
        <w:widowControl w:val="0"/>
        <w:autoSpaceDE w:val="0"/>
        <w:autoSpaceDN w:val="0"/>
        <w:adjustRightInd w:val="0"/>
        <w:spacing w:before="7" w:line="100" w:lineRule="exact"/>
        <w:rPr>
          <w:rFonts w:ascii="Arial" w:hAnsi="Arial" w:cs="Arial"/>
          <w:sz w:val="10"/>
          <w:szCs w:val="10"/>
        </w:rPr>
      </w:pPr>
    </w:p>
    <w:p w:rsidR="00CE776E" w:rsidRPr="00AC40A4" w:rsidRDefault="001262BE">
      <w:pPr>
        <w:widowControl w:val="0"/>
        <w:tabs>
          <w:tab w:val="left" w:pos="820"/>
        </w:tabs>
        <w:autoSpaceDE w:val="0"/>
        <w:autoSpaceDN w:val="0"/>
        <w:adjustRightInd w:val="0"/>
        <w:ind w:left="460" w:right="-20"/>
        <w:rPr>
          <w:rFonts w:ascii="Arial" w:hAnsi="Arial" w:cs="Arial"/>
          <w:sz w:val="20"/>
          <w:szCs w:val="20"/>
        </w:rPr>
      </w:pPr>
      <w:r w:rsidRPr="00AC40A4">
        <w:rPr>
          <w:rFonts w:ascii="Calibri" w:hAnsi="Calibri"/>
          <w:sz w:val="22"/>
        </w:rPr>
        <w:t>•</w:t>
      </w:r>
      <w:r w:rsidR="00CE776E" w:rsidRPr="00AC40A4">
        <w:rPr>
          <w:rFonts w:ascii="Calibri" w:hAnsi="Calibri"/>
          <w:sz w:val="22"/>
        </w:rPr>
        <w:tab/>
      </w:r>
      <w:r w:rsidRPr="00AC40A4">
        <w:rPr>
          <w:rFonts w:ascii="Arial" w:hAnsi="Arial"/>
          <w:sz w:val="20"/>
        </w:rPr>
        <w:t>PEO/FEO:</w:t>
      </w:r>
      <w:r w:rsidR="00CE776E" w:rsidRPr="00AC40A4">
        <w:rPr>
          <w:rFonts w:ascii="Arial" w:hAnsi="Arial"/>
          <w:sz w:val="20"/>
        </w:rPr>
        <w:t xml:space="preserve"> </w:t>
      </w:r>
      <w:r w:rsidRPr="00AC40A4">
        <w:rPr>
          <w:rFonts w:ascii="Arial" w:hAnsi="Arial"/>
          <w:sz w:val="20"/>
        </w:rPr>
        <w:t>Primárna/Konečná energia na iné (netepelné) účely</w:t>
      </w:r>
    </w:p>
    <w:p w:rsidR="00CE776E" w:rsidRPr="00AC40A4" w:rsidRDefault="00CE776E">
      <w:pPr>
        <w:widowControl w:val="0"/>
        <w:autoSpaceDE w:val="0"/>
        <w:autoSpaceDN w:val="0"/>
        <w:adjustRightInd w:val="0"/>
        <w:spacing w:before="9" w:line="260" w:lineRule="exact"/>
        <w:rPr>
          <w:rFonts w:ascii="Arial" w:hAnsi="Arial" w:cs="Arial"/>
          <w:sz w:val="26"/>
          <w:szCs w:val="26"/>
        </w:rPr>
      </w:pPr>
    </w:p>
    <w:p w:rsidR="0090426F" w:rsidRPr="00A73D95" w:rsidRDefault="001262BE" w:rsidP="0090426F">
      <w:pPr>
        <w:widowControl w:val="0"/>
        <w:autoSpaceDE w:val="0"/>
        <w:autoSpaceDN w:val="0"/>
        <w:adjustRightInd w:val="0"/>
        <w:spacing w:line="520" w:lineRule="auto"/>
        <w:ind w:left="5764" w:right="1483" w:hanging="5664"/>
        <w:rPr>
          <w:rFonts w:ascii="Arial" w:hAnsi="Arial"/>
          <w:sz w:val="20"/>
        </w:rPr>
      </w:pPr>
      <w:r w:rsidRPr="00A73D95">
        <w:rPr>
          <w:rFonts w:ascii="Arial" w:hAnsi="Arial"/>
          <w:sz w:val="20"/>
        </w:rPr>
        <w:t xml:space="preserve">Platí nasledujúca rovnica (a analogickým </w:t>
      </w:r>
      <w:r w:rsidR="00871EEE" w:rsidRPr="00A73D95">
        <w:rPr>
          <w:rFonts w:ascii="Arial" w:hAnsi="Arial"/>
          <w:sz w:val="20"/>
        </w:rPr>
        <w:t>spôsobom</w:t>
      </w:r>
      <w:r w:rsidRPr="00A73D95">
        <w:rPr>
          <w:rFonts w:ascii="Arial" w:hAnsi="Arial"/>
          <w:sz w:val="20"/>
        </w:rPr>
        <w:t xml:space="preserve"> pre primárne energie):</w:t>
      </w:r>
      <w:r w:rsidR="00CE776E" w:rsidRPr="00A73D95">
        <w:rPr>
          <w:rFonts w:ascii="Arial" w:hAnsi="Arial"/>
          <w:sz w:val="20"/>
        </w:rPr>
        <w:t xml:space="preserve"> </w:t>
      </w:r>
    </w:p>
    <w:p w:rsidR="00CE776E" w:rsidRPr="00A73D95" w:rsidRDefault="00A73D95" w:rsidP="00A73D95">
      <w:pPr>
        <w:widowControl w:val="0"/>
        <w:autoSpaceDE w:val="0"/>
        <w:autoSpaceDN w:val="0"/>
        <w:adjustRightInd w:val="0"/>
        <w:spacing w:line="520" w:lineRule="auto"/>
        <w:ind w:left="5664" w:right="-6" w:hanging="5664"/>
        <w:rPr>
          <w:rFonts w:ascii="Arial" w:hAnsi="Arial" w:cs="Arial"/>
          <w:sz w:val="20"/>
          <w:szCs w:val="20"/>
        </w:rPr>
      </w:pPr>
      <w:r w:rsidRPr="00A73D95">
        <w:rPr>
          <w:position w:val="-8"/>
        </w:rPr>
        <w:object w:dxaOrig="1939" w:dyaOrig="360">
          <v:shape id="_x0000_i1027" type="#_x0000_t75" style="width:97.1pt;height:18.4pt" o:ole="" filled="t">
            <v:fill color2="black"/>
            <v:imagedata r:id="rId39" o:title=""/>
          </v:shape>
          <o:OLEObject Type="Embed" ProgID="Equation.3" ShapeID="_x0000_i1027" DrawAspect="Content" ObjectID="_1412675715" r:id="rId40"/>
        </w:object>
      </w:r>
      <w:r w:rsidRPr="00A73D95">
        <w:rPr>
          <w:rFonts w:ascii="Arial" w:hAnsi="Arial"/>
          <w:sz w:val="20"/>
        </w:rPr>
        <w:t xml:space="preserve"> </w:t>
      </w:r>
      <w:r w:rsidRPr="00A73D95">
        <w:rPr>
          <w:rFonts w:ascii="Arial" w:hAnsi="Arial"/>
          <w:sz w:val="20"/>
        </w:rPr>
        <w:tab/>
      </w:r>
      <w:r w:rsidRPr="00A73D95">
        <w:rPr>
          <w:rFonts w:ascii="Arial" w:hAnsi="Arial"/>
          <w:sz w:val="20"/>
        </w:rPr>
        <w:tab/>
      </w:r>
      <w:r w:rsidRPr="00A73D95">
        <w:rPr>
          <w:rFonts w:ascii="Arial" w:hAnsi="Arial"/>
          <w:sz w:val="20"/>
        </w:rPr>
        <w:tab/>
      </w:r>
      <w:r w:rsidRPr="00A73D95">
        <w:rPr>
          <w:rFonts w:ascii="Arial" w:hAnsi="Arial"/>
          <w:sz w:val="20"/>
        </w:rPr>
        <w:tab/>
      </w:r>
      <w:r w:rsidR="001262BE" w:rsidRPr="00A73D95">
        <w:rPr>
          <w:rFonts w:ascii="Arial" w:hAnsi="Arial"/>
          <w:sz w:val="20"/>
        </w:rPr>
        <w:t>(2.3)</w:t>
      </w:r>
    </w:p>
    <w:p w:rsidR="00CE776E" w:rsidRPr="00A73D95" w:rsidRDefault="001262BE" w:rsidP="001262BE">
      <w:pPr>
        <w:widowControl w:val="0"/>
        <w:autoSpaceDE w:val="0"/>
        <w:autoSpaceDN w:val="0"/>
        <w:adjustRightInd w:val="0"/>
        <w:spacing w:before="20"/>
        <w:ind w:left="100" w:right="82"/>
        <w:jc w:val="both"/>
        <w:rPr>
          <w:rFonts w:ascii="Arial" w:hAnsi="Arial" w:cs="Arial"/>
          <w:sz w:val="20"/>
          <w:szCs w:val="20"/>
        </w:rPr>
      </w:pPr>
      <w:r w:rsidRPr="00A73D95">
        <w:rPr>
          <w:rFonts w:ascii="Arial" w:hAnsi="Arial"/>
          <w:sz w:val="20"/>
        </w:rPr>
        <w:t>Celková koncová spotreba energie na tepelné účely v podniku je súčtom spotrebovanej energie v zariadeniach na vyhrievanie a chladenie:</w:t>
      </w:r>
    </w:p>
    <w:p w:rsidR="00CE776E" w:rsidRPr="00A73D95" w:rsidRDefault="00CE776E">
      <w:pPr>
        <w:widowControl w:val="0"/>
        <w:autoSpaceDE w:val="0"/>
        <w:autoSpaceDN w:val="0"/>
        <w:adjustRightInd w:val="0"/>
        <w:spacing w:before="10" w:line="260" w:lineRule="exact"/>
        <w:rPr>
          <w:rFonts w:ascii="Arial" w:hAnsi="Arial" w:cs="Arial"/>
          <w:sz w:val="26"/>
          <w:szCs w:val="26"/>
        </w:rPr>
      </w:pPr>
    </w:p>
    <w:p w:rsidR="00CE776E" w:rsidRPr="00A73D95" w:rsidRDefault="00A73D95" w:rsidP="00A73D95">
      <w:pPr>
        <w:widowControl w:val="0"/>
        <w:autoSpaceDE w:val="0"/>
        <w:autoSpaceDN w:val="0"/>
        <w:adjustRightInd w:val="0"/>
        <w:ind w:right="-6"/>
        <w:rPr>
          <w:rFonts w:ascii="Arial" w:hAnsi="Arial" w:cs="Arial"/>
          <w:sz w:val="20"/>
          <w:szCs w:val="20"/>
        </w:rPr>
      </w:pPr>
      <w:r w:rsidRPr="00A73D95">
        <w:object w:dxaOrig="1710" w:dyaOrig="666">
          <v:shape id="_x0000_i1028" type="#_x0000_t75" style="width:85.4pt;height:33.5pt" o:ole="" filled="t">
            <v:fill color2="black"/>
            <v:imagedata r:id="rId41" o:title=""/>
          </v:shape>
          <o:OLEObject Type="Embed" ProgID="Equation.3" ShapeID="_x0000_i1028" DrawAspect="Content" ObjectID="_1412675716" r:id="rId42"/>
        </w:object>
      </w:r>
      <w:r w:rsidRPr="00A73D95">
        <w:rPr>
          <w:rFonts w:ascii="Arial" w:hAnsi="Arial"/>
          <w:sz w:val="20"/>
        </w:rPr>
        <w:t xml:space="preserve"> </w:t>
      </w:r>
      <w:r w:rsidRPr="00A73D95">
        <w:rPr>
          <w:rFonts w:ascii="Arial" w:hAnsi="Arial"/>
          <w:sz w:val="20"/>
        </w:rPr>
        <w:tab/>
      </w:r>
      <w:r w:rsidRPr="00A73D95">
        <w:rPr>
          <w:rFonts w:ascii="Arial" w:hAnsi="Arial"/>
          <w:sz w:val="20"/>
        </w:rPr>
        <w:tab/>
      </w:r>
      <w:r w:rsidRPr="00A73D95">
        <w:rPr>
          <w:rFonts w:ascii="Arial" w:hAnsi="Arial"/>
          <w:sz w:val="20"/>
        </w:rPr>
        <w:tab/>
      </w:r>
      <w:r w:rsidRPr="00A73D95">
        <w:rPr>
          <w:rFonts w:ascii="Arial" w:hAnsi="Arial"/>
          <w:sz w:val="20"/>
        </w:rPr>
        <w:tab/>
      </w:r>
      <w:r w:rsidRPr="00A73D95">
        <w:rPr>
          <w:rFonts w:ascii="Arial" w:hAnsi="Arial"/>
          <w:sz w:val="20"/>
        </w:rPr>
        <w:tab/>
      </w:r>
      <w:r w:rsidRPr="00A73D95">
        <w:rPr>
          <w:rFonts w:ascii="Arial" w:hAnsi="Arial"/>
          <w:sz w:val="20"/>
        </w:rPr>
        <w:tab/>
      </w:r>
      <w:r w:rsidRPr="00A73D95">
        <w:rPr>
          <w:rFonts w:ascii="Arial" w:hAnsi="Arial"/>
          <w:sz w:val="20"/>
        </w:rPr>
        <w:tab/>
      </w:r>
      <w:r w:rsidRPr="00A73D95">
        <w:rPr>
          <w:rFonts w:ascii="Arial" w:hAnsi="Arial"/>
          <w:sz w:val="20"/>
        </w:rPr>
        <w:tab/>
      </w:r>
      <w:r w:rsidR="001262BE" w:rsidRPr="00A73D95">
        <w:rPr>
          <w:rFonts w:ascii="Arial" w:hAnsi="Arial"/>
          <w:sz w:val="20"/>
        </w:rPr>
        <w:t>(2.4)</w:t>
      </w:r>
    </w:p>
    <w:p w:rsidR="00CE776E" w:rsidRPr="00A73D95" w:rsidRDefault="00CE776E">
      <w:pPr>
        <w:widowControl w:val="0"/>
        <w:autoSpaceDE w:val="0"/>
        <w:autoSpaceDN w:val="0"/>
        <w:adjustRightInd w:val="0"/>
        <w:spacing w:before="8" w:line="140" w:lineRule="exact"/>
        <w:rPr>
          <w:rFonts w:ascii="Arial" w:hAnsi="Arial" w:cs="Arial"/>
          <w:sz w:val="14"/>
          <w:szCs w:val="14"/>
        </w:rPr>
      </w:pPr>
    </w:p>
    <w:p w:rsidR="00CE776E" w:rsidRPr="00A73D95" w:rsidRDefault="00CE776E">
      <w:pPr>
        <w:widowControl w:val="0"/>
        <w:autoSpaceDE w:val="0"/>
        <w:autoSpaceDN w:val="0"/>
        <w:adjustRightInd w:val="0"/>
        <w:spacing w:line="200" w:lineRule="exact"/>
        <w:rPr>
          <w:rFonts w:ascii="Arial" w:hAnsi="Arial" w:cs="Arial"/>
          <w:sz w:val="20"/>
          <w:szCs w:val="20"/>
        </w:rPr>
      </w:pPr>
    </w:p>
    <w:p w:rsidR="00CE776E" w:rsidRPr="00A73D95" w:rsidRDefault="00CE776E">
      <w:pPr>
        <w:widowControl w:val="0"/>
        <w:autoSpaceDE w:val="0"/>
        <w:autoSpaceDN w:val="0"/>
        <w:adjustRightInd w:val="0"/>
        <w:spacing w:line="200" w:lineRule="exact"/>
        <w:rPr>
          <w:rFonts w:ascii="Arial" w:hAnsi="Arial" w:cs="Arial"/>
          <w:sz w:val="20"/>
          <w:szCs w:val="20"/>
        </w:rPr>
      </w:pPr>
    </w:p>
    <w:p w:rsidR="00CE776E" w:rsidRPr="00AC40A4" w:rsidRDefault="001262BE">
      <w:pPr>
        <w:widowControl w:val="0"/>
        <w:autoSpaceDE w:val="0"/>
        <w:autoSpaceDN w:val="0"/>
        <w:adjustRightInd w:val="0"/>
        <w:ind w:left="100" w:right="380"/>
        <w:rPr>
          <w:rFonts w:ascii="Arial" w:hAnsi="Arial" w:cs="Arial"/>
          <w:sz w:val="20"/>
          <w:szCs w:val="20"/>
        </w:rPr>
      </w:pPr>
      <w:r w:rsidRPr="00A73D95">
        <w:rPr>
          <w:rFonts w:ascii="Arial" w:hAnsi="Arial"/>
          <w:position w:val="2"/>
          <w:sz w:val="20"/>
        </w:rPr>
        <w:t xml:space="preserve">kde </w:t>
      </w:r>
      <w:r w:rsidRPr="00A73D95">
        <w:rPr>
          <w:i/>
          <w:position w:val="2"/>
          <w:sz w:val="20"/>
        </w:rPr>
        <w:t>N</w:t>
      </w:r>
      <w:proofErr w:type="spellStart"/>
      <w:r w:rsidRPr="00A73D95">
        <w:rPr>
          <w:rFonts w:ascii="Arial" w:hAnsi="Arial"/>
          <w:sz w:val="13"/>
        </w:rPr>
        <w:t>eq</w:t>
      </w:r>
      <w:proofErr w:type="spellEnd"/>
      <w:r w:rsidRPr="00A73D95">
        <w:rPr>
          <w:rFonts w:ascii="Arial" w:hAnsi="Arial"/>
          <w:spacing w:val="36"/>
          <w:sz w:val="13"/>
        </w:rPr>
        <w:t xml:space="preserve"> </w:t>
      </w:r>
      <w:r w:rsidRPr="00A73D95">
        <w:rPr>
          <w:rFonts w:ascii="Arial" w:hAnsi="Arial"/>
          <w:position w:val="2"/>
          <w:sz w:val="20"/>
        </w:rPr>
        <w:t>počet jednotiek tepelných zariadení v podniku (ohrievačov, chladiacich zariadení, kombinovaných zariadení na výrobu tepla a elektrickej energie atď.)</w:t>
      </w:r>
    </w:p>
    <w:p w:rsidR="00CE776E" w:rsidRPr="00AC40A4" w:rsidRDefault="00CE776E">
      <w:pPr>
        <w:widowControl w:val="0"/>
        <w:autoSpaceDE w:val="0"/>
        <w:autoSpaceDN w:val="0"/>
        <w:adjustRightInd w:val="0"/>
        <w:spacing w:before="1" w:line="280" w:lineRule="exact"/>
        <w:rPr>
          <w:rFonts w:ascii="Arial" w:hAnsi="Arial" w:cs="Arial"/>
          <w:sz w:val="28"/>
          <w:szCs w:val="28"/>
        </w:rPr>
      </w:pPr>
    </w:p>
    <w:p w:rsidR="00CE776E" w:rsidRPr="00AC40A4" w:rsidRDefault="001262BE" w:rsidP="0090426F">
      <w:pPr>
        <w:widowControl w:val="0"/>
        <w:autoSpaceDE w:val="0"/>
        <w:autoSpaceDN w:val="0"/>
        <w:adjustRightInd w:val="0"/>
        <w:ind w:left="100" w:right="1767"/>
        <w:jc w:val="both"/>
        <w:rPr>
          <w:rFonts w:ascii="Arial" w:hAnsi="Arial" w:cs="Arial"/>
          <w:sz w:val="20"/>
          <w:szCs w:val="20"/>
        </w:rPr>
      </w:pPr>
      <w:r w:rsidRPr="00AC40A4">
        <w:rPr>
          <w:rFonts w:ascii="Arial" w:hAnsi="Arial"/>
          <w:i/>
          <w:sz w:val="20"/>
        </w:rPr>
        <w:t>Špeciálny prípad kombinovanej výroby tepla a elektrickej energie ( CHP):</w:t>
      </w:r>
    </w:p>
    <w:p w:rsidR="00CE776E" w:rsidRPr="00AC40A4" w:rsidRDefault="00CE776E">
      <w:pPr>
        <w:widowControl w:val="0"/>
        <w:autoSpaceDE w:val="0"/>
        <w:autoSpaceDN w:val="0"/>
        <w:adjustRightInd w:val="0"/>
        <w:spacing w:before="10" w:line="260" w:lineRule="exact"/>
        <w:rPr>
          <w:rFonts w:ascii="Arial" w:hAnsi="Arial" w:cs="Arial"/>
          <w:sz w:val="26"/>
          <w:szCs w:val="26"/>
        </w:rPr>
      </w:pPr>
    </w:p>
    <w:p w:rsidR="00CE776E" w:rsidRPr="00A73D95" w:rsidRDefault="001262BE">
      <w:pPr>
        <w:widowControl w:val="0"/>
        <w:autoSpaceDE w:val="0"/>
        <w:autoSpaceDN w:val="0"/>
        <w:adjustRightInd w:val="0"/>
        <w:ind w:left="100" w:right="60"/>
        <w:jc w:val="both"/>
        <w:rPr>
          <w:rFonts w:ascii="Arial" w:hAnsi="Arial" w:cs="Arial"/>
          <w:sz w:val="20"/>
          <w:szCs w:val="20"/>
        </w:rPr>
      </w:pPr>
      <w:r w:rsidRPr="00AC40A4">
        <w:rPr>
          <w:rFonts w:ascii="Arial" w:hAnsi="Arial"/>
          <w:sz w:val="20"/>
        </w:rPr>
        <w:t xml:space="preserve">Z pohľadu metodológie EINSTEIN sa s kombinovanou výrobou </w:t>
      </w:r>
      <w:r w:rsidRPr="00A73D95">
        <w:rPr>
          <w:rFonts w:ascii="Arial" w:hAnsi="Arial"/>
          <w:sz w:val="20"/>
        </w:rPr>
        <w:t>tepla a elektrickej energie (CHP) zachádza ako so zariadením na dodávku tepla (podrobnosti sú uvedené v časti 3.7). Za konečnú spotrebu energie zariadenia CHP sa považuje čistá spotreba, ktorá sa skladá zo spotreby paliva a negatívnej spotreby vo forme elektrickej energie vytváranej vlastným zariadením:</w:t>
      </w:r>
    </w:p>
    <w:p w:rsidR="00CE776E" w:rsidRPr="00A73D95" w:rsidRDefault="00CE776E">
      <w:pPr>
        <w:widowControl w:val="0"/>
        <w:autoSpaceDE w:val="0"/>
        <w:autoSpaceDN w:val="0"/>
        <w:adjustRightInd w:val="0"/>
        <w:spacing w:before="8" w:line="260" w:lineRule="exact"/>
        <w:rPr>
          <w:rFonts w:ascii="Arial" w:hAnsi="Arial" w:cs="Arial"/>
          <w:sz w:val="26"/>
          <w:szCs w:val="26"/>
        </w:rPr>
      </w:pPr>
    </w:p>
    <w:p w:rsidR="00CE776E" w:rsidRPr="00A73D95" w:rsidRDefault="00A73D95" w:rsidP="00A73D95">
      <w:pPr>
        <w:widowControl w:val="0"/>
        <w:autoSpaceDE w:val="0"/>
        <w:autoSpaceDN w:val="0"/>
        <w:adjustRightInd w:val="0"/>
        <w:ind w:left="100" w:right="-6"/>
        <w:rPr>
          <w:rFonts w:ascii="Arial" w:hAnsi="Arial" w:cs="Arial"/>
          <w:sz w:val="20"/>
          <w:szCs w:val="20"/>
        </w:rPr>
      </w:pPr>
      <w:r w:rsidRPr="00A73D95">
        <w:rPr>
          <w:position w:val="-9"/>
        </w:rPr>
        <w:object w:dxaOrig="2840" w:dyaOrig="380">
          <v:shape id="_x0000_i1029" type="#_x0000_t75" style="width:142.35pt;height:19.25pt" o:ole="" filled="t">
            <v:fill color2="black"/>
            <v:imagedata r:id="rId43" o:title=""/>
          </v:shape>
          <o:OLEObject Type="Embed" ProgID="Equation.3" ShapeID="_x0000_i1029" DrawAspect="Content" ObjectID="_1412675717" r:id="rId44"/>
        </w:object>
      </w:r>
      <w:r w:rsidRPr="00A73D95">
        <w:rPr>
          <w:rFonts w:ascii="Arial" w:hAnsi="Arial"/>
          <w:sz w:val="20"/>
        </w:rPr>
        <w:t xml:space="preserve"> </w:t>
      </w:r>
      <w:r w:rsidRPr="00A73D95">
        <w:rPr>
          <w:rFonts w:ascii="Arial" w:hAnsi="Arial"/>
          <w:sz w:val="20"/>
        </w:rPr>
        <w:tab/>
      </w:r>
      <w:r w:rsidRPr="00A73D95">
        <w:rPr>
          <w:rFonts w:ascii="Arial" w:hAnsi="Arial"/>
          <w:sz w:val="20"/>
        </w:rPr>
        <w:tab/>
      </w:r>
      <w:r w:rsidRPr="00A73D95">
        <w:rPr>
          <w:rFonts w:ascii="Arial" w:hAnsi="Arial"/>
          <w:sz w:val="20"/>
        </w:rPr>
        <w:tab/>
      </w:r>
      <w:r w:rsidRPr="00A73D95">
        <w:rPr>
          <w:rFonts w:ascii="Arial" w:hAnsi="Arial"/>
          <w:sz w:val="20"/>
        </w:rPr>
        <w:tab/>
      </w:r>
      <w:r w:rsidRPr="00A73D95">
        <w:rPr>
          <w:rFonts w:ascii="Arial" w:hAnsi="Arial"/>
          <w:sz w:val="20"/>
        </w:rPr>
        <w:tab/>
      </w:r>
      <w:r w:rsidRPr="00A73D95">
        <w:rPr>
          <w:rFonts w:ascii="Arial" w:hAnsi="Arial"/>
          <w:sz w:val="20"/>
        </w:rPr>
        <w:tab/>
      </w:r>
      <w:r w:rsidR="001262BE" w:rsidRPr="00A73D95">
        <w:rPr>
          <w:rFonts w:ascii="Arial" w:hAnsi="Arial"/>
          <w:sz w:val="20"/>
        </w:rPr>
        <w:t>(2.5)</w:t>
      </w:r>
    </w:p>
    <w:p w:rsidR="00CE776E" w:rsidRPr="00A73D95" w:rsidRDefault="00CE776E">
      <w:pPr>
        <w:widowControl w:val="0"/>
        <w:autoSpaceDE w:val="0"/>
        <w:autoSpaceDN w:val="0"/>
        <w:adjustRightInd w:val="0"/>
        <w:spacing w:before="10" w:line="260" w:lineRule="exact"/>
        <w:rPr>
          <w:rFonts w:ascii="Arial" w:hAnsi="Arial" w:cs="Arial"/>
          <w:sz w:val="26"/>
          <w:szCs w:val="26"/>
        </w:rPr>
      </w:pPr>
    </w:p>
    <w:p w:rsidR="00CE776E" w:rsidRPr="00A73D95" w:rsidRDefault="001262BE">
      <w:pPr>
        <w:widowControl w:val="0"/>
        <w:autoSpaceDE w:val="0"/>
        <w:autoSpaceDN w:val="0"/>
        <w:adjustRightInd w:val="0"/>
        <w:ind w:left="100" w:right="55"/>
        <w:jc w:val="both"/>
        <w:rPr>
          <w:rFonts w:ascii="Arial" w:hAnsi="Arial" w:cs="Arial"/>
          <w:sz w:val="20"/>
          <w:szCs w:val="20"/>
        </w:rPr>
      </w:pPr>
      <w:r w:rsidRPr="00A73D95">
        <w:rPr>
          <w:rFonts w:ascii="Arial" w:hAnsi="Arial"/>
          <w:sz w:val="20"/>
        </w:rPr>
        <w:t>Poznámka:</w:t>
      </w:r>
      <w:r w:rsidR="00CE776E" w:rsidRPr="00A73D95">
        <w:rPr>
          <w:rFonts w:ascii="Arial" w:hAnsi="Arial"/>
          <w:sz w:val="20"/>
        </w:rPr>
        <w:t xml:space="preserve"> </w:t>
      </w:r>
      <w:r w:rsidRPr="00A73D95">
        <w:rPr>
          <w:rFonts w:ascii="Arial" w:hAnsi="Arial"/>
          <w:sz w:val="20"/>
        </w:rPr>
        <w:t>Ak účinnosť premeny energie na elektrickú energiu v zariadení na kombinovanú výrobu tepla a elektrickej energie je vyššia než referenčná hodnota rozvodnej siete elektrickej energie, spotreba energie v zariadení na kombinovanú výrobu tepla a elektrickej energie z pohľadu primárnej energie môže byť negatívna !</w:t>
      </w:r>
    </w:p>
    <w:p w:rsidR="00CE776E" w:rsidRPr="00A73D95" w:rsidRDefault="00CE776E">
      <w:pPr>
        <w:widowControl w:val="0"/>
        <w:autoSpaceDE w:val="0"/>
        <w:autoSpaceDN w:val="0"/>
        <w:adjustRightInd w:val="0"/>
        <w:spacing w:line="200" w:lineRule="exact"/>
        <w:rPr>
          <w:rFonts w:ascii="Arial" w:hAnsi="Arial" w:cs="Arial"/>
          <w:sz w:val="20"/>
          <w:szCs w:val="20"/>
        </w:rPr>
      </w:pPr>
    </w:p>
    <w:p w:rsidR="00CE776E" w:rsidRPr="00A73D95" w:rsidRDefault="00CE776E">
      <w:pPr>
        <w:widowControl w:val="0"/>
        <w:autoSpaceDE w:val="0"/>
        <w:autoSpaceDN w:val="0"/>
        <w:adjustRightInd w:val="0"/>
        <w:spacing w:line="200" w:lineRule="exact"/>
        <w:rPr>
          <w:rFonts w:ascii="Arial" w:hAnsi="Arial" w:cs="Arial"/>
          <w:sz w:val="20"/>
          <w:szCs w:val="20"/>
        </w:rPr>
      </w:pPr>
    </w:p>
    <w:p w:rsidR="00CE776E" w:rsidRPr="00A73D95" w:rsidRDefault="001262BE" w:rsidP="00A73D95">
      <w:pPr>
        <w:pStyle w:val="Nadpis3"/>
        <w:widowControl w:val="0"/>
        <w:tabs>
          <w:tab w:val="num" w:pos="1249"/>
        </w:tabs>
        <w:suppressAutoHyphens w:val="0"/>
        <w:ind w:left="1249"/>
        <w:rPr>
          <w:lang w:val="it-IT"/>
        </w:rPr>
      </w:pPr>
      <w:r w:rsidRPr="00A73D95">
        <w:rPr>
          <w:lang w:val="it-IT"/>
        </w:rPr>
        <w:t>Užitočná dodávka tepla a chladu (USH/C)</w:t>
      </w:r>
    </w:p>
    <w:p w:rsidR="00CE776E" w:rsidRPr="00AC40A4" w:rsidRDefault="001262BE" w:rsidP="001262BE">
      <w:pPr>
        <w:widowControl w:val="0"/>
        <w:autoSpaceDE w:val="0"/>
        <w:autoSpaceDN w:val="0"/>
        <w:adjustRightInd w:val="0"/>
        <w:spacing w:before="60"/>
        <w:ind w:left="100" w:right="65"/>
        <w:jc w:val="both"/>
        <w:rPr>
          <w:rFonts w:ascii="Arial" w:hAnsi="Arial" w:cs="Arial"/>
          <w:sz w:val="20"/>
          <w:szCs w:val="20"/>
        </w:rPr>
      </w:pPr>
      <w:r w:rsidRPr="00AC40A4">
        <w:rPr>
          <w:rFonts w:ascii="Arial" w:hAnsi="Arial"/>
          <w:sz w:val="20"/>
        </w:rPr>
        <w:t>Užitočná dodávka tepla</w:t>
      </w:r>
      <w:r w:rsidRPr="009071CF">
        <w:rPr>
          <w:rFonts w:ascii="Arial" w:hAnsi="Arial"/>
          <w:sz w:val="20"/>
        </w:rPr>
        <w:t xml:space="preserve"> </w:t>
      </w:r>
      <w:r w:rsidRPr="00AC40A4">
        <w:rPr>
          <w:rFonts w:ascii="Arial" w:hAnsi="Arial"/>
          <w:sz w:val="20"/>
        </w:rPr>
        <w:t>(USH)</w:t>
      </w:r>
      <w:r w:rsidRPr="009071CF">
        <w:rPr>
          <w:rFonts w:ascii="Arial" w:hAnsi="Arial"/>
          <w:sz w:val="20"/>
        </w:rPr>
        <w:t xml:space="preserve"> alebo chladenia (U</w:t>
      </w:r>
      <w:r w:rsidRPr="00AC40A4">
        <w:rPr>
          <w:rFonts w:ascii="Arial" w:hAnsi="Arial"/>
          <w:sz w:val="20"/>
        </w:rPr>
        <w:t xml:space="preserve">SC)  je energia dodaná zariadením na zmenu typu energie (ohrievače, horáky </w:t>
      </w:r>
      <w:proofErr w:type="spellStart"/>
      <w:r w:rsidRPr="00AC40A4">
        <w:rPr>
          <w:rFonts w:ascii="Arial" w:hAnsi="Arial"/>
          <w:sz w:val="20"/>
        </w:rPr>
        <w:t>atď</w:t>
      </w:r>
      <w:proofErr w:type="spellEnd"/>
      <w:r w:rsidRPr="00AC40A4">
        <w:rPr>
          <w:rFonts w:ascii="Arial" w:hAnsi="Arial"/>
          <w:sz w:val="20"/>
        </w:rPr>
        <w:t>), ktorá sa meria na výstupe zariadenia (</w:t>
      </w:r>
      <w:r w:rsidR="00871EEE" w:rsidRPr="00AC40A4">
        <w:rPr>
          <w:rFonts w:ascii="Arial" w:hAnsi="Arial"/>
          <w:sz w:val="20"/>
        </w:rPr>
        <w:t>priestorov</w:t>
      </w:r>
      <w:r w:rsidRPr="00AC40A4">
        <w:rPr>
          <w:rFonts w:ascii="Arial" w:hAnsi="Arial"/>
          <w:sz w:val="20"/>
        </w:rPr>
        <w:t xml:space="preserve"> zariadenia).</w:t>
      </w:r>
      <w:r w:rsidR="00CE776E" w:rsidRPr="00AC40A4">
        <w:rPr>
          <w:rFonts w:ascii="Arial" w:hAnsi="Arial"/>
          <w:sz w:val="20"/>
        </w:rPr>
        <w:t xml:space="preserve"> </w:t>
      </w:r>
      <w:r w:rsidRPr="00AC40A4">
        <w:rPr>
          <w:rFonts w:ascii="Arial" w:hAnsi="Arial"/>
          <w:sz w:val="20"/>
        </w:rPr>
        <w:lastRenderedPageBreak/>
        <w:t>Energetická bilancia sa získa ako</w:t>
      </w:r>
    </w:p>
    <w:p w:rsidR="00CE776E" w:rsidRPr="00AC40A4" w:rsidRDefault="00CE776E">
      <w:pPr>
        <w:widowControl w:val="0"/>
        <w:autoSpaceDE w:val="0"/>
        <w:autoSpaceDN w:val="0"/>
        <w:adjustRightInd w:val="0"/>
        <w:spacing w:before="4" w:line="280" w:lineRule="exact"/>
        <w:rPr>
          <w:rFonts w:ascii="Arial" w:hAnsi="Arial" w:cs="Arial"/>
          <w:sz w:val="28"/>
          <w:szCs w:val="28"/>
        </w:rPr>
      </w:pPr>
    </w:p>
    <w:p w:rsidR="00CE776E" w:rsidRPr="00507EA2" w:rsidRDefault="00A73D95" w:rsidP="00DC4757">
      <w:pPr>
        <w:widowControl w:val="0"/>
        <w:autoSpaceDE w:val="0"/>
        <w:autoSpaceDN w:val="0"/>
        <w:adjustRightInd w:val="0"/>
        <w:ind w:left="100" w:right="-6"/>
        <w:rPr>
          <w:rFonts w:ascii="Arial" w:hAnsi="Arial" w:cs="Arial"/>
          <w:sz w:val="20"/>
          <w:szCs w:val="20"/>
        </w:rPr>
      </w:pPr>
      <w:r w:rsidRPr="00507EA2">
        <w:rPr>
          <w:noProof/>
        </w:rPr>
        <w:drawing>
          <wp:inline distT="0" distB="0" distL="0" distR="0">
            <wp:extent cx="1924050" cy="231775"/>
            <wp:effectExtent l="0" t="0" r="0" b="0"/>
            <wp:docPr id="40"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srcRect/>
                    <a:stretch>
                      <a:fillRect/>
                    </a:stretch>
                  </pic:blipFill>
                  <pic:spPr bwMode="auto">
                    <a:xfrm>
                      <a:off x="0" y="0"/>
                      <a:ext cx="1924050" cy="231775"/>
                    </a:xfrm>
                    <a:prstGeom prst="rect">
                      <a:avLst/>
                    </a:prstGeom>
                    <a:noFill/>
                    <a:ln w="9525">
                      <a:noFill/>
                      <a:miter lim="800000"/>
                      <a:headEnd/>
                      <a:tailEnd/>
                    </a:ln>
                  </pic:spPr>
                </pic:pic>
              </a:graphicData>
            </a:graphic>
          </wp:inline>
        </w:drawing>
      </w:r>
      <w:r w:rsidRPr="00507EA2">
        <w:rPr>
          <w:rFonts w:ascii="Arial" w:hAnsi="Arial"/>
          <w:sz w:val="20"/>
        </w:rPr>
        <w:t xml:space="preserve"> </w:t>
      </w:r>
      <w:r w:rsidR="00DC4757" w:rsidRPr="00507EA2">
        <w:rPr>
          <w:rFonts w:ascii="Arial" w:hAnsi="Arial"/>
          <w:sz w:val="20"/>
        </w:rPr>
        <w:tab/>
      </w:r>
      <w:r w:rsidR="00DC4757" w:rsidRPr="00507EA2">
        <w:rPr>
          <w:rFonts w:ascii="Arial" w:hAnsi="Arial"/>
          <w:sz w:val="20"/>
        </w:rPr>
        <w:tab/>
      </w:r>
      <w:r w:rsidR="00DC4757" w:rsidRPr="00507EA2">
        <w:rPr>
          <w:rFonts w:ascii="Arial" w:hAnsi="Arial"/>
          <w:sz w:val="20"/>
        </w:rPr>
        <w:tab/>
      </w:r>
      <w:r w:rsidR="00DC4757" w:rsidRPr="00507EA2">
        <w:rPr>
          <w:rFonts w:ascii="Arial" w:hAnsi="Arial"/>
          <w:sz w:val="20"/>
        </w:rPr>
        <w:tab/>
      </w:r>
      <w:r w:rsidR="00DC4757" w:rsidRPr="00507EA2">
        <w:rPr>
          <w:rFonts w:ascii="Arial" w:hAnsi="Arial"/>
          <w:sz w:val="20"/>
        </w:rPr>
        <w:tab/>
      </w:r>
      <w:r w:rsidR="00DC4757" w:rsidRPr="00507EA2">
        <w:rPr>
          <w:rFonts w:ascii="Arial" w:hAnsi="Arial"/>
          <w:sz w:val="20"/>
        </w:rPr>
        <w:tab/>
      </w:r>
      <w:r w:rsidR="00DC4757" w:rsidRPr="00507EA2">
        <w:rPr>
          <w:rFonts w:ascii="Arial" w:hAnsi="Arial"/>
          <w:sz w:val="20"/>
        </w:rPr>
        <w:tab/>
      </w:r>
      <w:r w:rsidR="00DC4757" w:rsidRPr="00507EA2">
        <w:rPr>
          <w:rFonts w:ascii="Arial" w:hAnsi="Arial"/>
          <w:sz w:val="20"/>
        </w:rPr>
        <w:tab/>
      </w:r>
      <w:r w:rsidR="001262BE" w:rsidRPr="00507EA2">
        <w:rPr>
          <w:rFonts w:ascii="Arial" w:hAnsi="Arial"/>
          <w:sz w:val="20"/>
        </w:rPr>
        <w:t>(2.6)</w:t>
      </w:r>
    </w:p>
    <w:p w:rsidR="00CE776E" w:rsidRPr="00507EA2" w:rsidRDefault="00CE776E">
      <w:pPr>
        <w:widowControl w:val="0"/>
        <w:autoSpaceDE w:val="0"/>
        <w:autoSpaceDN w:val="0"/>
        <w:adjustRightInd w:val="0"/>
        <w:spacing w:before="2" w:line="280" w:lineRule="exact"/>
        <w:rPr>
          <w:rFonts w:ascii="Arial" w:hAnsi="Arial" w:cs="Arial"/>
          <w:sz w:val="28"/>
          <w:szCs w:val="28"/>
        </w:rPr>
      </w:pPr>
    </w:p>
    <w:p w:rsidR="00CE776E" w:rsidRPr="00507EA2" w:rsidRDefault="001262BE">
      <w:pPr>
        <w:widowControl w:val="0"/>
        <w:autoSpaceDE w:val="0"/>
        <w:autoSpaceDN w:val="0"/>
        <w:adjustRightInd w:val="0"/>
        <w:ind w:left="100" w:right="67"/>
        <w:jc w:val="both"/>
        <w:rPr>
          <w:rFonts w:ascii="Arial" w:hAnsi="Arial" w:cs="Arial"/>
          <w:sz w:val="20"/>
          <w:szCs w:val="20"/>
        </w:rPr>
      </w:pPr>
      <w:r w:rsidRPr="00507EA2">
        <w:rPr>
          <w:rFonts w:ascii="Arial" w:hAnsi="Arial"/>
          <w:sz w:val="20"/>
        </w:rPr>
        <w:t>spätne získané odpadové teplo v tomto zariadení (napr. predhrievanie spaľovacieho vzduchu alebo napájacej vody) a dodatočné teplo generované v tomto zariadení pomocou konverzie z konečnej energie.</w:t>
      </w:r>
    </w:p>
    <w:p w:rsidR="00CE776E" w:rsidRPr="00507EA2" w:rsidRDefault="00CE776E">
      <w:pPr>
        <w:widowControl w:val="0"/>
        <w:autoSpaceDE w:val="0"/>
        <w:autoSpaceDN w:val="0"/>
        <w:adjustRightInd w:val="0"/>
        <w:spacing w:before="4" w:line="280" w:lineRule="exact"/>
        <w:rPr>
          <w:rFonts w:ascii="Arial" w:hAnsi="Arial" w:cs="Arial"/>
          <w:sz w:val="28"/>
          <w:szCs w:val="28"/>
        </w:rPr>
      </w:pPr>
    </w:p>
    <w:p w:rsidR="00CE776E" w:rsidRPr="00507EA2" w:rsidRDefault="001262BE">
      <w:pPr>
        <w:widowControl w:val="0"/>
        <w:autoSpaceDE w:val="0"/>
        <w:autoSpaceDN w:val="0"/>
        <w:adjustRightInd w:val="0"/>
        <w:ind w:left="100" w:right="4381"/>
        <w:jc w:val="both"/>
        <w:rPr>
          <w:rFonts w:ascii="Arial" w:hAnsi="Arial" w:cs="Arial"/>
          <w:sz w:val="20"/>
          <w:szCs w:val="20"/>
        </w:rPr>
      </w:pPr>
      <w:r w:rsidRPr="00507EA2">
        <w:rPr>
          <w:rFonts w:ascii="Arial" w:hAnsi="Arial"/>
          <w:sz w:val="20"/>
        </w:rPr>
        <w:t>Čistá účinnosť konverzie zariadenia sa definuje ako</w:t>
      </w:r>
    </w:p>
    <w:p w:rsidR="00CE776E" w:rsidRPr="00507EA2" w:rsidRDefault="00CE776E">
      <w:pPr>
        <w:widowControl w:val="0"/>
        <w:autoSpaceDE w:val="0"/>
        <w:autoSpaceDN w:val="0"/>
        <w:adjustRightInd w:val="0"/>
        <w:spacing w:before="2" w:line="280" w:lineRule="exact"/>
        <w:rPr>
          <w:rFonts w:ascii="Arial" w:hAnsi="Arial" w:cs="Arial"/>
          <w:sz w:val="28"/>
          <w:szCs w:val="28"/>
        </w:rPr>
      </w:pPr>
    </w:p>
    <w:p w:rsidR="00DC4757" w:rsidRPr="00507EA2" w:rsidRDefault="00DC4757" w:rsidP="00DC4757">
      <w:pPr>
        <w:widowControl w:val="0"/>
        <w:autoSpaceDE w:val="0"/>
        <w:autoSpaceDN w:val="0"/>
        <w:adjustRightInd w:val="0"/>
        <w:spacing w:line="540" w:lineRule="auto"/>
        <w:ind w:right="-6"/>
        <w:rPr>
          <w:rFonts w:ascii="Arial" w:hAnsi="Arial"/>
          <w:sz w:val="20"/>
        </w:rPr>
      </w:pPr>
      <w:r w:rsidRPr="00507EA2">
        <w:rPr>
          <w:noProof/>
        </w:rPr>
        <w:drawing>
          <wp:inline distT="0" distB="0" distL="0" distR="0">
            <wp:extent cx="1310005" cy="477520"/>
            <wp:effectExtent l="0" t="0" r="0" b="0"/>
            <wp:docPr id="41"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srcRect/>
                    <a:stretch>
                      <a:fillRect/>
                    </a:stretch>
                  </pic:blipFill>
                  <pic:spPr bwMode="auto">
                    <a:xfrm>
                      <a:off x="0" y="0"/>
                      <a:ext cx="1310005" cy="477520"/>
                    </a:xfrm>
                    <a:prstGeom prst="rect">
                      <a:avLst/>
                    </a:prstGeom>
                    <a:noFill/>
                    <a:ln w="9525">
                      <a:noFill/>
                      <a:miter lim="800000"/>
                      <a:headEnd/>
                      <a:tailEnd/>
                    </a:ln>
                  </pic:spPr>
                </pic:pic>
              </a:graphicData>
            </a:graphic>
          </wp:inline>
        </w:drawing>
      </w:r>
      <w:r w:rsidRPr="00507EA2">
        <w:rPr>
          <w:rFonts w:ascii="Arial" w:hAnsi="Arial"/>
          <w:sz w:val="20"/>
        </w:rPr>
        <w:t xml:space="preserve"> </w:t>
      </w:r>
      <w:r w:rsidRPr="00507EA2">
        <w:rPr>
          <w:rFonts w:ascii="Arial" w:hAnsi="Arial"/>
          <w:sz w:val="20"/>
        </w:rPr>
        <w:tab/>
      </w:r>
      <w:r w:rsidRPr="00507EA2">
        <w:rPr>
          <w:rFonts w:ascii="Arial" w:hAnsi="Arial"/>
          <w:sz w:val="20"/>
        </w:rPr>
        <w:tab/>
      </w:r>
      <w:r w:rsidRPr="00507EA2">
        <w:rPr>
          <w:rFonts w:ascii="Arial" w:hAnsi="Arial"/>
          <w:sz w:val="20"/>
        </w:rPr>
        <w:tab/>
      </w:r>
      <w:r w:rsidRPr="00507EA2">
        <w:rPr>
          <w:rFonts w:ascii="Arial" w:hAnsi="Arial"/>
          <w:sz w:val="20"/>
        </w:rPr>
        <w:tab/>
      </w:r>
      <w:r w:rsidRPr="00507EA2">
        <w:rPr>
          <w:rFonts w:ascii="Arial" w:hAnsi="Arial"/>
          <w:sz w:val="20"/>
        </w:rPr>
        <w:tab/>
      </w:r>
      <w:r w:rsidRPr="00507EA2">
        <w:rPr>
          <w:rFonts w:ascii="Arial" w:hAnsi="Arial"/>
          <w:sz w:val="20"/>
        </w:rPr>
        <w:tab/>
      </w:r>
      <w:r w:rsidRPr="00507EA2">
        <w:rPr>
          <w:rFonts w:ascii="Arial" w:hAnsi="Arial"/>
          <w:sz w:val="20"/>
        </w:rPr>
        <w:tab/>
      </w:r>
      <w:r w:rsidRPr="00507EA2">
        <w:rPr>
          <w:rFonts w:ascii="Arial" w:hAnsi="Arial"/>
          <w:sz w:val="20"/>
        </w:rPr>
        <w:tab/>
      </w:r>
      <w:r w:rsidRPr="00507EA2">
        <w:rPr>
          <w:rFonts w:ascii="Arial" w:hAnsi="Arial"/>
          <w:sz w:val="20"/>
        </w:rPr>
        <w:tab/>
      </w:r>
      <w:r w:rsidRPr="00507EA2">
        <w:rPr>
          <w:rFonts w:ascii="Arial" w:hAnsi="Arial"/>
          <w:sz w:val="20"/>
        </w:rPr>
        <w:tab/>
      </w:r>
      <w:r w:rsidR="001262BE" w:rsidRPr="00507EA2">
        <w:rPr>
          <w:rFonts w:ascii="Arial" w:hAnsi="Arial"/>
          <w:sz w:val="20"/>
        </w:rPr>
        <w:t xml:space="preserve">(2.7) </w:t>
      </w:r>
    </w:p>
    <w:p w:rsidR="00CE776E" w:rsidRPr="00507EA2" w:rsidRDefault="001262BE" w:rsidP="00507EA2">
      <w:pPr>
        <w:widowControl w:val="0"/>
        <w:autoSpaceDE w:val="0"/>
        <w:autoSpaceDN w:val="0"/>
        <w:adjustRightInd w:val="0"/>
        <w:ind w:left="100" w:right="-6"/>
        <w:jc w:val="both"/>
        <w:rPr>
          <w:rFonts w:ascii="Arial" w:hAnsi="Arial"/>
          <w:sz w:val="20"/>
        </w:rPr>
      </w:pPr>
      <w:r w:rsidRPr="00507EA2">
        <w:rPr>
          <w:rFonts w:ascii="Arial" w:hAnsi="Arial"/>
          <w:sz w:val="20"/>
        </w:rPr>
        <w:t>Celkové teplo vstupujúce do rôznych rozvodov je dané vzťahom:</w:t>
      </w:r>
    </w:p>
    <w:p w:rsidR="00507EA2" w:rsidRPr="00507EA2" w:rsidRDefault="00507EA2" w:rsidP="00507EA2">
      <w:pPr>
        <w:widowControl w:val="0"/>
        <w:autoSpaceDE w:val="0"/>
        <w:autoSpaceDN w:val="0"/>
        <w:adjustRightInd w:val="0"/>
        <w:spacing w:before="2" w:line="280" w:lineRule="exact"/>
        <w:rPr>
          <w:rFonts w:ascii="Arial" w:hAnsi="Arial" w:cs="Arial"/>
          <w:sz w:val="28"/>
          <w:szCs w:val="28"/>
        </w:rPr>
      </w:pPr>
    </w:p>
    <w:p w:rsidR="00CE776E" w:rsidRPr="00507EA2" w:rsidRDefault="00EE4092" w:rsidP="00507EA2">
      <w:pPr>
        <w:widowControl w:val="0"/>
        <w:autoSpaceDE w:val="0"/>
        <w:autoSpaceDN w:val="0"/>
        <w:adjustRightInd w:val="0"/>
        <w:spacing w:before="2" w:line="280" w:lineRule="exact"/>
        <w:rPr>
          <w:rFonts w:ascii="Arial" w:hAnsi="Arial"/>
          <w:sz w:val="20"/>
        </w:rPr>
      </w:pPr>
      <w:r>
        <w:rPr>
          <w:noProof/>
        </w:rPr>
        <w:drawing>
          <wp:inline distT="0" distB="0" distL="0" distR="0">
            <wp:extent cx="2101850" cy="231775"/>
            <wp:effectExtent l="0" t="0" r="0" b="0"/>
            <wp:docPr id="46"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cstate="print"/>
                    <a:srcRect/>
                    <a:stretch>
                      <a:fillRect/>
                    </a:stretch>
                  </pic:blipFill>
                  <pic:spPr bwMode="auto">
                    <a:xfrm>
                      <a:off x="0" y="0"/>
                      <a:ext cx="2101850" cy="231775"/>
                    </a:xfrm>
                    <a:prstGeom prst="rect">
                      <a:avLst/>
                    </a:prstGeom>
                    <a:noFill/>
                    <a:ln w="9525">
                      <a:noFill/>
                      <a:miter lim="800000"/>
                      <a:headEnd/>
                      <a:tailEnd/>
                    </a:ln>
                  </pic:spPr>
                </pic:pic>
              </a:graphicData>
            </a:graphic>
          </wp:inline>
        </w:drawing>
      </w:r>
      <w:r w:rsidR="00507EA2" w:rsidRPr="00507EA2">
        <w:rPr>
          <w:rFonts w:ascii="Arial" w:hAnsi="Arial"/>
          <w:sz w:val="20"/>
        </w:rPr>
        <w:t xml:space="preserve"> </w:t>
      </w:r>
      <w:r w:rsidR="00507EA2" w:rsidRPr="00507EA2">
        <w:rPr>
          <w:rFonts w:ascii="Arial" w:hAnsi="Arial"/>
          <w:sz w:val="20"/>
        </w:rPr>
        <w:tab/>
      </w:r>
      <w:r w:rsidR="00507EA2" w:rsidRPr="00507EA2">
        <w:rPr>
          <w:rFonts w:ascii="Arial" w:hAnsi="Arial"/>
          <w:sz w:val="20"/>
        </w:rPr>
        <w:tab/>
      </w:r>
      <w:r w:rsidR="00507EA2" w:rsidRPr="00507EA2">
        <w:rPr>
          <w:rFonts w:ascii="Arial" w:hAnsi="Arial"/>
          <w:sz w:val="20"/>
        </w:rPr>
        <w:tab/>
      </w:r>
      <w:r w:rsidR="00507EA2">
        <w:rPr>
          <w:rFonts w:ascii="Arial" w:hAnsi="Arial"/>
          <w:sz w:val="20"/>
        </w:rPr>
        <w:tab/>
      </w:r>
      <w:r w:rsidR="00507EA2">
        <w:rPr>
          <w:rFonts w:ascii="Arial" w:hAnsi="Arial"/>
          <w:sz w:val="20"/>
        </w:rPr>
        <w:tab/>
      </w:r>
      <w:r w:rsidR="00507EA2">
        <w:rPr>
          <w:rFonts w:ascii="Arial" w:hAnsi="Arial"/>
          <w:sz w:val="20"/>
        </w:rPr>
        <w:tab/>
      </w:r>
      <w:r w:rsidR="00507EA2">
        <w:rPr>
          <w:rFonts w:ascii="Arial" w:hAnsi="Arial"/>
          <w:sz w:val="20"/>
        </w:rPr>
        <w:tab/>
      </w:r>
      <w:r w:rsidR="00507EA2" w:rsidRPr="00507EA2">
        <w:rPr>
          <w:rFonts w:ascii="Arial" w:hAnsi="Arial"/>
          <w:sz w:val="20"/>
        </w:rPr>
        <w:tab/>
      </w:r>
      <w:r w:rsidR="001262BE" w:rsidRPr="00507EA2">
        <w:rPr>
          <w:rFonts w:ascii="Arial" w:hAnsi="Arial"/>
          <w:sz w:val="20"/>
        </w:rPr>
        <w:t>(2.8)</w:t>
      </w:r>
    </w:p>
    <w:p w:rsidR="00CE776E" w:rsidRPr="00AC40A4" w:rsidRDefault="00CE776E">
      <w:pPr>
        <w:widowControl w:val="0"/>
        <w:autoSpaceDE w:val="0"/>
        <w:autoSpaceDN w:val="0"/>
        <w:adjustRightInd w:val="0"/>
        <w:spacing w:before="4" w:line="280" w:lineRule="exact"/>
        <w:rPr>
          <w:rFonts w:ascii="Arial" w:hAnsi="Arial" w:cs="Arial"/>
          <w:sz w:val="28"/>
          <w:szCs w:val="28"/>
        </w:rPr>
      </w:pPr>
    </w:p>
    <w:p w:rsidR="00CE776E" w:rsidRPr="00AC40A4" w:rsidRDefault="001262BE">
      <w:pPr>
        <w:widowControl w:val="0"/>
        <w:autoSpaceDE w:val="0"/>
        <w:autoSpaceDN w:val="0"/>
        <w:adjustRightInd w:val="0"/>
        <w:ind w:left="100" w:right="61"/>
        <w:jc w:val="both"/>
        <w:rPr>
          <w:rFonts w:ascii="Arial" w:hAnsi="Arial" w:cs="Arial"/>
          <w:sz w:val="20"/>
          <w:szCs w:val="20"/>
        </w:rPr>
      </w:pPr>
      <w:r w:rsidRPr="00AC40A4">
        <w:rPr>
          <w:rFonts w:ascii="Arial" w:hAnsi="Arial"/>
          <w:sz w:val="20"/>
        </w:rPr>
        <w:t xml:space="preserve">kde....je užitočné dodávané teplo zo zariadenia na zmenu energie do rozvodov m a ... je spätne získané odpadové teplo privedené priamo do rozvodov m (napr. </w:t>
      </w:r>
      <w:proofErr w:type="spellStart"/>
      <w:r w:rsidRPr="00AC40A4">
        <w:rPr>
          <w:rFonts w:ascii="Arial" w:hAnsi="Arial"/>
          <w:sz w:val="20"/>
        </w:rPr>
        <w:t>predhrievacie</w:t>
      </w:r>
      <w:proofErr w:type="spellEnd"/>
      <w:r w:rsidRPr="00AC40A4">
        <w:rPr>
          <w:rFonts w:ascii="Arial" w:hAnsi="Arial"/>
          <w:sz w:val="20"/>
        </w:rPr>
        <w:t xml:space="preserve"> návratové vedenie).</w:t>
      </w:r>
    </w:p>
    <w:p w:rsidR="00CE776E" w:rsidRPr="00AC40A4" w:rsidRDefault="00CE776E">
      <w:pPr>
        <w:widowControl w:val="0"/>
        <w:autoSpaceDE w:val="0"/>
        <w:autoSpaceDN w:val="0"/>
        <w:adjustRightInd w:val="0"/>
        <w:spacing w:before="2" w:line="280" w:lineRule="exact"/>
        <w:rPr>
          <w:rFonts w:ascii="Arial" w:hAnsi="Arial" w:cs="Arial"/>
          <w:sz w:val="28"/>
          <w:szCs w:val="28"/>
        </w:rPr>
      </w:pPr>
    </w:p>
    <w:p w:rsidR="00CE776E" w:rsidRPr="00EE4092" w:rsidRDefault="001262BE">
      <w:pPr>
        <w:widowControl w:val="0"/>
        <w:autoSpaceDE w:val="0"/>
        <w:autoSpaceDN w:val="0"/>
        <w:adjustRightInd w:val="0"/>
        <w:ind w:left="100" w:right="64"/>
        <w:jc w:val="both"/>
        <w:rPr>
          <w:rFonts w:ascii="Arial" w:hAnsi="Arial" w:cs="Arial"/>
          <w:sz w:val="20"/>
          <w:szCs w:val="20"/>
        </w:rPr>
      </w:pPr>
      <w:r w:rsidRPr="00AC40A4">
        <w:rPr>
          <w:rFonts w:ascii="Arial" w:hAnsi="Arial"/>
          <w:sz w:val="20"/>
        </w:rPr>
        <w:t xml:space="preserve">Obsah tepla v dodávkach tepla, ktoré nepredstavujú uzavretý cyklus (napr. para bez spätného získavania kondenzátu, priama príprava  a </w:t>
      </w:r>
      <w:r w:rsidRPr="00EE4092">
        <w:rPr>
          <w:rFonts w:ascii="Arial" w:hAnsi="Arial"/>
          <w:sz w:val="20"/>
        </w:rPr>
        <w:t>distribúcia teplej vody) sa definujú na základe niektorých prednastavených (vonkajších) referenčných teplôt (prívod studenej vody, prívod vzduchu):</w:t>
      </w:r>
    </w:p>
    <w:p w:rsidR="00CE776E" w:rsidRPr="00EE4092" w:rsidRDefault="00CE776E">
      <w:pPr>
        <w:widowControl w:val="0"/>
        <w:autoSpaceDE w:val="0"/>
        <w:autoSpaceDN w:val="0"/>
        <w:adjustRightInd w:val="0"/>
        <w:spacing w:before="4" w:line="280" w:lineRule="exact"/>
        <w:rPr>
          <w:rFonts w:ascii="Arial" w:hAnsi="Arial" w:cs="Arial"/>
          <w:sz w:val="28"/>
          <w:szCs w:val="28"/>
        </w:rPr>
      </w:pPr>
    </w:p>
    <w:p w:rsidR="00CE776E" w:rsidRDefault="00EE4092" w:rsidP="00EE4092">
      <w:pPr>
        <w:widowControl w:val="0"/>
        <w:autoSpaceDE w:val="0"/>
        <w:autoSpaceDN w:val="0"/>
        <w:adjustRightInd w:val="0"/>
        <w:ind w:right="-6"/>
        <w:rPr>
          <w:rFonts w:ascii="Arial" w:hAnsi="Arial"/>
          <w:sz w:val="20"/>
        </w:rPr>
      </w:pPr>
      <w:r w:rsidRPr="00EE4092">
        <w:rPr>
          <w:noProof/>
        </w:rPr>
        <w:drawing>
          <wp:inline distT="0" distB="0" distL="0" distR="0">
            <wp:extent cx="2702560" cy="231775"/>
            <wp:effectExtent l="0" t="0" r="0" b="0"/>
            <wp:docPr id="44"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srcRect/>
                    <a:stretch>
                      <a:fillRect/>
                    </a:stretch>
                  </pic:blipFill>
                  <pic:spPr bwMode="auto">
                    <a:xfrm>
                      <a:off x="0" y="0"/>
                      <a:ext cx="2702560" cy="231775"/>
                    </a:xfrm>
                    <a:prstGeom prst="rect">
                      <a:avLst/>
                    </a:prstGeom>
                    <a:noFill/>
                    <a:ln w="9525">
                      <a:noFill/>
                      <a:miter lim="800000"/>
                      <a:headEnd/>
                      <a:tailEnd/>
                    </a:ln>
                  </pic:spPr>
                </pic:pic>
              </a:graphicData>
            </a:graphic>
          </wp:inline>
        </w:drawing>
      </w:r>
      <w:r w:rsidRPr="00EE4092">
        <w:rPr>
          <w:rFonts w:ascii="Arial" w:hAnsi="Arial"/>
          <w:sz w:val="20"/>
        </w:rPr>
        <w:t xml:space="preserve"> </w:t>
      </w:r>
      <w:r w:rsidRPr="00EE4092">
        <w:rPr>
          <w:rFonts w:ascii="Arial" w:hAnsi="Arial"/>
          <w:sz w:val="20"/>
        </w:rPr>
        <w:tab/>
      </w:r>
      <w:r w:rsidRPr="00EE4092">
        <w:rPr>
          <w:rFonts w:ascii="Arial" w:hAnsi="Arial"/>
          <w:sz w:val="20"/>
        </w:rPr>
        <w:tab/>
      </w:r>
      <w:r w:rsidRPr="00EE4092">
        <w:rPr>
          <w:rFonts w:ascii="Arial" w:hAnsi="Arial"/>
          <w:sz w:val="20"/>
        </w:rPr>
        <w:tab/>
      </w:r>
      <w:r w:rsidRPr="00EE4092">
        <w:rPr>
          <w:rFonts w:ascii="Arial" w:hAnsi="Arial"/>
          <w:sz w:val="20"/>
        </w:rPr>
        <w:tab/>
      </w:r>
      <w:r w:rsidRPr="00EE4092">
        <w:rPr>
          <w:rFonts w:ascii="Arial" w:hAnsi="Arial"/>
          <w:sz w:val="20"/>
        </w:rPr>
        <w:tab/>
      </w:r>
      <w:r w:rsidRPr="00EE4092">
        <w:rPr>
          <w:rFonts w:ascii="Arial" w:hAnsi="Arial"/>
          <w:sz w:val="20"/>
        </w:rPr>
        <w:tab/>
      </w:r>
      <w:r w:rsidRPr="00EE4092">
        <w:rPr>
          <w:rFonts w:ascii="Arial" w:hAnsi="Arial"/>
          <w:sz w:val="20"/>
        </w:rPr>
        <w:tab/>
      </w:r>
      <w:r w:rsidR="001262BE" w:rsidRPr="00EE4092">
        <w:rPr>
          <w:rFonts w:ascii="Arial" w:hAnsi="Arial"/>
          <w:sz w:val="20"/>
        </w:rPr>
        <w:t>(2.9)</w:t>
      </w:r>
    </w:p>
    <w:p w:rsidR="00EE4092" w:rsidRDefault="00EE4092" w:rsidP="00EE4092">
      <w:pPr>
        <w:widowControl w:val="0"/>
        <w:autoSpaceDE w:val="0"/>
        <w:autoSpaceDN w:val="0"/>
        <w:adjustRightInd w:val="0"/>
        <w:ind w:right="-6"/>
        <w:rPr>
          <w:rFonts w:ascii="Arial" w:hAnsi="Arial"/>
          <w:sz w:val="20"/>
        </w:rPr>
      </w:pPr>
    </w:p>
    <w:p w:rsidR="00EE4092" w:rsidRDefault="00EE4092" w:rsidP="00EE4092">
      <w:pPr>
        <w:widowControl w:val="0"/>
        <w:autoSpaceDE w:val="0"/>
        <w:autoSpaceDN w:val="0"/>
        <w:adjustRightInd w:val="0"/>
        <w:ind w:right="-6"/>
        <w:rPr>
          <w:rFonts w:ascii="Arial" w:hAnsi="Arial"/>
          <w:sz w:val="20"/>
        </w:rPr>
      </w:pPr>
    </w:p>
    <w:p w:rsidR="00CE776E" w:rsidRPr="00EE4092" w:rsidRDefault="001262BE" w:rsidP="001262BE">
      <w:pPr>
        <w:widowControl w:val="0"/>
        <w:autoSpaceDE w:val="0"/>
        <w:autoSpaceDN w:val="0"/>
        <w:adjustRightInd w:val="0"/>
        <w:spacing w:before="60" w:line="240" w:lineRule="exact"/>
        <w:ind w:left="100" w:right="75"/>
        <w:jc w:val="both"/>
        <w:rPr>
          <w:rFonts w:ascii="Arial" w:hAnsi="Arial" w:cs="Arial"/>
          <w:sz w:val="20"/>
          <w:szCs w:val="20"/>
        </w:rPr>
      </w:pPr>
      <w:r w:rsidRPr="00AC40A4">
        <w:rPr>
          <w:rFonts w:ascii="Arial" w:hAnsi="Arial"/>
          <w:sz w:val="20"/>
        </w:rPr>
        <w:t>kde indexy označujú výstup (o), návrat (</w:t>
      </w:r>
      <w:proofErr w:type="spellStart"/>
      <w:r w:rsidRPr="00AC40A4">
        <w:rPr>
          <w:rFonts w:ascii="Arial" w:hAnsi="Arial"/>
          <w:sz w:val="20"/>
        </w:rPr>
        <w:t>ret</w:t>
      </w:r>
      <w:proofErr w:type="spellEnd"/>
      <w:r w:rsidRPr="00AC40A4">
        <w:rPr>
          <w:rFonts w:ascii="Arial" w:hAnsi="Arial"/>
          <w:sz w:val="20"/>
        </w:rPr>
        <w:t>) a prívod (i), pričom posledne uvedené predstavuje vonkajšiu referenciu pre otvorené cykly.</w:t>
      </w:r>
      <w:r w:rsidR="00CE776E" w:rsidRPr="00AC40A4">
        <w:rPr>
          <w:rFonts w:ascii="Arial" w:hAnsi="Arial"/>
          <w:position w:val="2"/>
          <w:sz w:val="20"/>
        </w:rPr>
        <w:t xml:space="preserve"> </w:t>
      </w:r>
      <w:r w:rsidRPr="00AC40A4">
        <w:rPr>
          <w:rFonts w:ascii="Arial" w:hAnsi="Arial"/>
          <w:position w:val="2"/>
          <w:sz w:val="20"/>
        </w:rPr>
        <w:t xml:space="preserve">Pre uzatvorené cykly s </w:t>
      </w:r>
      <w:r w:rsidRPr="00AC40A4">
        <w:rPr>
          <w:rFonts w:ascii="Arial" w:hAnsi="Arial"/>
          <w:i/>
          <w:position w:val="2"/>
          <w:sz w:val="20"/>
        </w:rPr>
        <w:t>q</w:t>
      </w:r>
      <w:r w:rsidRPr="00AC40A4">
        <w:rPr>
          <w:rFonts w:ascii="Arial" w:hAnsi="Arial"/>
          <w:i/>
          <w:sz w:val="13"/>
        </w:rPr>
        <w:t>m</w:t>
      </w:r>
      <w:r w:rsidRPr="00AC40A4">
        <w:rPr>
          <w:rFonts w:ascii="Arial" w:hAnsi="Arial"/>
          <w:i/>
          <w:spacing w:val="36"/>
          <w:sz w:val="13"/>
        </w:rPr>
        <w:t xml:space="preserve"> </w:t>
      </w:r>
      <w:r w:rsidRPr="00AC40A4">
        <w:rPr>
          <w:rFonts w:ascii="Arial" w:hAnsi="Arial"/>
          <w:i/>
          <w:position w:val="2"/>
          <w:sz w:val="20"/>
        </w:rPr>
        <w:t>= q</w:t>
      </w:r>
      <w:proofErr w:type="spellStart"/>
      <w:r w:rsidRPr="00AC40A4">
        <w:rPr>
          <w:rFonts w:ascii="Arial" w:hAnsi="Arial"/>
          <w:i/>
          <w:sz w:val="13"/>
        </w:rPr>
        <w:t>m,</w:t>
      </w:r>
      <w:r w:rsidRPr="00EE4092">
        <w:rPr>
          <w:rFonts w:ascii="Arial" w:hAnsi="Arial"/>
          <w:i/>
          <w:sz w:val="13"/>
        </w:rPr>
        <w:t>o</w:t>
      </w:r>
      <w:proofErr w:type="spellEnd"/>
      <w:r w:rsidRPr="00EE4092">
        <w:rPr>
          <w:rFonts w:ascii="Arial" w:hAnsi="Arial"/>
          <w:i/>
          <w:sz w:val="13"/>
        </w:rPr>
        <w:t xml:space="preserve"> </w:t>
      </w:r>
      <w:r w:rsidRPr="00EE4092">
        <w:rPr>
          <w:rFonts w:ascii="Arial" w:hAnsi="Arial"/>
          <w:i/>
          <w:position w:val="2"/>
          <w:sz w:val="20"/>
        </w:rPr>
        <w:t>= q</w:t>
      </w:r>
      <w:proofErr w:type="spellStart"/>
      <w:r w:rsidRPr="00EE4092">
        <w:rPr>
          <w:rFonts w:ascii="Arial" w:hAnsi="Arial"/>
          <w:i/>
          <w:sz w:val="13"/>
        </w:rPr>
        <w:t>m,ret</w:t>
      </w:r>
      <w:proofErr w:type="spellEnd"/>
      <w:r w:rsidRPr="00EE4092">
        <w:rPr>
          <w:rFonts w:ascii="Arial" w:hAnsi="Arial"/>
          <w:i/>
          <w:sz w:val="13"/>
        </w:rPr>
        <w:t xml:space="preserve"> </w:t>
      </w:r>
      <w:r w:rsidRPr="00EE4092">
        <w:rPr>
          <w:rFonts w:ascii="Arial" w:hAnsi="Arial"/>
          <w:i/>
          <w:spacing w:val="36"/>
          <w:sz w:val="13"/>
        </w:rPr>
        <w:t xml:space="preserve"> </w:t>
      </w:r>
      <w:r w:rsidRPr="00EE4092">
        <w:rPr>
          <w:rFonts w:ascii="Arial" w:hAnsi="Arial"/>
          <w:position w:val="2"/>
          <w:sz w:val="20"/>
        </w:rPr>
        <w:t>sa rovnica (2.9) zjednodušuje na:</w:t>
      </w:r>
    </w:p>
    <w:p w:rsidR="00CE776E" w:rsidRPr="00EE4092" w:rsidRDefault="00CE776E">
      <w:pPr>
        <w:widowControl w:val="0"/>
        <w:autoSpaceDE w:val="0"/>
        <w:autoSpaceDN w:val="0"/>
        <w:adjustRightInd w:val="0"/>
        <w:spacing w:before="19" w:line="240" w:lineRule="exact"/>
        <w:rPr>
          <w:rFonts w:ascii="Arial" w:hAnsi="Arial" w:cs="Arial"/>
        </w:rPr>
      </w:pPr>
    </w:p>
    <w:p w:rsidR="004A5C43" w:rsidRDefault="00EE4092" w:rsidP="00EE4092">
      <w:pPr>
        <w:widowControl w:val="0"/>
        <w:autoSpaceDE w:val="0"/>
        <w:autoSpaceDN w:val="0"/>
        <w:adjustRightInd w:val="0"/>
        <w:spacing w:line="540" w:lineRule="auto"/>
        <w:ind w:right="66"/>
        <w:rPr>
          <w:rFonts w:ascii="Arial" w:hAnsi="Arial"/>
          <w:sz w:val="20"/>
        </w:rPr>
      </w:pPr>
      <w:r w:rsidRPr="00EE4092">
        <w:rPr>
          <w:noProof/>
        </w:rPr>
        <w:drawing>
          <wp:inline distT="0" distB="0" distL="0" distR="0">
            <wp:extent cx="1801495" cy="231775"/>
            <wp:effectExtent l="0" t="0" r="0" b="0"/>
            <wp:docPr id="47"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cstate="print"/>
                    <a:srcRect/>
                    <a:stretch>
                      <a:fillRect/>
                    </a:stretch>
                  </pic:blipFill>
                  <pic:spPr bwMode="auto">
                    <a:xfrm>
                      <a:off x="0" y="0"/>
                      <a:ext cx="1801495" cy="231775"/>
                    </a:xfrm>
                    <a:prstGeom prst="rect">
                      <a:avLst/>
                    </a:prstGeom>
                    <a:noFill/>
                    <a:ln w="9525">
                      <a:noFill/>
                      <a:miter lim="800000"/>
                      <a:headEnd/>
                      <a:tailEnd/>
                    </a:ln>
                  </pic:spPr>
                </pic:pic>
              </a:graphicData>
            </a:graphic>
          </wp:inline>
        </w:drawing>
      </w:r>
      <w:r w:rsidRPr="00EE4092">
        <w:rPr>
          <w:rFonts w:ascii="Arial" w:hAnsi="Arial"/>
          <w:sz w:val="20"/>
        </w:rPr>
        <w:t xml:space="preserve"> </w:t>
      </w:r>
      <w:r w:rsidRPr="00EE4092">
        <w:rPr>
          <w:rFonts w:ascii="Arial" w:hAnsi="Arial"/>
          <w:sz w:val="20"/>
        </w:rPr>
        <w:tab/>
      </w:r>
      <w:r w:rsidRPr="00EE4092">
        <w:rPr>
          <w:rFonts w:ascii="Arial" w:hAnsi="Arial"/>
          <w:sz w:val="20"/>
        </w:rPr>
        <w:tab/>
      </w:r>
      <w:r w:rsidRPr="00EE4092">
        <w:rPr>
          <w:rFonts w:ascii="Arial" w:hAnsi="Arial"/>
          <w:sz w:val="20"/>
        </w:rPr>
        <w:tab/>
      </w:r>
      <w:r w:rsidRPr="00EE4092">
        <w:rPr>
          <w:rFonts w:ascii="Arial" w:hAnsi="Arial"/>
          <w:sz w:val="20"/>
        </w:rPr>
        <w:tab/>
      </w:r>
      <w:r w:rsidRPr="00EE4092">
        <w:rPr>
          <w:rFonts w:ascii="Arial" w:hAnsi="Arial"/>
          <w:sz w:val="20"/>
        </w:rPr>
        <w:tab/>
      </w:r>
      <w:r w:rsidRPr="00EE4092">
        <w:rPr>
          <w:rFonts w:ascii="Arial" w:hAnsi="Arial"/>
          <w:sz w:val="20"/>
        </w:rPr>
        <w:tab/>
      </w:r>
      <w:r w:rsidRPr="00EE4092">
        <w:rPr>
          <w:rFonts w:ascii="Arial" w:hAnsi="Arial"/>
          <w:sz w:val="20"/>
        </w:rPr>
        <w:tab/>
      </w:r>
      <w:r w:rsidR="001262BE" w:rsidRPr="00EE4092">
        <w:rPr>
          <w:rFonts w:ascii="Arial" w:hAnsi="Arial"/>
          <w:sz w:val="20"/>
        </w:rPr>
        <w:t xml:space="preserve">(2.9a) </w:t>
      </w:r>
    </w:p>
    <w:p w:rsidR="00CE776E" w:rsidRPr="00AC40A4" w:rsidRDefault="001262BE" w:rsidP="00EE4092">
      <w:pPr>
        <w:widowControl w:val="0"/>
        <w:autoSpaceDE w:val="0"/>
        <w:autoSpaceDN w:val="0"/>
        <w:adjustRightInd w:val="0"/>
        <w:spacing w:line="540" w:lineRule="auto"/>
        <w:ind w:right="66"/>
        <w:rPr>
          <w:rFonts w:ascii="Arial" w:hAnsi="Arial" w:cs="Arial"/>
          <w:sz w:val="20"/>
          <w:szCs w:val="20"/>
        </w:rPr>
      </w:pPr>
      <w:r w:rsidRPr="00EE4092">
        <w:rPr>
          <w:rFonts w:ascii="Arial" w:hAnsi="Arial"/>
          <w:sz w:val="20"/>
        </w:rPr>
        <w:t>Analogická rovnica platí pre užitočné chladenie (USC)</w:t>
      </w:r>
    </w:p>
    <w:p w:rsidR="00CE776E" w:rsidRPr="00AC40A4" w:rsidRDefault="00CE776E">
      <w:pPr>
        <w:widowControl w:val="0"/>
        <w:autoSpaceDE w:val="0"/>
        <w:autoSpaceDN w:val="0"/>
        <w:adjustRightInd w:val="0"/>
        <w:spacing w:before="12" w:line="220" w:lineRule="exact"/>
        <w:rPr>
          <w:rFonts w:ascii="Arial" w:hAnsi="Arial" w:cs="Arial"/>
          <w:sz w:val="22"/>
          <w:szCs w:val="22"/>
        </w:rPr>
      </w:pPr>
    </w:p>
    <w:p w:rsidR="00CE776E" w:rsidRPr="00EE4092" w:rsidRDefault="001262BE" w:rsidP="00EE4092">
      <w:pPr>
        <w:pStyle w:val="Nadpis3"/>
        <w:widowControl w:val="0"/>
        <w:tabs>
          <w:tab w:val="num" w:pos="1249"/>
        </w:tabs>
        <w:suppressAutoHyphens w:val="0"/>
        <w:ind w:left="1249"/>
        <w:rPr>
          <w:lang w:val="it-IT"/>
        </w:rPr>
      </w:pPr>
      <w:r w:rsidRPr="00EE4092">
        <w:rPr>
          <w:lang w:val="it-IT"/>
        </w:rPr>
        <w:t>Užitočné teplo a chlad výrobných procesov (UPH/C)</w:t>
      </w:r>
    </w:p>
    <w:p w:rsidR="00CE776E" w:rsidRPr="00AC40A4" w:rsidRDefault="00CE776E">
      <w:pPr>
        <w:widowControl w:val="0"/>
        <w:autoSpaceDE w:val="0"/>
        <w:autoSpaceDN w:val="0"/>
        <w:adjustRightInd w:val="0"/>
        <w:spacing w:before="2" w:line="120" w:lineRule="exact"/>
        <w:rPr>
          <w:rFonts w:ascii="Arial" w:hAnsi="Arial" w:cs="Arial"/>
          <w:sz w:val="12"/>
          <w:szCs w:val="12"/>
        </w:rPr>
      </w:pPr>
    </w:p>
    <w:p w:rsidR="00CE776E" w:rsidRPr="00AC40A4" w:rsidRDefault="00CE776E">
      <w:pPr>
        <w:widowControl w:val="0"/>
        <w:autoSpaceDE w:val="0"/>
        <w:autoSpaceDN w:val="0"/>
        <w:adjustRightInd w:val="0"/>
        <w:spacing w:line="200" w:lineRule="exact"/>
        <w:rPr>
          <w:rFonts w:ascii="Arial" w:hAnsi="Arial" w:cs="Arial"/>
          <w:sz w:val="20"/>
          <w:szCs w:val="20"/>
        </w:rPr>
      </w:pPr>
    </w:p>
    <w:p w:rsidR="00CE776E" w:rsidRPr="00EE4092" w:rsidRDefault="001262BE" w:rsidP="001262BE">
      <w:pPr>
        <w:widowControl w:val="0"/>
        <w:autoSpaceDE w:val="0"/>
        <w:autoSpaceDN w:val="0"/>
        <w:adjustRightInd w:val="0"/>
        <w:spacing w:line="240" w:lineRule="exact"/>
        <w:ind w:left="100" w:right="58"/>
        <w:jc w:val="both"/>
        <w:rPr>
          <w:rFonts w:ascii="Arial" w:hAnsi="Arial" w:cs="Arial"/>
          <w:sz w:val="20"/>
          <w:szCs w:val="20"/>
        </w:rPr>
      </w:pPr>
      <w:r w:rsidRPr="00AC40A4">
        <w:rPr>
          <w:rFonts w:ascii="Arial" w:hAnsi="Arial"/>
          <w:sz w:val="20"/>
        </w:rPr>
        <w:t>Čistá potreba na užitočné teplo (</w:t>
      </w:r>
      <w:r w:rsidRPr="00AC40A4">
        <w:rPr>
          <w:rFonts w:ascii="Arial" w:hAnsi="Arial"/>
          <w:i/>
          <w:sz w:val="20"/>
        </w:rPr>
        <w:t>UPH</w:t>
      </w:r>
      <w:r w:rsidRPr="00AC40A4">
        <w:rPr>
          <w:rFonts w:ascii="Arial" w:hAnsi="Arial"/>
          <w:sz w:val="20"/>
        </w:rPr>
        <w:t xml:space="preserve">) sa </w:t>
      </w:r>
      <w:r w:rsidR="00871EEE" w:rsidRPr="00AC40A4">
        <w:rPr>
          <w:rFonts w:ascii="Arial" w:hAnsi="Arial"/>
          <w:sz w:val="20"/>
        </w:rPr>
        <w:t>definuje</w:t>
      </w:r>
      <w:r w:rsidRPr="00AC40A4">
        <w:rPr>
          <w:rFonts w:ascii="Arial" w:hAnsi="Arial"/>
          <w:sz w:val="20"/>
        </w:rPr>
        <w:t xml:space="preserve"> ako rozdiel medzi celkovou (hrubou) potrebou tepla pre výrobné procesy</w:t>
      </w:r>
      <w:r w:rsidRPr="00AC40A4">
        <w:rPr>
          <w:rFonts w:ascii="Arial" w:hAnsi="Arial"/>
          <w:position w:val="2"/>
          <w:sz w:val="20"/>
        </w:rPr>
        <w:t xml:space="preserve"> (</w:t>
      </w:r>
      <w:r w:rsidRPr="00AC40A4">
        <w:rPr>
          <w:rFonts w:ascii="Arial" w:hAnsi="Arial"/>
          <w:i/>
          <w:position w:val="2"/>
          <w:sz w:val="20"/>
        </w:rPr>
        <w:t>UPH</w:t>
      </w:r>
      <w:proofErr w:type="spellStart"/>
      <w:r w:rsidRPr="00AC40A4">
        <w:rPr>
          <w:rFonts w:ascii="Arial" w:hAnsi="Arial"/>
          <w:i/>
          <w:sz w:val="13"/>
        </w:rPr>
        <w:t>gross</w:t>
      </w:r>
      <w:proofErr w:type="spellEnd"/>
      <w:r w:rsidRPr="00AC40A4">
        <w:rPr>
          <w:rFonts w:ascii="Arial" w:hAnsi="Arial"/>
          <w:position w:val="2"/>
          <w:sz w:val="20"/>
        </w:rPr>
        <w:t xml:space="preserve">, </w:t>
      </w:r>
      <w:r w:rsidRPr="00EE4092">
        <w:rPr>
          <w:rFonts w:ascii="Arial" w:hAnsi="Arial"/>
          <w:position w:val="2"/>
          <w:sz w:val="20"/>
        </w:rPr>
        <w:t>viď časť 2.4 nižšie) a vnútorne spätne získaným odpadovým teplom.</w:t>
      </w:r>
    </w:p>
    <w:p w:rsidR="00CE776E" w:rsidRPr="00EE4092" w:rsidRDefault="00CE776E">
      <w:pPr>
        <w:widowControl w:val="0"/>
        <w:autoSpaceDE w:val="0"/>
        <w:autoSpaceDN w:val="0"/>
        <w:adjustRightInd w:val="0"/>
        <w:spacing w:before="5" w:line="240" w:lineRule="exact"/>
        <w:rPr>
          <w:rFonts w:ascii="Arial" w:hAnsi="Arial" w:cs="Arial"/>
        </w:rPr>
      </w:pPr>
    </w:p>
    <w:p w:rsidR="00CE776E" w:rsidRPr="00EE4092" w:rsidRDefault="00EE4092" w:rsidP="00EE4092">
      <w:pPr>
        <w:widowControl w:val="0"/>
        <w:autoSpaceDE w:val="0"/>
        <w:autoSpaceDN w:val="0"/>
        <w:adjustRightInd w:val="0"/>
        <w:ind w:right="-6"/>
        <w:rPr>
          <w:rFonts w:ascii="Arial" w:hAnsi="Arial" w:cs="Arial"/>
          <w:sz w:val="20"/>
          <w:szCs w:val="20"/>
        </w:rPr>
      </w:pPr>
      <w:r w:rsidRPr="00EE4092">
        <w:object w:dxaOrig="2851" w:dyaOrig="300">
          <v:shape id="_x0000_i1030" type="#_x0000_t75" style="width:142.35pt;height:15.05pt" o:ole="" filled="t">
            <v:fill color2="black"/>
            <v:imagedata r:id="rId50" o:title=""/>
          </v:shape>
          <o:OLEObject Type="Embed" ProgID="Equation.3" ShapeID="_x0000_i1030" DrawAspect="Content" ObjectID="_1412675718" r:id="rId51"/>
        </w:object>
      </w:r>
      <w:r w:rsidRPr="00EE4092">
        <w:rPr>
          <w:rFonts w:ascii="Arial" w:hAnsi="Arial"/>
          <w:sz w:val="20"/>
        </w:rPr>
        <w:t xml:space="preserve"> </w:t>
      </w:r>
      <w:r w:rsidRPr="00EE4092">
        <w:rPr>
          <w:rFonts w:ascii="Arial" w:hAnsi="Arial"/>
          <w:sz w:val="20"/>
        </w:rPr>
        <w:tab/>
      </w:r>
      <w:r w:rsidRPr="00EE4092">
        <w:rPr>
          <w:rFonts w:ascii="Arial" w:hAnsi="Arial"/>
          <w:sz w:val="20"/>
        </w:rPr>
        <w:tab/>
      </w:r>
      <w:r w:rsidRPr="00EE4092">
        <w:rPr>
          <w:rFonts w:ascii="Arial" w:hAnsi="Arial"/>
          <w:sz w:val="20"/>
        </w:rPr>
        <w:tab/>
      </w:r>
      <w:r w:rsidRPr="00EE4092">
        <w:rPr>
          <w:rFonts w:ascii="Arial" w:hAnsi="Arial"/>
          <w:sz w:val="20"/>
        </w:rPr>
        <w:tab/>
      </w:r>
      <w:r w:rsidRPr="00EE4092">
        <w:rPr>
          <w:rFonts w:ascii="Arial" w:hAnsi="Arial"/>
          <w:sz w:val="20"/>
        </w:rPr>
        <w:tab/>
      </w:r>
      <w:r w:rsidRPr="00EE4092">
        <w:rPr>
          <w:rFonts w:ascii="Arial" w:hAnsi="Arial"/>
          <w:sz w:val="20"/>
        </w:rPr>
        <w:tab/>
      </w:r>
      <w:r w:rsidRPr="00EE4092">
        <w:rPr>
          <w:rFonts w:ascii="Arial" w:hAnsi="Arial"/>
          <w:sz w:val="20"/>
        </w:rPr>
        <w:tab/>
      </w:r>
      <w:r w:rsidR="001262BE" w:rsidRPr="00EE4092">
        <w:rPr>
          <w:rFonts w:ascii="Arial" w:hAnsi="Arial"/>
          <w:sz w:val="20"/>
        </w:rPr>
        <w:t>(2.10)</w:t>
      </w:r>
    </w:p>
    <w:p w:rsidR="00CE776E" w:rsidRPr="00EE4092" w:rsidRDefault="00CE776E">
      <w:pPr>
        <w:widowControl w:val="0"/>
        <w:autoSpaceDE w:val="0"/>
        <w:autoSpaceDN w:val="0"/>
        <w:adjustRightInd w:val="0"/>
        <w:spacing w:before="4" w:line="280" w:lineRule="exact"/>
        <w:rPr>
          <w:rFonts w:ascii="Arial" w:hAnsi="Arial" w:cs="Arial"/>
          <w:sz w:val="28"/>
          <w:szCs w:val="28"/>
        </w:rPr>
      </w:pPr>
    </w:p>
    <w:p w:rsidR="00CE776E" w:rsidRPr="00EE4092" w:rsidRDefault="001262BE">
      <w:pPr>
        <w:widowControl w:val="0"/>
        <w:autoSpaceDE w:val="0"/>
        <w:autoSpaceDN w:val="0"/>
        <w:adjustRightInd w:val="0"/>
        <w:ind w:left="100" w:right="68"/>
        <w:jc w:val="both"/>
        <w:rPr>
          <w:rFonts w:ascii="Arial" w:hAnsi="Arial" w:cs="Arial"/>
          <w:sz w:val="20"/>
          <w:szCs w:val="20"/>
        </w:rPr>
      </w:pPr>
      <w:r w:rsidRPr="00EE4092">
        <w:rPr>
          <w:rFonts w:ascii="Arial" w:hAnsi="Arial"/>
          <w:sz w:val="20"/>
        </w:rPr>
        <w:t>Na druhej strane užitočné (čisté) teplo výrobných procesov sa tiež získa ako celkové vonkajšie teplo dodané do výrobného procesu, buď pomocou systému dodávania tepla (</w:t>
      </w:r>
      <w:r w:rsidR="00EE4092" w:rsidRPr="00EE4092">
        <w:object w:dxaOrig="975" w:dyaOrig="300">
          <v:shape id="_x0000_i1031" type="#_x0000_t75" style="width:48.55pt;height:15.05pt" o:ole="" filled="t">
            <v:fill color2="black"/>
            <v:imagedata r:id="rId52" o:title=""/>
          </v:shape>
          <o:OLEObject Type="Embed" ProgID="Equation.3" ShapeID="_x0000_i1031" DrawAspect="Content" ObjectID="_1412675719" r:id="rId53"/>
        </w:object>
      </w:r>
      <w:r w:rsidRPr="00EE4092">
        <w:rPr>
          <w:rFonts w:ascii="Arial" w:hAnsi="Arial"/>
          <w:sz w:val="20"/>
        </w:rPr>
        <w:t>) alebo pomocou externe získaného odpadového tepla privedeného priamo do výrobného procesu (</w:t>
      </w:r>
      <w:r w:rsidR="00EE4092" w:rsidRPr="00EE4092">
        <w:object w:dxaOrig="888" w:dyaOrig="300">
          <v:shape id="_x0000_i1032" type="#_x0000_t75" style="width:44.35pt;height:15.05pt" o:ole="" filled="t">
            <v:fill color2="black"/>
            <v:imagedata r:id="rId54" o:title=""/>
          </v:shape>
          <o:OLEObject Type="Embed" ProgID="Equation.3" ShapeID="_x0000_i1032" DrawAspect="Content" ObjectID="_1412675720" r:id="rId55"/>
        </w:object>
      </w:r>
      <w:r w:rsidRPr="00EE4092">
        <w:rPr>
          <w:rFonts w:ascii="Arial" w:hAnsi="Arial"/>
          <w:sz w:val="20"/>
        </w:rPr>
        <w:t>):</w:t>
      </w:r>
    </w:p>
    <w:p w:rsidR="00CE776E" w:rsidRPr="00EE4092" w:rsidRDefault="00CE776E">
      <w:pPr>
        <w:widowControl w:val="0"/>
        <w:autoSpaceDE w:val="0"/>
        <w:autoSpaceDN w:val="0"/>
        <w:adjustRightInd w:val="0"/>
        <w:spacing w:before="8" w:line="260" w:lineRule="exact"/>
        <w:rPr>
          <w:rFonts w:ascii="Arial" w:hAnsi="Arial" w:cs="Arial"/>
          <w:sz w:val="26"/>
          <w:szCs w:val="26"/>
        </w:rPr>
      </w:pPr>
    </w:p>
    <w:p w:rsidR="00CE776E" w:rsidRPr="00AC40A4" w:rsidRDefault="00EE4092" w:rsidP="00EE4092">
      <w:pPr>
        <w:widowControl w:val="0"/>
        <w:autoSpaceDE w:val="0"/>
        <w:autoSpaceDN w:val="0"/>
        <w:adjustRightInd w:val="0"/>
        <w:ind w:left="100" w:right="-6"/>
        <w:rPr>
          <w:rFonts w:ascii="Arial" w:hAnsi="Arial" w:cs="Arial"/>
          <w:sz w:val="20"/>
          <w:szCs w:val="20"/>
        </w:rPr>
      </w:pPr>
      <w:r w:rsidRPr="00EE4092">
        <w:rPr>
          <w:position w:val="-8"/>
        </w:rPr>
        <w:object w:dxaOrig="2460" w:dyaOrig="360">
          <v:shape id="_x0000_i1033" type="#_x0000_t75" style="width:123.05pt;height:18.4pt" o:ole="" filled="t">
            <v:fill color2="black"/>
            <v:imagedata r:id="rId56" o:title=""/>
          </v:shape>
          <o:OLEObject Type="Embed" ProgID="Equation.3" ShapeID="_x0000_i1033" DrawAspect="Content" ObjectID="_1412675721" r:id="rId57"/>
        </w:object>
      </w:r>
      <w:r w:rsidRPr="00EE4092">
        <w:rPr>
          <w:rFonts w:ascii="Arial" w:hAnsi="Arial"/>
          <w:sz w:val="20"/>
        </w:rPr>
        <w:t xml:space="preserve"> </w:t>
      </w:r>
      <w:r w:rsidRPr="00EE4092">
        <w:rPr>
          <w:rFonts w:ascii="Arial" w:hAnsi="Arial"/>
          <w:sz w:val="20"/>
        </w:rPr>
        <w:tab/>
      </w:r>
      <w:r w:rsidRPr="00EE4092">
        <w:rPr>
          <w:rFonts w:ascii="Arial" w:hAnsi="Arial"/>
          <w:sz w:val="20"/>
        </w:rPr>
        <w:tab/>
      </w:r>
      <w:r w:rsidRPr="00EE4092">
        <w:rPr>
          <w:rFonts w:ascii="Arial" w:hAnsi="Arial"/>
          <w:sz w:val="20"/>
        </w:rPr>
        <w:tab/>
      </w:r>
      <w:r w:rsidRPr="00EE4092">
        <w:rPr>
          <w:rFonts w:ascii="Arial" w:hAnsi="Arial"/>
          <w:sz w:val="20"/>
        </w:rPr>
        <w:tab/>
      </w:r>
      <w:r w:rsidRPr="00EE4092">
        <w:rPr>
          <w:rFonts w:ascii="Arial" w:hAnsi="Arial"/>
          <w:sz w:val="20"/>
        </w:rPr>
        <w:tab/>
      </w:r>
      <w:r w:rsidRPr="00EE4092">
        <w:rPr>
          <w:rFonts w:ascii="Arial" w:hAnsi="Arial"/>
          <w:sz w:val="20"/>
        </w:rPr>
        <w:tab/>
      </w:r>
      <w:r w:rsidRPr="00EE4092">
        <w:rPr>
          <w:rFonts w:ascii="Arial" w:hAnsi="Arial"/>
          <w:sz w:val="20"/>
        </w:rPr>
        <w:tab/>
      </w:r>
      <w:r w:rsidRPr="00EE4092">
        <w:rPr>
          <w:rFonts w:ascii="Arial" w:hAnsi="Arial"/>
          <w:sz w:val="20"/>
        </w:rPr>
        <w:tab/>
      </w:r>
      <w:r w:rsidR="001262BE" w:rsidRPr="00EE4092">
        <w:rPr>
          <w:rFonts w:ascii="Arial" w:hAnsi="Arial"/>
          <w:sz w:val="20"/>
        </w:rPr>
        <w:t>(2.11)</w:t>
      </w:r>
    </w:p>
    <w:p w:rsidR="00CE776E" w:rsidRPr="00AC40A4" w:rsidRDefault="00CE776E">
      <w:pPr>
        <w:widowControl w:val="0"/>
        <w:autoSpaceDE w:val="0"/>
        <w:autoSpaceDN w:val="0"/>
        <w:adjustRightInd w:val="0"/>
        <w:spacing w:before="4" w:line="280" w:lineRule="exact"/>
        <w:rPr>
          <w:rFonts w:ascii="Arial" w:hAnsi="Arial" w:cs="Arial"/>
          <w:sz w:val="28"/>
          <w:szCs w:val="28"/>
        </w:rPr>
      </w:pPr>
    </w:p>
    <w:p w:rsidR="00CE776E" w:rsidRDefault="001262BE" w:rsidP="00EE4092">
      <w:pPr>
        <w:widowControl w:val="0"/>
        <w:autoSpaceDE w:val="0"/>
        <w:autoSpaceDN w:val="0"/>
        <w:adjustRightInd w:val="0"/>
        <w:ind w:left="100" w:right="76"/>
        <w:jc w:val="both"/>
        <w:rPr>
          <w:rFonts w:ascii="Arial" w:hAnsi="Arial"/>
          <w:sz w:val="20"/>
        </w:rPr>
      </w:pPr>
      <w:r w:rsidRPr="00AC40A4">
        <w:rPr>
          <w:rFonts w:ascii="Arial" w:hAnsi="Arial"/>
          <w:sz w:val="20"/>
        </w:rPr>
        <w:t>Opäť tu platia podobné rovnice pre užitočné chladenie výrobných procesov (UPC) a spätne získané chladenie z</w:t>
      </w:r>
      <w:r w:rsidR="00EE4092">
        <w:rPr>
          <w:rFonts w:ascii="Arial" w:hAnsi="Arial"/>
          <w:sz w:val="20"/>
        </w:rPr>
        <w:t> </w:t>
      </w:r>
      <w:r w:rsidRPr="00AC40A4">
        <w:rPr>
          <w:rFonts w:ascii="Arial" w:hAnsi="Arial"/>
          <w:sz w:val="20"/>
        </w:rPr>
        <w:t>odpadu</w:t>
      </w:r>
      <w:r w:rsidR="00EE4092">
        <w:rPr>
          <w:rFonts w:ascii="Arial" w:hAnsi="Arial"/>
          <w:sz w:val="20"/>
        </w:rPr>
        <w:t xml:space="preserve"> </w:t>
      </w:r>
      <w:r w:rsidRPr="00AC40A4">
        <w:rPr>
          <w:rFonts w:ascii="Arial" w:hAnsi="Arial"/>
          <w:sz w:val="20"/>
        </w:rPr>
        <w:t>(QCX).</w:t>
      </w:r>
    </w:p>
    <w:p w:rsidR="00EE4092" w:rsidRPr="00AC40A4" w:rsidRDefault="00EE4092" w:rsidP="00EE4092">
      <w:pPr>
        <w:widowControl w:val="0"/>
        <w:autoSpaceDE w:val="0"/>
        <w:autoSpaceDN w:val="0"/>
        <w:adjustRightInd w:val="0"/>
        <w:ind w:left="100" w:right="76"/>
        <w:jc w:val="both"/>
        <w:rPr>
          <w:rFonts w:ascii="Arial" w:hAnsi="Arial" w:cs="Arial"/>
          <w:sz w:val="20"/>
          <w:szCs w:val="20"/>
        </w:rPr>
      </w:pPr>
    </w:p>
    <w:p w:rsidR="00CE776E" w:rsidRPr="00AC40A4" w:rsidRDefault="00CE776E">
      <w:pPr>
        <w:widowControl w:val="0"/>
        <w:autoSpaceDE w:val="0"/>
        <w:autoSpaceDN w:val="0"/>
        <w:adjustRightInd w:val="0"/>
        <w:spacing w:before="2" w:line="120" w:lineRule="exact"/>
        <w:rPr>
          <w:rFonts w:ascii="Arial" w:hAnsi="Arial" w:cs="Arial"/>
          <w:sz w:val="12"/>
          <w:szCs w:val="12"/>
        </w:rPr>
      </w:pPr>
    </w:p>
    <w:p w:rsidR="00CE776E" w:rsidRPr="00EE4092" w:rsidRDefault="001262BE" w:rsidP="00EE4092">
      <w:pPr>
        <w:pStyle w:val="Nadpis3"/>
        <w:widowControl w:val="0"/>
        <w:tabs>
          <w:tab w:val="num" w:pos="1249"/>
        </w:tabs>
        <w:suppressAutoHyphens w:val="0"/>
        <w:ind w:left="1249"/>
        <w:rPr>
          <w:lang w:val="it-IT"/>
        </w:rPr>
      </w:pPr>
      <w:r w:rsidRPr="00EE4092">
        <w:rPr>
          <w:lang w:val="it-IT"/>
        </w:rPr>
        <w:t>Získateľné odpadové teplo / chladenie (QWH / QWC) a spätne získané odpadové teplo / chladenie (QHX / QCX)</w:t>
      </w:r>
    </w:p>
    <w:p w:rsidR="00CE776E" w:rsidRPr="00AC40A4" w:rsidRDefault="00CE776E">
      <w:pPr>
        <w:widowControl w:val="0"/>
        <w:autoSpaceDE w:val="0"/>
        <w:autoSpaceDN w:val="0"/>
        <w:adjustRightInd w:val="0"/>
        <w:spacing w:before="2" w:line="130" w:lineRule="exact"/>
        <w:rPr>
          <w:rFonts w:ascii="Arial" w:hAnsi="Arial" w:cs="Arial"/>
          <w:sz w:val="13"/>
          <w:szCs w:val="13"/>
        </w:rPr>
      </w:pPr>
    </w:p>
    <w:p w:rsidR="00CE776E" w:rsidRPr="00AC40A4" w:rsidRDefault="00CE776E">
      <w:pPr>
        <w:widowControl w:val="0"/>
        <w:autoSpaceDE w:val="0"/>
        <w:autoSpaceDN w:val="0"/>
        <w:adjustRightInd w:val="0"/>
        <w:spacing w:line="200" w:lineRule="exact"/>
        <w:rPr>
          <w:rFonts w:ascii="Arial" w:hAnsi="Arial" w:cs="Arial"/>
          <w:sz w:val="20"/>
          <w:szCs w:val="20"/>
        </w:rPr>
      </w:pPr>
    </w:p>
    <w:p w:rsidR="00CE776E" w:rsidRPr="00EE4092" w:rsidRDefault="001262BE">
      <w:pPr>
        <w:widowControl w:val="0"/>
        <w:autoSpaceDE w:val="0"/>
        <w:autoSpaceDN w:val="0"/>
        <w:adjustRightInd w:val="0"/>
        <w:spacing w:line="237" w:lineRule="auto"/>
        <w:ind w:left="100" w:right="54"/>
        <w:jc w:val="both"/>
        <w:rPr>
          <w:rFonts w:ascii="Arial" w:hAnsi="Arial" w:cs="Arial"/>
          <w:sz w:val="20"/>
          <w:szCs w:val="20"/>
        </w:rPr>
      </w:pPr>
      <w:r w:rsidRPr="00AC40A4">
        <w:rPr>
          <w:rFonts w:ascii="Arial" w:hAnsi="Arial"/>
          <w:sz w:val="20"/>
        </w:rPr>
        <w:t xml:space="preserve">Pre výpočet potenciálu spätného získania tepla je dôležité rozlišovať medzi celkovým množstvom odpadového tepla a tokmi odpadového tepla, </w:t>
      </w:r>
      <w:r w:rsidR="00871EEE" w:rsidRPr="00AC40A4">
        <w:rPr>
          <w:rFonts w:ascii="Arial" w:hAnsi="Arial"/>
          <w:sz w:val="20"/>
        </w:rPr>
        <w:t>ktoré</w:t>
      </w:r>
      <w:r w:rsidRPr="00AC40A4">
        <w:rPr>
          <w:rFonts w:ascii="Arial" w:hAnsi="Arial"/>
          <w:sz w:val="20"/>
        </w:rPr>
        <w:t xml:space="preserve"> sa dajú technicky využiť.</w:t>
      </w:r>
      <w:r w:rsidR="00CE776E" w:rsidRPr="00AC40A4">
        <w:rPr>
          <w:rFonts w:ascii="Arial" w:hAnsi="Arial"/>
          <w:sz w:val="20"/>
        </w:rPr>
        <w:t xml:space="preserve"> </w:t>
      </w:r>
      <w:r w:rsidRPr="00AC40A4">
        <w:rPr>
          <w:rFonts w:ascii="Arial" w:hAnsi="Arial"/>
          <w:sz w:val="20"/>
        </w:rPr>
        <w:t xml:space="preserve">Pre tepelné toky, ktoré sú využívané ako vstupy iných výrobných </w:t>
      </w:r>
      <w:r w:rsidR="00871EEE" w:rsidRPr="00AC40A4">
        <w:rPr>
          <w:rFonts w:ascii="Arial" w:hAnsi="Arial"/>
          <w:sz w:val="20"/>
        </w:rPr>
        <w:t>procesov</w:t>
      </w:r>
      <w:r w:rsidRPr="00AC40A4">
        <w:rPr>
          <w:rFonts w:ascii="Arial" w:hAnsi="Arial"/>
          <w:sz w:val="20"/>
        </w:rPr>
        <w:t xml:space="preserve">, je ďalším obmedzením pri spätnom získavaní odpadového tepla konečná teplota </w:t>
      </w:r>
      <w:r w:rsidRPr="00EE4092">
        <w:rPr>
          <w:rFonts w:ascii="Arial" w:hAnsi="Arial"/>
          <w:sz w:val="20"/>
        </w:rPr>
        <w:t xml:space="preserve">na ktorú sa môže tepelný tok ochladiť, čím určuje minimálnu </w:t>
      </w:r>
      <w:proofErr w:type="spellStart"/>
      <w:r w:rsidRPr="00EE4092">
        <w:rPr>
          <w:rFonts w:ascii="Arial" w:hAnsi="Arial"/>
          <w:sz w:val="20"/>
        </w:rPr>
        <w:t>entalpiu</w:t>
      </w:r>
      <w:proofErr w:type="spellEnd"/>
      <w:r w:rsidRPr="00EE4092">
        <w:rPr>
          <w:rFonts w:ascii="Arial" w:hAnsi="Arial"/>
          <w:sz w:val="20"/>
        </w:rPr>
        <w:t xml:space="preserve"> </w:t>
      </w:r>
      <w:r w:rsidRPr="00EE4092">
        <w:rPr>
          <w:rFonts w:ascii="Arial" w:hAnsi="Arial"/>
          <w:i/>
          <w:position w:val="2"/>
          <w:sz w:val="20"/>
        </w:rPr>
        <w:t>h</w:t>
      </w:r>
      <w:r w:rsidRPr="00EE4092">
        <w:rPr>
          <w:rFonts w:ascii="Arial" w:hAnsi="Arial"/>
          <w:i/>
          <w:sz w:val="13"/>
        </w:rPr>
        <w:t>min</w:t>
      </w:r>
      <w:r w:rsidRPr="00EE4092">
        <w:rPr>
          <w:rFonts w:ascii="Arial" w:hAnsi="Arial"/>
          <w:position w:val="2"/>
          <w:sz w:val="20"/>
        </w:rPr>
        <w:t>.</w:t>
      </w:r>
      <w:r w:rsidR="00CE776E" w:rsidRPr="00EE4092">
        <w:rPr>
          <w:rFonts w:ascii="Arial" w:hAnsi="Arial"/>
          <w:position w:val="2"/>
          <w:sz w:val="20"/>
        </w:rPr>
        <w:t xml:space="preserve"> </w:t>
      </w:r>
      <w:r w:rsidRPr="00EE4092">
        <w:rPr>
          <w:rFonts w:ascii="Arial" w:hAnsi="Arial"/>
          <w:position w:val="2"/>
          <w:sz w:val="20"/>
        </w:rPr>
        <w:t>Získateľné odpadové teplo z určitého výrobného procesu (</w:t>
      </w:r>
      <w:r w:rsidRPr="00EE4092">
        <w:rPr>
          <w:rFonts w:ascii="Arial" w:hAnsi="Arial"/>
          <w:i/>
          <w:position w:val="2"/>
          <w:sz w:val="20"/>
        </w:rPr>
        <w:t>Q</w:t>
      </w:r>
      <w:proofErr w:type="spellStart"/>
      <w:r w:rsidRPr="00EE4092">
        <w:rPr>
          <w:rFonts w:ascii="Arial" w:hAnsi="Arial"/>
          <w:i/>
          <w:sz w:val="13"/>
        </w:rPr>
        <w:t>QWH,Proc</w:t>
      </w:r>
      <w:proofErr w:type="spellEnd"/>
      <w:r w:rsidRPr="00EE4092">
        <w:rPr>
          <w:rFonts w:ascii="Arial" w:hAnsi="Arial"/>
          <w:position w:val="2"/>
          <w:sz w:val="20"/>
        </w:rPr>
        <w:t>) je dané vzťahom:</w:t>
      </w:r>
    </w:p>
    <w:p w:rsidR="00CE776E" w:rsidRPr="00EE4092" w:rsidRDefault="00CE776E">
      <w:pPr>
        <w:widowControl w:val="0"/>
        <w:autoSpaceDE w:val="0"/>
        <w:autoSpaceDN w:val="0"/>
        <w:adjustRightInd w:val="0"/>
        <w:spacing w:before="7" w:line="260" w:lineRule="exact"/>
        <w:rPr>
          <w:rFonts w:ascii="Arial" w:hAnsi="Arial" w:cs="Arial"/>
          <w:sz w:val="26"/>
          <w:szCs w:val="26"/>
        </w:rPr>
      </w:pPr>
    </w:p>
    <w:p w:rsidR="00CE776E" w:rsidRPr="00EE4092" w:rsidRDefault="00EE4092" w:rsidP="00EE4092">
      <w:pPr>
        <w:widowControl w:val="0"/>
        <w:autoSpaceDE w:val="0"/>
        <w:autoSpaceDN w:val="0"/>
        <w:adjustRightInd w:val="0"/>
        <w:ind w:left="100" w:right="-20"/>
        <w:rPr>
          <w:rFonts w:ascii="Arial" w:hAnsi="Arial" w:cs="Arial"/>
          <w:sz w:val="20"/>
          <w:szCs w:val="20"/>
        </w:rPr>
      </w:pPr>
      <w:r w:rsidRPr="00EE4092">
        <w:rPr>
          <w:position w:val="-9"/>
        </w:rPr>
        <w:object w:dxaOrig="2380" w:dyaOrig="380">
          <v:shape id="_x0000_i1034" type="#_x0000_t75" style="width:118.9pt;height:19.25pt" o:ole="" filled="t">
            <v:fill color2="black"/>
            <v:imagedata r:id="rId58" o:title=""/>
          </v:shape>
          <o:OLEObject Type="Embed" ProgID="Equation.3" ShapeID="_x0000_i1034" DrawAspect="Content" ObjectID="_1412675722" r:id="rId59"/>
        </w:object>
      </w:r>
      <w:r w:rsidRPr="00EE4092">
        <w:rPr>
          <w:rFonts w:ascii="Arial" w:hAnsi="Arial"/>
          <w:sz w:val="20"/>
        </w:rPr>
        <w:t xml:space="preserve"> </w:t>
      </w:r>
      <w:r w:rsidRPr="00EE4092">
        <w:rPr>
          <w:rFonts w:ascii="Arial" w:hAnsi="Arial"/>
          <w:sz w:val="20"/>
        </w:rPr>
        <w:tab/>
      </w:r>
      <w:r w:rsidRPr="00EE4092">
        <w:rPr>
          <w:rFonts w:ascii="Arial" w:hAnsi="Arial"/>
          <w:sz w:val="20"/>
        </w:rPr>
        <w:tab/>
      </w:r>
      <w:r w:rsidRPr="00EE4092">
        <w:rPr>
          <w:rFonts w:ascii="Arial" w:hAnsi="Arial"/>
          <w:sz w:val="20"/>
        </w:rPr>
        <w:tab/>
      </w:r>
      <w:r w:rsidRPr="00EE4092">
        <w:rPr>
          <w:rFonts w:ascii="Arial" w:hAnsi="Arial"/>
          <w:sz w:val="20"/>
        </w:rPr>
        <w:tab/>
      </w:r>
      <w:r w:rsidRPr="00EE4092">
        <w:rPr>
          <w:rFonts w:ascii="Arial" w:hAnsi="Arial"/>
          <w:sz w:val="20"/>
        </w:rPr>
        <w:tab/>
      </w:r>
      <w:r w:rsidRPr="00EE4092">
        <w:rPr>
          <w:rFonts w:ascii="Arial" w:hAnsi="Arial"/>
          <w:sz w:val="20"/>
        </w:rPr>
        <w:tab/>
      </w:r>
      <w:r w:rsidRPr="00EE4092">
        <w:rPr>
          <w:rFonts w:ascii="Arial" w:hAnsi="Arial"/>
          <w:sz w:val="20"/>
        </w:rPr>
        <w:tab/>
      </w:r>
      <w:r w:rsidRPr="00EE4092">
        <w:rPr>
          <w:rFonts w:ascii="Arial" w:hAnsi="Arial"/>
          <w:sz w:val="20"/>
        </w:rPr>
        <w:tab/>
      </w:r>
      <w:r w:rsidR="001262BE" w:rsidRPr="00EE4092">
        <w:rPr>
          <w:rFonts w:ascii="Arial" w:hAnsi="Arial"/>
          <w:sz w:val="20"/>
        </w:rPr>
        <w:t>(2.12a)</w:t>
      </w:r>
    </w:p>
    <w:p w:rsidR="00CE776E" w:rsidRPr="00EE4092" w:rsidRDefault="00CE776E">
      <w:pPr>
        <w:widowControl w:val="0"/>
        <w:autoSpaceDE w:val="0"/>
        <w:autoSpaceDN w:val="0"/>
        <w:adjustRightInd w:val="0"/>
        <w:spacing w:before="9" w:line="260" w:lineRule="exact"/>
        <w:rPr>
          <w:rFonts w:ascii="Arial" w:hAnsi="Arial" w:cs="Arial"/>
          <w:sz w:val="26"/>
          <w:szCs w:val="26"/>
        </w:rPr>
      </w:pPr>
    </w:p>
    <w:p w:rsidR="00CE776E" w:rsidRPr="00EE4092" w:rsidRDefault="001262BE">
      <w:pPr>
        <w:widowControl w:val="0"/>
        <w:autoSpaceDE w:val="0"/>
        <w:autoSpaceDN w:val="0"/>
        <w:adjustRightInd w:val="0"/>
        <w:spacing w:line="236" w:lineRule="auto"/>
        <w:ind w:left="100" w:right="64"/>
        <w:jc w:val="both"/>
        <w:rPr>
          <w:rFonts w:ascii="Arial" w:hAnsi="Arial" w:cs="Arial"/>
          <w:sz w:val="20"/>
          <w:szCs w:val="20"/>
        </w:rPr>
      </w:pPr>
      <w:r w:rsidRPr="00EE4092">
        <w:rPr>
          <w:rFonts w:ascii="Arial" w:hAnsi="Arial"/>
          <w:position w:val="2"/>
          <w:sz w:val="20"/>
        </w:rPr>
        <w:t>Množstvo odpadového tepla, ktoré je k dispozícii zo zariadení</w:t>
      </w:r>
      <w:r w:rsidRPr="00EE4092">
        <w:rPr>
          <w:rFonts w:ascii="Arial" w:hAnsi="Arial"/>
          <w:spacing w:val="55"/>
          <w:position w:val="2"/>
          <w:sz w:val="20"/>
        </w:rPr>
        <w:t xml:space="preserve"> </w:t>
      </w:r>
      <w:r w:rsidRPr="00EE4092">
        <w:rPr>
          <w:rFonts w:ascii="Arial" w:hAnsi="Arial"/>
          <w:position w:val="2"/>
          <w:sz w:val="20"/>
        </w:rPr>
        <w:t>(</w:t>
      </w:r>
      <w:r w:rsidRPr="00EE4092">
        <w:rPr>
          <w:rFonts w:ascii="Arial" w:hAnsi="Arial"/>
          <w:i/>
          <w:position w:val="2"/>
          <w:sz w:val="20"/>
        </w:rPr>
        <w:t>Q</w:t>
      </w:r>
      <w:proofErr w:type="spellStart"/>
      <w:r w:rsidRPr="00EE4092">
        <w:rPr>
          <w:rFonts w:ascii="Arial" w:hAnsi="Arial"/>
          <w:i/>
          <w:sz w:val="13"/>
        </w:rPr>
        <w:t>QWH,Eq</w:t>
      </w:r>
      <w:proofErr w:type="spellEnd"/>
      <w:r w:rsidRPr="00EE4092">
        <w:rPr>
          <w:rFonts w:ascii="Arial" w:hAnsi="Arial"/>
          <w:position w:val="2"/>
          <w:sz w:val="20"/>
        </w:rPr>
        <w:t>, napr. plyny spalín) alebo z rozvodov (</w:t>
      </w:r>
      <w:r w:rsidRPr="00EE4092">
        <w:rPr>
          <w:rFonts w:ascii="Arial" w:hAnsi="Arial"/>
          <w:i/>
          <w:position w:val="2"/>
          <w:sz w:val="20"/>
        </w:rPr>
        <w:t>Q</w:t>
      </w:r>
      <w:proofErr w:type="spellStart"/>
      <w:r w:rsidRPr="00EE4092">
        <w:rPr>
          <w:rFonts w:ascii="Arial" w:hAnsi="Arial"/>
          <w:i/>
          <w:sz w:val="13"/>
        </w:rPr>
        <w:t>QWH,pipe</w:t>
      </w:r>
      <w:proofErr w:type="spellEnd"/>
      <w:r w:rsidRPr="00EE4092">
        <w:rPr>
          <w:rFonts w:ascii="Arial" w:hAnsi="Arial"/>
          <w:position w:val="2"/>
          <w:sz w:val="20"/>
        </w:rPr>
        <w:t>, napr. kondenzáty) sa vypočíta obdobným spôsobom na základe teploty vstupov prívodov v otvorených okruhoch, ktorá bude považovaná za referenčnú teplotu.</w:t>
      </w:r>
    </w:p>
    <w:p w:rsidR="00CE776E" w:rsidRPr="00EE4092" w:rsidRDefault="00CE776E">
      <w:pPr>
        <w:widowControl w:val="0"/>
        <w:autoSpaceDE w:val="0"/>
        <w:autoSpaceDN w:val="0"/>
        <w:adjustRightInd w:val="0"/>
        <w:spacing w:before="10" w:line="260" w:lineRule="exact"/>
        <w:rPr>
          <w:rFonts w:ascii="Arial" w:hAnsi="Arial" w:cs="Arial"/>
          <w:sz w:val="26"/>
          <w:szCs w:val="26"/>
        </w:rPr>
      </w:pPr>
    </w:p>
    <w:p w:rsidR="00CE776E" w:rsidRPr="00EE4092" w:rsidRDefault="001262BE">
      <w:pPr>
        <w:widowControl w:val="0"/>
        <w:autoSpaceDE w:val="0"/>
        <w:autoSpaceDN w:val="0"/>
        <w:adjustRightInd w:val="0"/>
        <w:spacing w:line="238" w:lineRule="auto"/>
        <w:ind w:left="100" w:right="63"/>
        <w:jc w:val="both"/>
        <w:rPr>
          <w:rFonts w:ascii="Arial" w:hAnsi="Arial" w:cs="Arial"/>
          <w:sz w:val="20"/>
          <w:szCs w:val="20"/>
        </w:rPr>
      </w:pPr>
      <w:r w:rsidRPr="00EE4092">
        <w:rPr>
          <w:rFonts w:ascii="Arial" w:hAnsi="Arial"/>
          <w:sz w:val="20"/>
        </w:rPr>
        <w:t>Mimo tokov odpadového tepla môže byť odpadové teplo tiež obsiahnuté (skladované) v hmote spracovávajúceho výrobného zariadenia alebo v spracovávanom médiu, ktoré zostáva v rámci výrobného procesu.</w:t>
      </w:r>
      <w:r w:rsidR="00CE776E" w:rsidRPr="00EE4092">
        <w:rPr>
          <w:rFonts w:ascii="Arial" w:hAnsi="Arial"/>
          <w:sz w:val="20"/>
        </w:rPr>
        <w:t xml:space="preserve"> </w:t>
      </w:r>
      <w:r w:rsidRPr="00EE4092">
        <w:rPr>
          <w:rFonts w:ascii="Arial" w:hAnsi="Arial"/>
          <w:sz w:val="20"/>
        </w:rPr>
        <w:t xml:space="preserve">Celkové množstvo odpadového tepla je možné vypočítať nasledovným spôsobom, pričom </w:t>
      </w:r>
      <w:r w:rsidRPr="00EE4092">
        <w:rPr>
          <w:rFonts w:ascii="Arial" w:hAnsi="Arial"/>
          <w:position w:val="2"/>
          <w:sz w:val="20"/>
        </w:rPr>
        <w:t>N</w:t>
      </w:r>
      <w:r w:rsidRPr="00EE4092">
        <w:rPr>
          <w:rFonts w:ascii="Arial" w:hAnsi="Arial"/>
          <w:sz w:val="13"/>
        </w:rPr>
        <w:t>s</w:t>
      </w:r>
      <w:r w:rsidRPr="00EE4092">
        <w:rPr>
          <w:rFonts w:ascii="Arial" w:hAnsi="Arial"/>
          <w:spacing w:val="36"/>
          <w:sz w:val="13"/>
        </w:rPr>
        <w:t xml:space="preserve">  </w:t>
      </w:r>
      <w:r w:rsidRPr="00EE4092">
        <w:rPr>
          <w:rFonts w:ascii="Arial" w:hAnsi="Arial"/>
          <w:position w:val="2"/>
          <w:sz w:val="20"/>
        </w:rPr>
        <w:t xml:space="preserve">je </w:t>
      </w:r>
      <w:r w:rsidR="00871EEE" w:rsidRPr="00EE4092">
        <w:rPr>
          <w:rFonts w:ascii="Arial" w:hAnsi="Arial"/>
          <w:position w:val="2"/>
          <w:sz w:val="20"/>
        </w:rPr>
        <w:t>celkový</w:t>
      </w:r>
      <w:r w:rsidRPr="00EE4092">
        <w:rPr>
          <w:rFonts w:ascii="Arial" w:hAnsi="Arial"/>
          <w:position w:val="2"/>
          <w:sz w:val="20"/>
        </w:rPr>
        <w:t xml:space="preserve"> počet spustení - a rovnako zastavení - výrobného procesu:</w:t>
      </w:r>
    </w:p>
    <w:p w:rsidR="00CE776E" w:rsidRPr="00EE4092" w:rsidRDefault="00CE776E">
      <w:pPr>
        <w:widowControl w:val="0"/>
        <w:autoSpaceDE w:val="0"/>
        <w:autoSpaceDN w:val="0"/>
        <w:adjustRightInd w:val="0"/>
        <w:spacing w:before="10" w:line="260" w:lineRule="exact"/>
        <w:rPr>
          <w:rFonts w:ascii="Arial" w:hAnsi="Arial" w:cs="Arial"/>
          <w:sz w:val="26"/>
          <w:szCs w:val="26"/>
        </w:rPr>
      </w:pPr>
    </w:p>
    <w:p w:rsidR="004A5C43" w:rsidRDefault="00EE4092" w:rsidP="00EE4092">
      <w:pPr>
        <w:widowControl w:val="0"/>
        <w:autoSpaceDE w:val="0"/>
        <w:autoSpaceDN w:val="0"/>
        <w:adjustRightInd w:val="0"/>
        <w:spacing w:line="520" w:lineRule="auto"/>
        <w:ind w:right="-6"/>
        <w:rPr>
          <w:rFonts w:ascii="Arial" w:hAnsi="Arial"/>
          <w:sz w:val="20"/>
        </w:rPr>
      </w:pPr>
      <w:r w:rsidRPr="00EE4092">
        <w:rPr>
          <w:position w:val="-9"/>
        </w:rPr>
        <w:object w:dxaOrig="4180" w:dyaOrig="380">
          <v:shape id="_x0000_i1035" type="#_x0000_t75" style="width:209.3pt;height:19.25pt" o:ole="" filled="t">
            <v:fill color2="black"/>
            <v:imagedata r:id="rId60" o:title=""/>
          </v:shape>
          <o:OLEObject Type="Embed" ProgID="Equation.3" ShapeID="_x0000_i1035" DrawAspect="Content" ObjectID="_1412675723" r:id="rId61"/>
        </w:object>
      </w:r>
      <w:r w:rsidRPr="00EE4092">
        <w:tab/>
      </w:r>
      <w:r w:rsidRPr="00EE4092">
        <w:tab/>
      </w:r>
      <w:r w:rsidRPr="00EE4092">
        <w:tab/>
      </w:r>
      <w:r w:rsidRPr="00EE4092">
        <w:tab/>
      </w:r>
      <w:r w:rsidRPr="00EE4092">
        <w:tab/>
      </w:r>
      <w:r w:rsidRPr="00EE4092">
        <w:tab/>
      </w:r>
      <w:r w:rsidRPr="00EE4092">
        <w:rPr>
          <w:rFonts w:ascii="Arial" w:hAnsi="Arial"/>
          <w:sz w:val="20"/>
        </w:rPr>
        <w:t xml:space="preserve"> </w:t>
      </w:r>
      <w:r w:rsidR="001262BE" w:rsidRPr="00EE4092">
        <w:rPr>
          <w:rFonts w:ascii="Arial" w:hAnsi="Arial"/>
          <w:sz w:val="20"/>
        </w:rPr>
        <w:t xml:space="preserve">(2.12b) </w:t>
      </w:r>
    </w:p>
    <w:p w:rsidR="00CE776E" w:rsidRPr="00AC40A4" w:rsidRDefault="001262BE" w:rsidP="00EE4092">
      <w:pPr>
        <w:widowControl w:val="0"/>
        <w:autoSpaceDE w:val="0"/>
        <w:autoSpaceDN w:val="0"/>
        <w:adjustRightInd w:val="0"/>
        <w:spacing w:line="520" w:lineRule="auto"/>
        <w:ind w:right="-6"/>
        <w:rPr>
          <w:rFonts w:ascii="Arial" w:hAnsi="Arial" w:cs="Arial"/>
          <w:sz w:val="20"/>
          <w:szCs w:val="20"/>
        </w:rPr>
      </w:pPr>
      <w:r w:rsidRPr="00EE4092">
        <w:rPr>
          <w:rFonts w:ascii="Arial" w:hAnsi="Arial"/>
          <w:sz w:val="20"/>
        </w:rPr>
        <w:t>Analogická rovnica platí pre užitočné chladenie.</w:t>
      </w:r>
    </w:p>
    <w:p w:rsidR="00CE776E" w:rsidRPr="004A5C43" w:rsidRDefault="001262BE" w:rsidP="001262BE">
      <w:pPr>
        <w:widowControl w:val="0"/>
        <w:autoSpaceDE w:val="0"/>
        <w:autoSpaceDN w:val="0"/>
        <w:adjustRightInd w:val="0"/>
        <w:spacing w:before="20"/>
        <w:ind w:left="100" w:right="56"/>
        <w:jc w:val="both"/>
        <w:rPr>
          <w:rFonts w:ascii="Arial" w:hAnsi="Arial" w:cs="Arial"/>
          <w:sz w:val="20"/>
          <w:szCs w:val="20"/>
        </w:rPr>
      </w:pPr>
      <w:r w:rsidRPr="00AC40A4">
        <w:rPr>
          <w:rFonts w:ascii="Arial" w:hAnsi="Arial"/>
          <w:sz w:val="20"/>
        </w:rPr>
        <w:t>V zložitom systéme spätného získavania tepla, kde sa vyskytujú potreby zohrievania aj chladenia, existuje možnosť priamej výmeny tepla medzi požiadavkami na chladenie pri vysokých teplotách a ohrievanie pri nízkych teplotách.</w:t>
      </w:r>
      <w:r w:rsidR="00CE776E" w:rsidRPr="00AC40A4">
        <w:rPr>
          <w:rFonts w:ascii="Arial" w:hAnsi="Arial"/>
          <w:sz w:val="20"/>
        </w:rPr>
        <w:t xml:space="preserve">  </w:t>
      </w:r>
      <w:r w:rsidRPr="00AC40A4">
        <w:rPr>
          <w:rFonts w:ascii="Arial" w:hAnsi="Arial"/>
          <w:sz w:val="20"/>
        </w:rPr>
        <w:t>Preto požiadavky na chladenie všetkých podsystémov</w:t>
      </w:r>
      <w:r w:rsidRPr="00AC40A4">
        <w:rPr>
          <w:rFonts w:ascii="Arial" w:hAnsi="Arial"/>
          <w:spacing w:val="55"/>
          <w:sz w:val="20"/>
        </w:rPr>
        <w:t xml:space="preserve"> </w:t>
      </w:r>
      <w:r w:rsidRPr="00AC40A4">
        <w:rPr>
          <w:rFonts w:ascii="Arial" w:hAnsi="Arial"/>
          <w:sz w:val="20"/>
        </w:rPr>
        <w:t xml:space="preserve">(výrobných procesov, rozvodov, zariadení), </w:t>
      </w:r>
      <w:r w:rsidRPr="00AC40A4">
        <w:rPr>
          <w:rFonts w:ascii="Arial" w:hAnsi="Arial"/>
          <w:i/>
          <w:position w:val="2"/>
          <w:sz w:val="20"/>
        </w:rPr>
        <w:t>Q</w:t>
      </w:r>
      <w:proofErr w:type="spellStart"/>
      <w:r w:rsidRPr="00AC40A4">
        <w:rPr>
          <w:rFonts w:ascii="Arial" w:hAnsi="Arial"/>
          <w:i/>
          <w:sz w:val="13"/>
        </w:rPr>
        <w:t>D,cooling</w:t>
      </w:r>
      <w:proofErr w:type="spellEnd"/>
      <w:r w:rsidRPr="00AC40A4">
        <w:rPr>
          <w:rFonts w:ascii="Arial" w:hAnsi="Arial"/>
          <w:position w:val="2"/>
          <w:sz w:val="20"/>
        </w:rPr>
        <w:t xml:space="preserve">,  sa musia pridať ako </w:t>
      </w:r>
      <w:r w:rsidR="00871EEE" w:rsidRPr="00AC40A4">
        <w:rPr>
          <w:rFonts w:ascii="Arial" w:hAnsi="Arial"/>
          <w:position w:val="2"/>
          <w:sz w:val="20"/>
        </w:rPr>
        <w:t>potenciálne</w:t>
      </w:r>
      <w:r w:rsidRPr="00AC40A4">
        <w:rPr>
          <w:rFonts w:ascii="Arial" w:hAnsi="Arial"/>
          <w:position w:val="2"/>
          <w:sz w:val="20"/>
        </w:rPr>
        <w:t xml:space="preserve"> zdroje tepla pre spätné získavanie tepla a naopak, požiadavky na ohrievanie </w:t>
      </w:r>
      <w:r w:rsidRPr="004A5C43">
        <w:rPr>
          <w:rFonts w:ascii="Arial" w:hAnsi="Arial"/>
          <w:position w:val="2"/>
          <w:sz w:val="20"/>
        </w:rPr>
        <w:t xml:space="preserve">zo všetkých podsystémov </w:t>
      </w:r>
      <w:r w:rsidRPr="004A5C43">
        <w:rPr>
          <w:rFonts w:ascii="Arial" w:hAnsi="Arial"/>
          <w:i/>
          <w:position w:val="2"/>
          <w:sz w:val="20"/>
        </w:rPr>
        <w:t>Q</w:t>
      </w:r>
      <w:proofErr w:type="spellStart"/>
      <w:r w:rsidRPr="004A5C43">
        <w:rPr>
          <w:rFonts w:ascii="Arial" w:hAnsi="Arial"/>
          <w:i/>
          <w:sz w:val="13"/>
        </w:rPr>
        <w:t>D,heating</w:t>
      </w:r>
      <w:proofErr w:type="spellEnd"/>
      <w:r w:rsidRPr="004A5C43">
        <w:rPr>
          <w:rFonts w:ascii="Arial" w:hAnsi="Arial"/>
          <w:i/>
          <w:sz w:val="13"/>
        </w:rPr>
        <w:t xml:space="preserve"> </w:t>
      </w:r>
      <w:r w:rsidRPr="004A5C43">
        <w:rPr>
          <w:rFonts w:ascii="Arial" w:hAnsi="Arial"/>
          <w:position w:val="2"/>
          <w:sz w:val="20"/>
        </w:rPr>
        <w:t xml:space="preserve"> sa musia pripočítať ako potenciálne zdroje chladenia.</w:t>
      </w:r>
    </w:p>
    <w:p w:rsidR="00CE776E" w:rsidRPr="004A5C43" w:rsidRDefault="00CE776E">
      <w:pPr>
        <w:widowControl w:val="0"/>
        <w:autoSpaceDE w:val="0"/>
        <w:autoSpaceDN w:val="0"/>
        <w:adjustRightInd w:val="0"/>
        <w:spacing w:before="3" w:line="260" w:lineRule="exact"/>
        <w:rPr>
          <w:rFonts w:ascii="Arial" w:hAnsi="Arial" w:cs="Arial"/>
          <w:sz w:val="26"/>
          <w:szCs w:val="26"/>
        </w:rPr>
      </w:pPr>
    </w:p>
    <w:p w:rsidR="00CE776E" w:rsidRPr="004A5C43" w:rsidRDefault="001262BE" w:rsidP="00EE4092">
      <w:pPr>
        <w:widowControl w:val="0"/>
        <w:autoSpaceDE w:val="0"/>
        <w:autoSpaceDN w:val="0"/>
        <w:adjustRightInd w:val="0"/>
        <w:ind w:left="100" w:right="70"/>
        <w:jc w:val="both"/>
        <w:rPr>
          <w:rFonts w:ascii="Arial" w:hAnsi="Arial" w:cs="Arial"/>
          <w:sz w:val="20"/>
          <w:szCs w:val="20"/>
        </w:rPr>
      </w:pPr>
      <w:r w:rsidRPr="004A5C43">
        <w:rPr>
          <w:rFonts w:ascii="Arial" w:hAnsi="Arial"/>
          <w:position w:val="2"/>
          <w:sz w:val="20"/>
        </w:rPr>
        <w:t xml:space="preserve">Skutočne spätne získané teplo </w:t>
      </w:r>
      <w:r w:rsidRPr="004A5C43">
        <w:rPr>
          <w:rFonts w:ascii="Arial" w:hAnsi="Arial"/>
          <w:i/>
          <w:position w:val="2"/>
          <w:sz w:val="20"/>
        </w:rPr>
        <w:t>Q</w:t>
      </w:r>
      <w:r w:rsidRPr="004A5C43">
        <w:rPr>
          <w:rFonts w:ascii="Arial" w:hAnsi="Arial"/>
          <w:i/>
          <w:sz w:val="13"/>
        </w:rPr>
        <w:t>QHX</w:t>
      </w:r>
      <w:r w:rsidRPr="004A5C43">
        <w:rPr>
          <w:rFonts w:ascii="Arial" w:hAnsi="Arial"/>
          <w:i/>
          <w:spacing w:val="36"/>
          <w:sz w:val="13"/>
        </w:rPr>
        <w:t xml:space="preserve"> </w:t>
      </w:r>
      <w:r w:rsidRPr="004A5C43">
        <w:rPr>
          <w:rFonts w:ascii="Arial" w:hAnsi="Arial"/>
          <w:position w:val="2"/>
          <w:sz w:val="20"/>
        </w:rPr>
        <w:t>závisí na usporiadaní systému spätného získavania tepla a</w:t>
      </w:r>
      <w:r w:rsidRPr="004A5C43">
        <w:rPr>
          <w:rFonts w:ascii="Arial" w:hAnsi="Arial"/>
          <w:sz w:val="20"/>
        </w:rPr>
        <w:t xml:space="preserve"> je vždy menšie alebo rovné dostupným zdrojom tepla a chladu </w:t>
      </w:r>
    </w:p>
    <w:p w:rsidR="00CE776E" w:rsidRPr="004A5C43" w:rsidRDefault="00CE776E">
      <w:pPr>
        <w:widowControl w:val="0"/>
        <w:autoSpaceDE w:val="0"/>
        <w:autoSpaceDN w:val="0"/>
        <w:adjustRightInd w:val="0"/>
        <w:spacing w:before="8" w:line="260" w:lineRule="exact"/>
        <w:rPr>
          <w:rFonts w:ascii="Arial" w:hAnsi="Arial" w:cs="Arial"/>
          <w:sz w:val="26"/>
          <w:szCs w:val="26"/>
        </w:rPr>
      </w:pPr>
    </w:p>
    <w:p w:rsidR="00CE776E" w:rsidRPr="004A5C43" w:rsidRDefault="004A5C43" w:rsidP="004A5C43">
      <w:pPr>
        <w:widowControl w:val="0"/>
        <w:autoSpaceDE w:val="0"/>
        <w:autoSpaceDN w:val="0"/>
        <w:adjustRightInd w:val="0"/>
        <w:ind w:left="120" w:right="-6"/>
        <w:rPr>
          <w:rFonts w:ascii="Arial" w:hAnsi="Arial" w:cs="Arial"/>
          <w:sz w:val="20"/>
          <w:szCs w:val="20"/>
        </w:rPr>
      </w:pPr>
      <w:r w:rsidRPr="004A5C43">
        <w:rPr>
          <w:noProof/>
        </w:rPr>
        <w:drawing>
          <wp:inline distT="0" distB="0" distL="0" distR="0">
            <wp:extent cx="2947670" cy="491490"/>
            <wp:effectExtent l="0" t="0" r="5080" b="0"/>
            <wp:docPr id="74" name="Obrázo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2" cstate="print"/>
                    <a:srcRect/>
                    <a:stretch>
                      <a:fillRect/>
                    </a:stretch>
                  </pic:blipFill>
                  <pic:spPr bwMode="auto">
                    <a:xfrm>
                      <a:off x="0" y="0"/>
                      <a:ext cx="2947670" cy="491490"/>
                    </a:xfrm>
                    <a:prstGeom prst="rect">
                      <a:avLst/>
                    </a:prstGeom>
                    <a:noFill/>
                    <a:ln w="9525">
                      <a:noFill/>
                      <a:miter lim="800000"/>
                      <a:headEnd/>
                      <a:tailEnd/>
                    </a:ln>
                  </pic:spPr>
                </pic:pic>
              </a:graphicData>
            </a:graphic>
          </wp:inline>
        </w:drawing>
      </w:r>
      <w:r w:rsidRPr="004A5C43">
        <w:rPr>
          <w:rFonts w:ascii="Arial" w:hAnsi="Arial"/>
          <w:sz w:val="20"/>
        </w:rPr>
        <w:t xml:space="preserve"> </w:t>
      </w:r>
      <w:r w:rsidRPr="004A5C43">
        <w:rPr>
          <w:rFonts w:ascii="Arial" w:hAnsi="Arial"/>
          <w:sz w:val="20"/>
        </w:rPr>
        <w:tab/>
      </w:r>
      <w:r w:rsidRPr="004A5C43">
        <w:rPr>
          <w:rFonts w:ascii="Arial" w:hAnsi="Arial"/>
          <w:sz w:val="20"/>
        </w:rPr>
        <w:tab/>
      </w:r>
      <w:r w:rsidRPr="004A5C43">
        <w:rPr>
          <w:rFonts w:ascii="Arial" w:hAnsi="Arial"/>
          <w:sz w:val="20"/>
        </w:rPr>
        <w:tab/>
      </w:r>
      <w:r w:rsidRPr="004A5C43">
        <w:rPr>
          <w:rFonts w:ascii="Arial" w:hAnsi="Arial"/>
          <w:sz w:val="20"/>
        </w:rPr>
        <w:tab/>
      </w:r>
      <w:r w:rsidRPr="004A5C43">
        <w:rPr>
          <w:rFonts w:ascii="Arial" w:hAnsi="Arial"/>
          <w:sz w:val="20"/>
        </w:rPr>
        <w:tab/>
      </w:r>
      <w:r w:rsidR="001262BE" w:rsidRPr="004A5C43">
        <w:rPr>
          <w:rFonts w:ascii="Arial" w:hAnsi="Arial"/>
          <w:sz w:val="20"/>
        </w:rPr>
        <w:t>(2.12c)</w:t>
      </w:r>
    </w:p>
    <w:p w:rsidR="00CE776E" w:rsidRPr="004A5C43" w:rsidRDefault="00CE776E">
      <w:pPr>
        <w:widowControl w:val="0"/>
        <w:autoSpaceDE w:val="0"/>
        <w:autoSpaceDN w:val="0"/>
        <w:adjustRightInd w:val="0"/>
        <w:spacing w:before="10" w:line="260" w:lineRule="exact"/>
        <w:rPr>
          <w:rFonts w:ascii="Arial" w:hAnsi="Arial" w:cs="Arial"/>
          <w:sz w:val="26"/>
          <w:szCs w:val="26"/>
        </w:rPr>
      </w:pPr>
    </w:p>
    <w:p w:rsidR="00CE776E" w:rsidRPr="004A5C43" w:rsidRDefault="001262BE" w:rsidP="0090426F">
      <w:pPr>
        <w:widowControl w:val="0"/>
        <w:tabs>
          <w:tab w:val="left" w:pos="5812"/>
          <w:tab w:val="left" w:pos="5954"/>
        </w:tabs>
        <w:autoSpaceDE w:val="0"/>
        <w:autoSpaceDN w:val="0"/>
        <w:adjustRightInd w:val="0"/>
        <w:ind w:left="120" w:right="4150"/>
        <w:jc w:val="both"/>
        <w:rPr>
          <w:rFonts w:ascii="Arial" w:hAnsi="Arial" w:cs="Arial"/>
          <w:sz w:val="20"/>
          <w:szCs w:val="20"/>
        </w:rPr>
      </w:pPr>
      <w:r w:rsidRPr="004A5C43">
        <w:rPr>
          <w:rFonts w:ascii="Arial" w:hAnsi="Arial"/>
          <w:sz w:val="20"/>
        </w:rPr>
        <w:t>a celkovému odvodu tepla, ktoré je k dispozícii:</w:t>
      </w:r>
    </w:p>
    <w:p w:rsidR="00CE776E" w:rsidRPr="004A5C43" w:rsidRDefault="00CE776E">
      <w:pPr>
        <w:widowControl w:val="0"/>
        <w:autoSpaceDE w:val="0"/>
        <w:autoSpaceDN w:val="0"/>
        <w:adjustRightInd w:val="0"/>
        <w:spacing w:before="8" w:line="260" w:lineRule="exact"/>
        <w:rPr>
          <w:rFonts w:ascii="Arial" w:hAnsi="Arial" w:cs="Arial"/>
          <w:sz w:val="26"/>
          <w:szCs w:val="26"/>
        </w:rPr>
      </w:pPr>
    </w:p>
    <w:p w:rsidR="00CE776E" w:rsidRPr="00AC40A4" w:rsidRDefault="004A5C43" w:rsidP="004A5C43">
      <w:pPr>
        <w:widowControl w:val="0"/>
        <w:autoSpaceDE w:val="0"/>
        <w:autoSpaceDN w:val="0"/>
        <w:adjustRightInd w:val="0"/>
        <w:ind w:right="-6"/>
        <w:rPr>
          <w:rFonts w:ascii="Arial" w:hAnsi="Arial" w:cs="Arial"/>
          <w:sz w:val="20"/>
          <w:szCs w:val="20"/>
        </w:rPr>
      </w:pPr>
      <w:r w:rsidRPr="004A5C43">
        <w:rPr>
          <w:noProof/>
        </w:rPr>
        <w:drawing>
          <wp:inline distT="0" distB="0" distL="0" distR="0">
            <wp:extent cx="2945130" cy="487045"/>
            <wp:effectExtent l="0" t="0" r="7620" b="0"/>
            <wp:docPr id="77" name="Obrázo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3" cstate="print"/>
                    <a:srcRect/>
                    <a:stretch>
                      <a:fillRect/>
                    </a:stretch>
                  </pic:blipFill>
                  <pic:spPr bwMode="auto">
                    <a:xfrm>
                      <a:off x="0" y="0"/>
                      <a:ext cx="2945130" cy="487045"/>
                    </a:xfrm>
                    <a:prstGeom prst="rect">
                      <a:avLst/>
                    </a:prstGeom>
                    <a:noFill/>
                    <a:ln w="9525">
                      <a:noFill/>
                      <a:miter lim="800000"/>
                      <a:headEnd/>
                      <a:tailEnd/>
                    </a:ln>
                  </pic:spPr>
                </pic:pic>
              </a:graphicData>
            </a:graphic>
          </wp:inline>
        </w:drawing>
      </w:r>
      <w:r w:rsidRPr="004A5C43">
        <w:rPr>
          <w:rFonts w:ascii="Arial" w:hAnsi="Arial"/>
          <w:sz w:val="20"/>
        </w:rPr>
        <w:t xml:space="preserve"> </w:t>
      </w:r>
      <w:r w:rsidRPr="004A5C43">
        <w:rPr>
          <w:rFonts w:ascii="Arial" w:hAnsi="Arial"/>
          <w:sz w:val="20"/>
        </w:rPr>
        <w:tab/>
      </w:r>
      <w:r w:rsidRPr="004A5C43">
        <w:rPr>
          <w:rFonts w:ascii="Arial" w:hAnsi="Arial"/>
          <w:sz w:val="20"/>
        </w:rPr>
        <w:tab/>
      </w:r>
      <w:r w:rsidRPr="004A5C43">
        <w:rPr>
          <w:rFonts w:ascii="Arial" w:hAnsi="Arial"/>
          <w:sz w:val="20"/>
        </w:rPr>
        <w:tab/>
      </w:r>
      <w:r w:rsidRPr="004A5C43">
        <w:rPr>
          <w:rFonts w:ascii="Arial" w:hAnsi="Arial"/>
          <w:sz w:val="20"/>
        </w:rPr>
        <w:tab/>
      </w:r>
      <w:r w:rsidRPr="004A5C43">
        <w:rPr>
          <w:rFonts w:ascii="Arial" w:hAnsi="Arial"/>
          <w:sz w:val="20"/>
        </w:rPr>
        <w:tab/>
      </w:r>
      <w:r w:rsidR="001262BE" w:rsidRPr="004A5C43">
        <w:rPr>
          <w:rFonts w:ascii="Arial" w:hAnsi="Arial"/>
          <w:sz w:val="20"/>
        </w:rPr>
        <w:t>(2.12c)</w:t>
      </w:r>
    </w:p>
    <w:p w:rsidR="00CE776E" w:rsidRPr="00AC40A4" w:rsidRDefault="00CE776E">
      <w:pPr>
        <w:widowControl w:val="0"/>
        <w:autoSpaceDE w:val="0"/>
        <w:autoSpaceDN w:val="0"/>
        <w:adjustRightInd w:val="0"/>
        <w:spacing w:line="200" w:lineRule="exact"/>
        <w:rPr>
          <w:rFonts w:ascii="Arial" w:hAnsi="Arial" w:cs="Arial"/>
          <w:sz w:val="20"/>
          <w:szCs w:val="20"/>
        </w:rPr>
      </w:pPr>
    </w:p>
    <w:p w:rsidR="00CE776E" w:rsidRPr="00AC40A4" w:rsidRDefault="00CE776E">
      <w:pPr>
        <w:widowControl w:val="0"/>
        <w:autoSpaceDE w:val="0"/>
        <w:autoSpaceDN w:val="0"/>
        <w:adjustRightInd w:val="0"/>
        <w:spacing w:line="200" w:lineRule="exact"/>
        <w:rPr>
          <w:rFonts w:ascii="Arial" w:hAnsi="Arial" w:cs="Arial"/>
          <w:sz w:val="20"/>
          <w:szCs w:val="20"/>
        </w:rPr>
      </w:pPr>
    </w:p>
    <w:p w:rsidR="00CE776E" w:rsidRPr="00AC40A4" w:rsidRDefault="004A5C43" w:rsidP="004A5C43">
      <w:pPr>
        <w:rPr>
          <w:rFonts w:ascii="Arial" w:hAnsi="Arial" w:cs="Arial"/>
        </w:rPr>
      </w:pPr>
      <w:r>
        <w:rPr>
          <w:rFonts w:ascii="Arial" w:hAnsi="Arial" w:cs="Arial"/>
        </w:rPr>
        <w:br w:type="page"/>
      </w:r>
    </w:p>
    <w:p w:rsidR="00CE776E" w:rsidRPr="004A5C43" w:rsidRDefault="001262BE" w:rsidP="004A5C43">
      <w:pPr>
        <w:pStyle w:val="Nadpis2"/>
        <w:widowControl w:val="0"/>
        <w:numPr>
          <w:ilvl w:val="1"/>
          <w:numId w:val="1"/>
        </w:numPr>
        <w:tabs>
          <w:tab w:val="left" w:pos="567"/>
          <w:tab w:val="num" w:pos="1047"/>
        </w:tabs>
        <w:suppressAutoHyphens w:val="0"/>
        <w:ind w:left="1047"/>
        <w:rPr>
          <w:lang w:val="it-IT"/>
        </w:rPr>
      </w:pPr>
      <w:r w:rsidRPr="004A5C43">
        <w:rPr>
          <w:lang w:val="it-IT"/>
        </w:rPr>
        <w:lastRenderedPageBreak/>
        <w:t>Teplotné hladiny pri dodávke tepla a pri chladení</w:t>
      </w:r>
    </w:p>
    <w:p w:rsidR="00CE776E" w:rsidRPr="00AC40A4" w:rsidRDefault="00CE776E">
      <w:pPr>
        <w:widowControl w:val="0"/>
        <w:autoSpaceDE w:val="0"/>
        <w:autoSpaceDN w:val="0"/>
        <w:adjustRightInd w:val="0"/>
        <w:spacing w:before="9" w:line="120" w:lineRule="exact"/>
        <w:rPr>
          <w:rFonts w:ascii="Arial" w:hAnsi="Arial" w:cs="Arial"/>
          <w:sz w:val="12"/>
          <w:szCs w:val="12"/>
        </w:rPr>
      </w:pPr>
    </w:p>
    <w:p w:rsidR="00CE776E" w:rsidRPr="00AC40A4" w:rsidRDefault="00CE776E">
      <w:pPr>
        <w:widowControl w:val="0"/>
        <w:autoSpaceDE w:val="0"/>
        <w:autoSpaceDN w:val="0"/>
        <w:adjustRightInd w:val="0"/>
        <w:spacing w:line="200" w:lineRule="exact"/>
        <w:rPr>
          <w:rFonts w:ascii="Arial" w:hAnsi="Arial" w:cs="Arial"/>
          <w:sz w:val="20"/>
          <w:szCs w:val="20"/>
        </w:rPr>
      </w:pPr>
    </w:p>
    <w:p w:rsidR="00CE776E" w:rsidRPr="00AC40A4" w:rsidRDefault="001262BE">
      <w:pPr>
        <w:widowControl w:val="0"/>
        <w:autoSpaceDE w:val="0"/>
        <w:autoSpaceDN w:val="0"/>
        <w:adjustRightInd w:val="0"/>
        <w:ind w:left="120" w:right="577"/>
        <w:jc w:val="both"/>
        <w:rPr>
          <w:rFonts w:ascii="Arial" w:hAnsi="Arial" w:cs="Arial"/>
          <w:sz w:val="20"/>
          <w:szCs w:val="20"/>
        </w:rPr>
      </w:pPr>
      <w:r w:rsidRPr="00AC40A4">
        <w:rPr>
          <w:rFonts w:ascii="Arial" w:hAnsi="Arial"/>
          <w:sz w:val="20"/>
        </w:rPr>
        <w:t>Pri analýze EINSTEIN sa berie do úvahy nie len množstvo (kvantita) energie v každom z podsystémov, avšak zvláštna pozornosť sa venuje analýze teplôt (kvalite) energie (požadovanej a dodanej)</w:t>
      </w:r>
    </w:p>
    <w:p w:rsidR="00CE776E" w:rsidRPr="00AC40A4" w:rsidRDefault="00CE776E">
      <w:pPr>
        <w:widowControl w:val="0"/>
        <w:autoSpaceDE w:val="0"/>
        <w:autoSpaceDN w:val="0"/>
        <w:adjustRightInd w:val="0"/>
        <w:spacing w:before="10" w:line="260" w:lineRule="exact"/>
        <w:rPr>
          <w:rFonts w:ascii="Arial" w:hAnsi="Arial" w:cs="Arial"/>
          <w:sz w:val="26"/>
          <w:szCs w:val="26"/>
        </w:rPr>
      </w:pPr>
    </w:p>
    <w:p w:rsidR="00CE776E" w:rsidRPr="00AC40A4" w:rsidRDefault="001262BE">
      <w:pPr>
        <w:widowControl w:val="0"/>
        <w:autoSpaceDE w:val="0"/>
        <w:autoSpaceDN w:val="0"/>
        <w:adjustRightInd w:val="0"/>
        <w:ind w:left="120" w:right="597"/>
        <w:rPr>
          <w:rFonts w:ascii="Arial" w:hAnsi="Arial" w:cs="Arial"/>
          <w:sz w:val="20"/>
          <w:szCs w:val="20"/>
        </w:rPr>
      </w:pPr>
      <w:r w:rsidRPr="00AC40A4">
        <w:rPr>
          <w:rFonts w:ascii="Arial" w:hAnsi="Arial"/>
          <w:sz w:val="20"/>
        </w:rPr>
        <w:t>Aj keď to robí analýzu potrieb tepla oveľa zložitejšou, je to nevyhnutné pre návrh energeticky účinných riešení:</w:t>
      </w:r>
    </w:p>
    <w:p w:rsidR="00CE776E" w:rsidRPr="00AC40A4" w:rsidRDefault="00CE776E">
      <w:pPr>
        <w:widowControl w:val="0"/>
        <w:autoSpaceDE w:val="0"/>
        <w:autoSpaceDN w:val="0"/>
        <w:adjustRightInd w:val="0"/>
        <w:spacing w:before="8" w:line="260" w:lineRule="exact"/>
        <w:rPr>
          <w:rFonts w:ascii="Arial" w:hAnsi="Arial" w:cs="Arial"/>
          <w:sz w:val="26"/>
          <w:szCs w:val="26"/>
        </w:rPr>
      </w:pPr>
    </w:p>
    <w:p w:rsidR="00CE776E" w:rsidRPr="00AC40A4" w:rsidRDefault="001262BE" w:rsidP="001262BE">
      <w:pPr>
        <w:widowControl w:val="0"/>
        <w:autoSpaceDE w:val="0"/>
        <w:autoSpaceDN w:val="0"/>
        <w:adjustRightInd w:val="0"/>
        <w:ind w:left="840" w:right="591" w:hanging="360"/>
        <w:jc w:val="both"/>
        <w:rPr>
          <w:rFonts w:ascii="Arial" w:hAnsi="Arial" w:cs="Arial"/>
          <w:sz w:val="20"/>
          <w:szCs w:val="20"/>
        </w:rPr>
      </w:pPr>
      <w:r w:rsidRPr="00AC40A4">
        <w:rPr>
          <w:rFonts w:ascii="Calibri" w:hAnsi="Calibri"/>
          <w:sz w:val="22"/>
        </w:rPr>
        <w:t xml:space="preserve">•     </w:t>
      </w:r>
      <w:r w:rsidRPr="00AC40A4">
        <w:rPr>
          <w:rFonts w:ascii="Arial" w:hAnsi="Arial"/>
          <w:sz w:val="20"/>
        </w:rPr>
        <w:t>Potenciál spätného získavania tepla a tepelnej integrácie veľmi závisí na teplotných úrovniach požadovaného a dodávaného tepla (dostupného odpadového tepla a odpadového chladenia)</w:t>
      </w:r>
    </w:p>
    <w:p w:rsidR="00CE776E" w:rsidRPr="00AC40A4" w:rsidRDefault="00CE776E">
      <w:pPr>
        <w:widowControl w:val="0"/>
        <w:autoSpaceDE w:val="0"/>
        <w:autoSpaceDN w:val="0"/>
        <w:adjustRightInd w:val="0"/>
        <w:spacing w:before="7" w:line="260" w:lineRule="exact"/>
        <w:rPr>
          <w:rFonts w:ascii="Arial" w:hAnsi="Arial" w:cs="Arial"/>
          <w:sz w:val="26"/>
          <w:szCs w:val="26"/>
        </w:rPr>
      </w:pPr>
    </w:p>
    <w:p w:rsidR="00CE776E" w:rsidRPr="00AC40A4" w:rsidRDefault="001262BE">
      <w:pPr>
        <w:widowControl w:val="0"/>
        <w:autoSpaceDE w:val="0"/>
        <w:autoSpaceDN w:val="0"/>
        <w:adjustRightInd w:val="0"/>
        <w:ind w:left="840" w:right="583" w:hanging="360"/>
        <w:jc w:val="both"/>
        <w:rPr>
          <w:rFonts w:ascii="Arial" w:hAnsi="Arial" w:cs="Arial"/>
          <w:sz w:val="20"/>
          <w:szCs w:val="20"/>
        </w:rPr>
      </w:pPr>
      <w:r w:rsidRPr="00AC40A4">
        <w:rPr>
          <w:rFonts w:ascii="Calibri" w:hAnsi="Calibri"/>
          <w:sz w:val="22"/>
        </w:rPr>
        <w:t xml:space="preserve">•     </w:t>
      </w:r>
      <w:r w:rsidRPr="00AC40A4">
        <w:rPr>
          <w:rFonts w:ascii="Arial" w:hAnsi="Arial"/>
          <w:sz w:val="20"/>
        </w:rPr>
        <w:t>Mnohé účinné technológie na konverziu energií, ako je kombinovaná výroba elektrickej a tepelnej energie (CHP) a tepelné čerpadlá a obnoviteľné zdroje energie (slnečná tepelná energia) sú (prakticky) obmedzené na nízke a stredne teploty.</w:t>
      </w:r>
      <w:r w:rsidR="00CE776E" w:rsidRPr="00AC40A4">
        <w:rPr>
          <w:rFonts w:ascii="Arial" w:hAnsi="Arial"/>
          <w:sz w:val="20"/>
        </w:rPr>
        <w:t xml:space="preserve"> </w:t>
      </w:r>
      <w:r w:rsidRPr="00AC40A4">
        <w:rPr>
          <w:rFonts w:ascii="Arial" w:hAnsi="Arial"/>
          <w:sz w:val="20"/>
        </w:rPr>
        <w:t>Nevyhnutnou podmienkou využitia týchto technológií je konštrukcia systému dodávky tepla, ktorá maximálne využíva zdroje z nízkou teplotou.</w:t>
      </w:r>
    </w:p>
    <w:p w:rsidR="00CE776E" w:rsidRPr="00AC40A4" w:rsidRDefault="00CE776E">
      <w:pPr>
        <w:widowControl w:val="0"/>
        <w:autoSpaceDE w:val="0"/>
        <w:autoSpaceDN w:val="0"/>
        <w:adjustRightInd w:val="0"/>
        <w:spacing w:before="8" w:line="260" w:lineRule="exact"/>
        <w:rPr>
          <w:rFonts w:ascii="Arial" w:hAnsi="Arial" w:cs="Arial"/>
          <w:sz w:val="26"/>
          <w:szCs w:val="26"/>
        </w:rPr>
      </w:pPr>
    </w:p>
    <w:p w:rsidR="00CE776E" w:rsidRPr="00AC40A4" w:rsidRDefault="001262BE" w:rsidP="001262BE">
      <w:pPr>
        <w:widowControl w:val="0"/>
        <w:autoSpaceDE w:val="0"/>
        <w:autoSpaceDN w:val="0"/>
        <w:adjustRightInd w:val="0"/>
        <w:ind w:left="840" w:right="584" w:hanging="360"/>
        <w:jc w:val="both"/>
        <w:rPr>
          <w:rFonts w:ascii="Arial" w:hAnsi="Arial" w:cs="Arial"/>
          <w:sz w:val="20"/>
          <w:szCs w:val="20"/>
        </w:rPr>
      </w:pPr>
      <w:r w:rsidRPr="00AC40A4">
        <w:rPr>
          <w:rFonts w:ascii="Calibri" w:hAnsi="Calibri"/>
          <w:sz w:val="22"/>
        </w:rPr>
        <w:t xml:space="preserve">•    </w:t>
      </w:r>
      <w:r w:rsidRPr="00AC40A4">
        <w:rPr>
          <w:rFonts w:ascii="Arial" w:hAnsi="Arial"/>
          <w:sz w:val="20"/>
        </w:rPr>
        <w:t xml:space="preserve"> Ak dôjde k zníženiu teplotných úrovní, zlepší sa účinnosť konverzie konvenčných zariadení dodávky tepla a znížia sa straty tepla pri distribúcii, pri uchovávaní a pri výrobných procesoch.</w:t>
      </w:r>
    </w:p>
    <w:p w:rsidR="00CE776E" w:rsidRPr="00AC40A4" w:rsidRDefault="00CE776E">
      <w:pPr>
        <w:widowControl w:val="0"/>
        <w:autoSpaceDE w:val="0"/>
        <w:autoSpaceDN w:val="0"/>
        <w:adjustRightInd w:val="0"/>
        <w:spacing w:before="7" w:line="260" w:lineRule="exact"/>
        <w:rPr>
          <w:rFonts w:ascii="Arial" w:hAnsi="Arial" w:cs="Arial"/>
          <w:sz w:val="26"/>
          <w:szCs w:val="26"/>
        </w:rPr>
      </w:pPr>
    </w:p>
    <w:p w:rsidR="00CE776E" w:rsidRPr="00AC40A4" w:rsidRDefault="001262BE" w:rsidP="001262BE">
      <w:pPr>
        <w:widowControl w:val="0"/>
        <w:autoSpaceDE w:val="0"/>
        <w:autoSpaceDN w:val="0"/>
        <w:adjustRightInd w:val="0"/>
        <w:ind w:left="840" w:right="593" w:hanging="360"/>
        <w:jc w:val="both"/>
        <w:rPr>
          <w:rFonts w:ascii="Arial" w:hAnsi="Arial" w:cs="Arial"/>
          <w:sz w:val="20"/>
          <w:szCs w:val="20"/>
        </w:rPr>
      </w:pPr>
      <w:r w:rsidRPr="00AC40A4">
        <w:rPr>
          <w:rFonts w:ascii="Calibri" w:hAnsi="Calibri"/>
          <w:sz w:val="22"/>
        </w:rPr>
        <w:t xml:space="preserve">•     </w:t>
      </w:r>
      <w:r w:rsidRPr="00AC40A4">
        <w:rPr>
          <w:rFonts w:ascii="Arial" w:hAnsi="Arial"/>
          <w:sz w:val="20"/>
        </w:rPr>
        <w:t>Chladenie je tým účinnejšie, čím je vyššia teplota pri ktorej sa chladiaca energia dodáva a čím nižšie sú teploty odovzdávania tepla.</w:t>
      </w:r>
    </w:p>
    <w:p w:rsidR="00CE776E" w:rsidRPr="00AC40A4" w:rsidRDefault="00CE776E">
      <w:pPr>
        <w:widowControl w:val="0"/>
        <w:autoSpaceDE w:val="0"/>
        <w:autoSpaceDN w:val="0"/>
        <w:adjustRightInd w:val="0"/>
        <w:spacing w:before="7" w:line="260" w:lineRule="exact"/>
        <w:rPr>
          <w:rFonts w:ascii="Arial" w:hAnsi="Arial" w:cs="Arial"/>
          <w:sz w:val="26"/>
          <w:szCs w:val="26"/>
        </w:rPr>
      </w:pPr>
    </w:p>
    <w:p w:rsidR="00CE776E" w:rsidRPr="00AC40A4" w:rsidRDefault="001262BE">
      <w:pPr>
        <w:widowControl w:val="0"/>
        <w:autoSpaceDE w:val="0"/>
        <w:autoSpaceDN w:val="0"/>
        <w:adjustRightInd w:val="0"/>
        <w:spacing w:line="226" w:lineRule="exact"/>
        <w:ind w:left="120" w:right="2309"/>
        <w:jc w:val="both"/>
        <w:rPr>
          <w:rFonts w:ascii="Arial" w:hAnsi="Arial" w:cs="Arial"/>
          <w:sz w:val="20"/>
          <w:szCs w:val="20"/>
        </w:rPr>
      </w:pPr>
      <w:r w:rsidRPr="00AC40A4">
        <w:rPr>
          <w:rFonts w:ascii="Arial" w:hAnsi="Arial"/>
          <w:i/>
          <w:position w:val="-1"/>
          <w:sz w:val="20"/>
        </w:rPr>
        <w:t>Tabuľka .</w:t>
      </w:r>
      <w:r w:rsidR="00CE776E" w:rsidRPr="00AC40A4">
        <w:rPr>
          <w:rFonts w:ascii="Arial" w:hAnsi="Arial"/>
          <w:i/>
          <w:position w:val="-1"/>
          <w:sz w:val="20"/>
        </w:rPr>
        <w:t xml:space="preserve"> </w:t>
      </w:r>
      <w:r w:rsidRPr="00AC40A4">
        <w:rPr>
          <w:rFonts w:ascii="Arial" w:hAnsi="Arial"/>
          <w:i/>
          <w:position w:val="-1"/>
          <w:sz w:val="20"/>
        </w:rPr>
        <w:t xml:space="preserve">Klasifikácia možných technológií </w:t>
      </w:r>
      <w:r w:rsidR="00871EEE" w:rsidRPr="00AC40A4">
        <w:rPr>
          <w:rFonts w:ascii="Arial" w:hAnsi="Arial"/>
          <w:i/>
          <w:position w:val="-1"/>
          <w:sz w:val="20"/>
        </w:rPr>
        <w:t>dodávky</w:t>
      </w:r>
      <w:r w:rsidRPr="00AC40A4">
        <w:rPr>
          <w:rFonts w:ascii="Arial" w:hAnsi="Arial"/>
          <w:i/>
          <w:position w:val="-1"/>
          <w:sz w:val="20"/>
        </w:rPr>
        <w:t xml:space="preserve"> tepla podľa teploty.</w:t>
      </w:r>
    </w:p>
    <w:p w:rsidR="00CE776E" w:rsidRPr="00AC40A4" w:rsidRDefault="00CE776E">
      <w:pPr>
        <w:widowControl w:val="0"/>
        <w:autoSpaceDE w:val="0"/>
        <w:autoSpaceDN w:val="0"/>
        <w:adjustRightInd w:val="0"/>
        <w:spacing w:before="7" w:line="280" w:lineRule="exact"/>
        <w:rPr>
          <w:rFonts w:ascii="Arial" w:hAnsi="Arial" w:cs="Arial"/>
          <w:sz w:val="28"/>
          <w:szCs w:val="28"/>
        </w:rPr>
      </w:pPr>
    </w:p>
    <w:tbl>
      <w:tblPr>
        <w:tblW w:w="0" w:type="auto"/>
        <w:tblInd w:w="120" w:type="dxa"/>
        <w:tblLayout w:type="fixed"/>
        <w:tblCellMar>
          <w:left w:w="0" w:type="dxa"/>
          <w:right w:w="0" w:type="dxa"/>
        </w:tblCellMar>
        <w:tblLook w:val="0000"/>
      </w:tblPr>
      <w:tblGrid>
        <w:gridCol w:w="2250"/>
        <w:gridCol w:w="2880"/>
        <w:gridCol w:w="4472"/>
      </w:tblGrid>
      <w:tr w:rsidR="00CE776E" w:rsidRPr="00AC40A4" w:rsidTr="00C85781">
        <w:tc>
          <w:tcPr>
            <w:tcW w:w="2250" w:type="dxa"/>
            <w:tcBorders>
              <w:top w:val="single" w:sz="2" w:space="0" w:color="000000"/>
              <w:left w:val="single" w:sz="2" w:space="0" w:color="000000"/>
              <w:bottom w:val="single" w:sz="2" w:space="0" w:color="000000"/>
              <w:right w:val="single" w:sz="2" w:space="0" w:color="000000"/>
            </w:tcBorders>
            <w:shd w:val="clear" w:color="auto" w:fill="FF6633"/>
            <w:vAlign w:val="center"/>
          </w:tcPr>
          <w:p w:rsidR="00CE776E" w:rsidRPr="00AC40A4" w:rsidRDefault="001262BE" w:rsidP="00C85781">
            <w:pPr>
              <w:widowControl w:val="0"/>
              <w:autoSpaceDE w:val="0"/>
              <w:autoSpaceDN w:val="0"/>
              <w:adjustRightInd w:val="0"/>
              <w:spacing w:line="229" w:lineRule="exact"/>
              <w:ind w:left="108" w:right="84"/>
              <w:jc w:val="center"/>
              <w:rPr>
                <w:rFonts w:ascii="Arial" w:hAnsi="Arial" w:cs="Arial"/>
                <w:color w:val="000000"/>
                <w:sz w:val="20"/>
                <w:szCs w:val="20"/>
              </w:rPr>
            </w:pPr>
            <w:r w:rsidRPr="00AC40A4">
              <w:rPr>
                <w:rFonts w:ascii="Arial" w:hAnsi="Arial"/>
                <w:b/>
                <w:color w:val="FFFFFF"/>
                <w:sz w:val="20"/>
              </w:rPr>
              <w:t>Teplotný interval</w:t>
            </w:r>
          </w:p>
          <w:p w:rsidR="00CE776E" w:rsidRPr="00AC40A4" w:rsidRDefault="001262BE" w:rsidP="00C85781">
            <w:pPr>
              <w:widowControl w:val="0"/>
              <w:autoSpaceDE w:val="0"/>
              <w:autoSpaceDN w:val="0"/>
              <w:adjustRightInd w:val="0"/>
              <w:spacing w:line="229" w:lineRule="exact"/>
              <w:ind w:left="916" w:right="892"/>
              <w:jc w:val="center"/>
            </w:pPr>
            <w:r w:rsidRPr="00AC40A4">
              <w:rPr>
                <w:rFonts w:ascii="Arial" w:hAnsi="Arial"/>
                <w:b/>
                <w:color w:val="FFFFFF"/>
                <w:sz w:val="20"/>
              </w:rPr>
              <w:t>[ºC]</w:t>
            </w:r>
          </w:p>
        </w:tc>
        <w:tc>
          <w:tcPr>
            <w:tcW w:w="2880" w:type="dxa"/>
            <w:tcBorders>
              <w:top w:val="single" w:sz="2" w:space="0" w:color="000000"/>
              <w:left w:val="single" w:sz="2" w:space="0" w:color="000000"/>
              <w:bottom w:val="single" w:sz="2" w:space="0" w:color="000000"/>
              <w:right w:val="single" w:sz="2" w:space="0" w:color="000000"/>
            </w:tcBorders>
            <w:shd w:val="clear" w:color="auto" w:fill="FF6633"/>
            <w:vAlign w:val="center"/>
          </w:tcPr>
          <w:p w:rsidR="00CE776E" w:rsidRPr="00AC40A4" w:rsidRDefault="001262BE" w:rsidP="00C85781">
            <w:pPr>
              <w:widowControl w:val="0"/>
              <w:autoSpaceDE w:val="0"/>
              <w:autoSpaceDN w:val="0"/>
              <w:adjustRightInd w:val="0"/>
              <w:spacing w:line="229" w:lineRule="exact"/>
              <w:ind w:left="237" w:right="-20"/>
              <w:jc w:val="center"/>
            </w:pPr>
            <w:r w:rsidRPr="00AC40A4">
              <w:rPr>
                <w:rFonts w:ascii="Arial" w:hAnsi="Arial"/>
                <w:b/>
                <w:color w:val="FFFFFF"/>
                <w:sz w:val="20"/>
              </w:rPr>
              <w:t>Teplotná hladina tepla</w:t>
            </w:r>
          </w:p>
        </w:tc>
        <w:tc>
          <w:tcPr>
            <w:tcW w:w="4472" w:type="dxa"/>
            <w:tcBorders>
              <w:top w:val="single" w:sz="2" w:space="0" w:color="000000"/>
              <w:left w:val="single" w:sz="2" w:space="0" w:color="000000"/>
              <w:bottom w:val="single" w:sz="2" w:space="0" w:color="000000"/>
              <w:right w:val="single" w:sz="2" w:space="0" w:color="000000"/>
            </w:tcBorders>
            <w:shd w:val="clear" w:color="auto" w:fill="FF6633"/>
            <w:vAlign w:val="center"/>
          </w:tcPr>
          <w:p w:rsidR="00CE776E" w:rsidRPr="00AC40A4" w:rsidRDefault="001262BE" w:rsidP="00C85781">
            <w:pPr>
              <w:widowControl w:val="0"/>
              <w:autoSpaceDE w:val="0"/>
              <w:autoSpaceDN w:val="0"/>
              <w:adjustRightInd w:val="0"/>
              <w:spacing w:line="229" w:lineRule="exact"/>
              <w:ind w:left="587" w:right="-20"/>
              <w:jc w:val="center"/>
            </w:pPr>
            <w:r w:rsidRPr="00AC40A4">
              <w:rPr>
                <w:rFonts w:ascii="Arial" w:hAnsi="Arial"/>
                <w:b/>
                <w:color w:val="FFFFFF"/>
                <w:sz w:val="20"/>
              </w:rPr>
              <w:t>Použiteľná technológia dodávky tepla</w:t>
            </w:r>
          </w:p>
        </w:tc>
      </w:tr>
      <w:tr w:rsidR="00CE776E" w:rsidRPr="00AC40A4" w:rsidTr="00C85781">
        <w:trPr>
          <w:trHeight w:hRule="exact" w:val="462"/>
        </w:trPr>
        <w:tc>
          <w:tcPr>
            <w:tcW w:w="2250" w:type="dxa"/>
            <w:tcBorders>
              <w:top w:val="single" w:sz="2" w:space="0" w:color="000000"/>
              <w:left w:val="single" w:sz="2" w:space="0" w:color="000000"/>
              <w:bottom w:val="single" w:sz="2" w:space="0" w:color="000000"/>
              <w:right w:val="single" w:sz="2" w:space="0" w:color="000000"/>
            </w:tcBorders>
            <w:vAlign w:val="center"/>
          </w:tcPr>
          <w:p w:rsidR="00CE776E" w:rsidRPr="00AC40A4" w:rsidRDefault="00CE776E" w:rsidP="00C85781">
            <w:pPr>
              <w:widowControl w:val="0"/>
              <w:autoSpaceDE w:val="0"/>
              <w:autoSpaceDN w:val="0"/>
              <w:adjustRightInd w:val="0"/>
              <w:spacing w:before="1"/>
              <w:ind w:left="922" w:right="897"/>
              <w:jc w:val="center"/>
            </w:pPr>
            <w:r w:rsidRPr="00AC40A4">
              <w:rPr>
                <w:rFonts w:ascii="Arial" w:hAnsi="Arial"/>
                <w:sz w:val="20"/>
              </w:rPr>
              <w:t>&lt;60</w:t>
            </w:r>
          </w:p>
        </w:tc>
        <w:tc>
          <w:tcPr>
            <w:tcW w:w="2880" w:type="dxa"/>
            <w:tcBorders>
              <w:top w:val="single" w:sz="2" w:space="0" w:color="000000"/>
              <w:left w:val="single" w:sz="2" w:space="0" w:color="000000"/>
              <w:bottom w:val="single" w:sz="2" w:space="0" w:color="000000"/>
              <w:right w:val="single" w:sz="2" w:space="0" w:color="000000"/>
            </w:tcBorders>
            <w:vAlign w:val="center"/>
          </w:tcPr>
          <w:p w:rsidR="00CE776E" w:rsidRPr="00AC40A4" w:rsidRDefault="001262BE" w:rsidP="00C85781">
            <w:pPr>
              <w:widowControl w:val="0"/>
              <w:autoSpaceDE w:val="0"/>
              <w:autoSpaceDN w:val="0"/>
              <w:adjustRightInd w:val="0"/>
              <w:ind w:left="610" w:right="569"/>
              <w:jc w:val="center"/>
            </w:pPr>
            <w:r w:rsidRPr="00AC40A4">
              <w:rPr>
                <w:rFonts w:ascii="Arial" w:hAnsi="Arial"/>
                <w:sz w:val="20"/>
              </w:rPr>
              <w:t>Nízka</w:t>
            </w:r>
          </w:p>
        </w:tc>
        <w:tc>
          <w:tcPr>
            <w:tcW w:w="4472" w:type="dxa"/>
            <w:tcBorders>
              <w:top w:val="single" w:sz="2" w:space="0" w:color="000000"/>
              <w:left w:val="single" w:sz="2" w:space="0" w:color="000000"/>
              <w:bottom w:val="single" w:sz="2" w:space="0" w:color="000000"/>
              <w:right w:val="single" w:sz="2" w:space="0" w:color="000000"/>
            </w:tcBorders>
          </w:tcPr>
          <w:p w:rsidR="00CE776E" w:rsidRPr="00AC40A4" w:rsidRDefault="001262BE" w:rsidP="001262BE">
            <w:pPr>
              <w:widowControl w:val="0"/>
              <w:autoSpaceDE w:val="0"/>
              <w:autoSpaceDN w:val="0"/>
              <w:adjustRightInd w:val="0"/>
              <w:ind w:left="109" w:right="-20"/>
              <w:rPr>
                <w:rFonts w:ascii="Arial" w:hAnsi="Arial" w:cs="Arial"/>
                <w:sz w:val="20"/>
                <w:szCs w:val="20"/>
              </w:rPr>
            </w:pPr>
            <w:r w:rsidRPr="00AC40A4">
              <w:rPr>
                <w:rFonts w:ascii="Arial" w:hAnsi="Arial"/>
                <w:sz w:val="20"/>
              </w:rPr>
              <w:t>Nízko teplotné tepelné čerpadlá</w:t>
            </w:r>
          </w:p>
          <w:p w:rsidR="00CE776E" w:rsidRPr="00AC40A4" w:rsidRDefault="001262BE">
            <w:pPr>
              <w:widowControl w:val="0"/>
              <w:autoSpaceDE w:val="0"/>
              <w:autoSpaceDN w:val="0"/>
              <w:adjustRightInd w:val="0"/>
              <w:spacing w:line="229" w:lineRule="exact"/>
              <w:ind w:left="109" w:right="-20"/>
            </w:pPr>
            <w:r w:rsidRPr="00AC40A4">
              <w:rPr>
                <w:rFonts w:ascii="Arial" w:hAnsi="Arial"/>
                <w:sz w:val="20"/>
              </w:rPr>
              <w:t>Nízko teplotné solárne teplotné ...</w:t>
            </w:r>
          </w:p>
        </w:tc>
      </w:tr>
      <w:tr w:rsidR="00CE776E" w:rsidRPr="00AC40A4" w:rsidTr="00C85781">
        <w:trPr>
          <w:trHeight w:hRule="exact" w:val="690"/>
        </w:trPr>
        <w:tc>
          <w:tcPr>
            <w:tcW w:w="2250" w:type="dxa"/>
            <w:tcBorders>
              <w:top w:val="single" w:sz="2" w:space="0" w:color="000000"/>
              <w:left w:val="single" w:sz="2" w:space="0" w:color="000000"/>
              <w:bottom w:val="single" w:sz="2" w:space="0" w:color="000000"/>
              <w:right w:val="single" w:sz="2" w:space="0" w:color="000000"/>
            </w:tcBorders>
            <w:vAlign w:val="center"/>
          </w:tcPr>
          <w:p w:rsidR="00CE776E" w:rsidRPr="00AC40A4" w:rsidRDefault="00CE776E" w:rsidP="00C85781">
            <w:pPr>
              <w:widowControl w:val="0"/>
              <w:autoSpaceDE w:val="0"/>
              <w:autoSpaceDN w:val="0"/>
              <w:adjustRightInd w:val="0"/>
              <w:spacing w:line="229" w:lineRule="exact"/>
              <w:ind w:left="922" w:right="897"/>
              <w:jc w:val="center"/>
            </w:pPr>
            <w:r w:rsidRPr="00AC40A4">
              <w:rPr>
                <w:rFonts w:ascii="Arial" w:hAnsi="Arial"/>
                <w:sz w:val="20"/>
              </w:rPr>
              <w:t>&lt;90</w:t>
            </w:r>
          </w:p>
        </w:tc>
        <w:tc>
          <w:tcPr>
            <w:tcW w:w="2880" w:type="dxa"/>
            <w:tcBorders>
              <w:top w:val="single" w:sz="2" w:space="0" w:color="000000"/>
              <w:left w:val="single" w:sz="2" w:space="0" w:color="000000"/>
              <w:bottom w:val="single" w:sz="2" w:space="0" w:color="000000"/>
              <w:right w:val="single" w:sz="2" w:space="0" w:color="000000"/>
            </w:tcBorders>
            <w:vAlign w:val="center"/>
          </w:tcPr>
          <w:p w:rsidR="00CE776E" w:rsidRPr="00AC40A4" w:rsidRDefault="001262BE" w:rsidP="00C85781">
            <w:pPr>
              <w:widowControl w:val="0"/>
              <w:autoSpaceDE w:val="0"/>
              <w:autoSpaceDN w:val="0"/>
              <w:adjustRightInd w:val="0"/>
              <w:spacing w:line="229" w:lineRule="exact"/>
              <w:ind w:left="610" w:right="-20"/>
              <w:jc w:val="center"/>
            </w:pPr>
            <w:r w:rsidRPr="00AC40A4">
              <w:rPr>
                <w:rFonts w:ascii="Arial" w:hAnsi="Arial"/>
                <w:sz w:val="20"/>
              </w:rPr>
              <w:t>Nižšia stredná</w:t>
            </w:r>
          </w:p>
        </w:tc>
        <w:tc>
          <w:tcPr>
            <w:tcW w:w="4472" w:type="dxa"/>
            <w:tcBorders>
              <w:top w:val="single" w:sz="2" w:space="0" w:color="000000"/>
              <w:left w:val="single" w:sz="2" w:space="0" w:color="000000"/>
              <w:bottom w:val="single" w:sz="2" w:space="0" w:color="000000"/>
              <w:right w:val="single" w:sz="2" w:space="0" w:color="000000"/>
            </w:tcBorders>
          </w:tcPr>
          <w:p w:rsidR="00CE776E" w:rsidRPr="00AC40A4" w:rsidRDefault="006A628F" w:rsidP="006A628F">
            <w:pPr>
              <w:widowControl w:val="0"/>
              <w:autoSpaceDE w:val="0"/>
              <w:autoSpaceDN w:val="0"/>
              <w:adjustRightInd w:val="0"/>
              <w:spacing w:line="240" w:lineRule="exact"/>
              <w:ind w:left="109" w:right="254"/>
              <w:rPr>
                <w:rFonts w:ascii="Arial" w:hAnsi="Arial" w:cs="Arial"/>
                <w:sz w:val="20"/>
                <w:szCs w:val="20"/>
              </w:rPr>
            </w:pPr>
            <w:r w:rsidRPr="00AC40A4">
              <w:rPr>
                <w:rFonts w:ascii="Arial" w:hAnsi="Arial"/>
                <w:sz w:val="20"/>
              </w:rPr>
              <w:t xml:space="preserve">Odpadové teplo z motorov kombinovanej výroby tepla a elektrickej energie (chladiaca voda). Prakticky obmedzené na solárny ohrev plochými panelmi </w:t>
            </w:r>
          </w:p>
          <w:p w:rsidR="00CE776E" w:rsidRPr="00AC40A4" w:rsidRDefault="006A628F">
            <w:pPr>
              <w:widowControl w:val="0"/>
              <w:autoSpaceDE w:val="0"/>
              <w:autoSpaceDN w:val="0"/>
              <w:adjustRightInd w:val="0"/>
              <w:spacing w:line="225" w:lineRule="exact"/>
              <w:ind w:left="109" w:right="-20"/>
            </w:pPr>
            <w:r w:rsidRPr="00AC40A4">
              <w:rPr>
                <w:rFonts w:ascii="Arial" w:hAnsi="Arial"/>
                <w:sz w:val="20"/>
              </w:rPr>
              <w:t>vysokoteplotné tepelné čerpadlá</w:t>
            </w:r>
          </w:p>
        </w:tc>
      </w:tr>
      <w:tr w:rsidR="00CE776E" w:rsidRPr="00AC40A4" w:rsidTr="00C85781">
        <w:trPr>
          <w:trHeight w:hRule="exact" w:val="232"/>
        </w:trPr>
        <w:tc>
          <w:tcPr>
            <w:tcW w:w="2250" w:type="dxa"/>
            <w:tcBorders>
              <w:top w:val="single" w:sz="2" w:space="0" w:color="000000"/>
              <w:left w:val="single" w:sz="2" w:space="0" w:color="000000"/>
              <w:bottom w:val="single" w:sz="2" w:space="0" w:color="000000"/>
              <w:right w:val="single" w:sz="2" w:space="0" w:color="000000"/>
            </w:tcBorders>
            <w:vAlign w:val="center"/>
          </w:tcPr>
          <w:p w:rsidR="00CE776E" w:rsidRPr="00AC40A4" w:rsidRDefault="00CE776E" w:rsidP="00C85781">
            <w:pPr>
              <w:widowControl w:val="0"/>
              <w:autoSpaceDE w:val="0"/>
              <w:autoSpaceDN w:val="0"/>
              <w:adjustRightInd w:val="0"/>
              <w:spacing w:before="1" w:line="229" w:lineRule="exact"/>
              <w:ind w:left="866" w:right="843"/>
              <w:jc w:val="center"/>
            </w:pPr>
            <w:r w:rsidRPr="00AC40A4">
              <w:rPr>
                <w:rFonts w:ascii="Arial" w:hAnsi="Arial"/>
                <w:sz w:val="20"/>
              </w:rPr>
              <w:t>&lt;150</w:t>
            </w:r>
          </w:p>
        </w:tc>
        <w:tc>
          <w:tcPr>
            <w:tcW w:w="2880" w:type="dxa"/>
            <w:tcBorders>
              <w:top w:val="single" w:sz="2" w:space="0" w:color="000000"/>
              <w:left w:val="single" w:sz="2" w:space="0" w:color="000000"/>
              <w:bottom w:val="single" w:sz="2" w:space="0" w:color="000000"/>
              <w:right w:val="single" w:sz="2" w:space="0" w:color="000000"/>
            </w:tcBorders>
            <w:vAlign w:val="center"/>
          </w:tcPr>
          <w:p w:rsidR="00CE776E" w:rsidRPr="00AC40A4" w:rsidRDefault="00871EEE" w:rsidP="00C85781">
            <w:pPr>
              <w:widowControl w:val="0"/>
              <w:autoSpaceDE w:val="0"/>
              <w:autoSpaceDN w:val="0"/>
              <w:adjustRightInd w:val="0"/>
              <w:spacing w:line="220" w:lineRule="exact"/>
              <w:ind w:left="1050" w:right="1028"/>
              <w:jc w:val="center"/>
            </w:pPr>
            <w:r w:rsidRPr="00AC40A4">
              <w:rPr>
                <w:rFonts w:ascii="Arial" w:hAnsi="Arial"/>
                <w:sz w:val="20"/>
              </w:rPr>
              <w:t>Stredná</w:t>
            </w:r>
          </w:p>
        </w:tc>
        <w:tc>
          <w:tcPr>
            <w:tcW w:w="4472" w:type="dxa"/>
            <w:tcBorders>
              <w:top w:val="single" w:sz="2" w:space="0" w:color="000000"/>
              <w:left w:val="single" w:sz="2" w:space="0" w:color="000000"/>
              <w:bottom w:val="single" w:sz="2" w:space="0" w:color="000000"/>
              <w:right w:val="single" w:sz="2" w:space="0" w:color="000000"/>
            </w:tcBorders>
          </w:tcPr>
          <w:p w:rsidR="00CE776E" w:rsidRPr="00AC40A4" w:rsidRDefault="006A628F" w:rsidP="006A628F">
            <w:pPr>
              <w:widowControl w:val="0"/>
              <w:autoSpaceDE w:val="0"/>
              <w:autoSpaceDN w:val="0"/>
              <w:adjustRightInd w:val="0"/>
              <w:spacing w:line="220" w:lineRule="exact"/>
              <w:ind w:left="109" w:right="-20"/>
            </w:pPr>
            <w:r w:rsidRPr="00AC40A4">
              <w:rPr>
                <w:rFonts w:ascii="Arial" w:hAnsi="Arial"/>
                <w:sz w:val="20"/>
              </w:rPr>
              <w:t>Para z nízkym tlakom</w:t>
            </w:r>
          </w:p>
        </w:tc>
      </w:tr>
      <w:tr w:rsidR="00CE776E" w:rsidRPr="00AC40A4" w:rsidTr="00C85781">
        <w:trPr>
          <w:trHeight w:hRule="exact" w:val="230"/>
        </w:trPr>
        <w:tc>
          <w:tcPr>
            <w:tcW w:w="2250" w:type="dxa"/>
            <w:tcBorders>
              <w:top w:val="single" w:sz="2" w:space="0" w:color="000000"/>
              <w:left w:val="single" w:sz="2" w:space="0" w:color="000000"/>
              <w:bottom w:val="single" w:sz="2" w:space="0" w:color="000000"/>
              <w:right w:val="single" w:sz="2" w:space="0" w:color="000000"/>
            </w:tcBorders>
            <w:vAlign w:val="center"/>
          </w:tcPr>
          <w:p w:rsidR="00CE776E" w:rsidRPr="00AC40A4" w:rsidRDefault="00CE776E" w:rsidP="00C85781">
            <w:pPr>
              <w:widowControl w:val="0"/>
              <w:autoSpaceDE w:val="0"/>
              <w:autoSpaceDN w:val="0"/>
              <w:adjustRightInd w:val="0"/>
              <w:spacing w:line="228" w:lineRule="exact"/>
              <w:ind w:left="866" w:right="843"/>
              <w:jc w:val="center"/>
            </w:pPr>
            <w:r w:rsidRPr="00AC40A4">
              <w:rPr>
                <w:rFonts w:ascii="Arial" w:hAnsi="Arial"/>
                <w:sz w:val="20"/>
              </w:rPr>
              <w:t>&lt;250</w:t>
            </w:r>
          </w:p>
        </w:tc>
        <w:tc>
          <w:tcPr>
            <w:tcW w:w="2880" w:type="dxa"/>
            <w:tcBorders>
              <w:top w:val="single" w:sz="2" w:space="0" w:color="000000"/>
              <w:left w:val="single" w:sz="2" w:space="0" w:color="000000"/>
              <w:bottom w:val="single" w:sz="2" w:space="0" w:color="000000"/>
              <w:right w:val="single" w:sz="2" w:space="0" w:color="000000"/>
            </w:tcBorders>
            <w:vAlign w:val="center"/>
          </w:tcPr>
          <w:p w:rsidR="00CE776E" w:rsidRPr="00AC40A4" w:rsidRDefault="006A628F" w:rsidP="00C85781">
            <w:pPr>
              <w:widowControl w:val="0"/>
              <w:autoSpaceDE w:val="0"/>
              <w:autoSpaceDN w:val="0"/>
              <w:adjustRightInd w:val="0"/>
              <w:spacing w:line="228" w:lineRule="exact"/>
              <w:ind w:left="610" w:right="-20"/>
              <w:jc w:val="center"/>
            </w:pPr>
            <w:r w:rsidRPr="00AC40A4">
              <w:rPr>
                <w:rFonts w:ascii="Arial" w:hAnsi="Arial"/>
                <w:sz w:val="20"/>
              </w:rPr>
              <w:t>Vyššia stredná</w:t>
            </w:r>
          </w:p>
        </w:tc>
        <w:tc>
          <w:tcPr>
            <w:tcW w:w="4472" w:type="dxa"/>
            <w:tcBorders>
              <w:top w:val="single" w:sz="2" w:space="0" w:color="000000"/>
              <w:left w:val="single" w:sz="2" w:space="0" w:color="000000"/>
              <w:bottom w:val="single" w:sz="2" w:space="0" w:color="000000"/>
              <w:right w:val="single" w:sz="2" w:space="0" w:color="000000"/>
            </w:tcBorders>
          </w:tcPr>
          <w:p w:rsidR="00CE776E" w:rsidRPr="00AC40A4" w:rsidRDefault="006A628F">
            <w:pPr>
              <w:widowControl w:val="0"/>
              <w:autoSpaceDE w:val="0"/>
              <w:autoSpaceDN w:val="0"/>
              <w:adjustRightInd w:val="0"/>
              <w:spacing w:line="228" w:lineRule="exact"/>
              <w:ind w:left="109" w:right="-20"/>
            </w:pPr>
            <w:r w:rsidRPr="00AC40A4">
              <w:rPr>
                <w:rFonts w:ascii="Arial" w:hAnsi="Arial"/>
                <w:sz w:val="20"/>
              </w:rPr>
              <w:t>Obmedzená na solárne teplo so strednou hladinou teplôt</w:t>
            </w:r>
          </w:p>
        </w:tc>
      </w:tr>
      <w:tr w:rsidR="00CE776E" w:rsidRPr="00AC40A4" w:rsidTr="00C85781">
        <w:trPr>
          <w:trHeight w:hRule="exact" w:val="462"/>
        </w:trPr>
        <w:tc>
          <w:tcPr>
            <w:tcW w:w="2250" w:type="dxa"/>
            <w:tcBorders>
              <w:top w:val="single" w:sz="2" w:space="0" w:color="000000"/>
              <w:left w:val="single" w:sz="2" w:space="0" w:color="000000"/>
              <w:bottom w:val="single" w:sz="2" w:space="0" w:color="000000"/>
              <w:right w:val="single" w:sz="2" w:space="0" w:color="000000"/>
            </w:tcBorders>
            <w:vAlign w:val="center"/>
          </w:tcPr>
          <w:p w:rsidR="00CE776E" w:rsidRPr="00AC40A4" w:rsidRDefault="00CE776E" w:rsidP="00C85781">
            <w:pPr>
              <w:widowControl w:val="0"/>
              <w:autoSpaceDE w:val="0"/>
              <w:autoSpaceDN w:val="0"/>
              <w:adjustRightInd w:val="0"/>
              <w:spacing w:before="1"/>
              <w:ind w:left="866" w:right="843"/>
              <w:jc w:val="center"/>
            </w:pPr>
            <w:r w:rsidRPr="00AC40A4">
              <w:rPr>
                <w:rFonts w:ascii="Arial" w:hAnsi="Arial"/>
                <w:sz w:val="20"/>
              </w:rPr>
              <w:t>&lt;400</w:t>
            </w:r>
          </w:p>
        </w:tc>
        <w:tc>
          <w:tcPr>
            <w:tcW w:w="2880" w:type="dxa"/>
            <w:tcBorders>
              <w:top w:val="single" w:sz="2" w:space="0" w:color="000000"/>
              <w:left w:val="single" w:sz="2" w:space="0" w:color="000000"/>
              <w:bottom w:val="single" w:sz="2" w:space="0" w:color="000000"/>
              <w:right w:val="single" w:sz="2" w:space="0" w:color="000000"/>
            </w:tcBorders>
            <w:vAlign w:val="center"/>
          </w:tcPr>
          <w:p w:rsidR="00CE776E" w:rsidRPr="00AC40A4" w:rsidRDefault="006A628F" w:rsidP="00C85781">
            <w:pPr>
              <w:widowControl w:val="0"/>
              <w:autoSpaceDE w:val="0"/>
              <w:autoSpaceDN w:val="0"/>
              <w:adjustRightInd w:val="0"/>
              <w:ind w:left="894" w:right="852"/>
              <w:jc w:val="center"/>
            </w:pPr>
            <w:r w:rsidRPr="00AC40A4">
              <w:rPr>
                <w:rFonts w:ascii="Arial" w:hAnsi="Arial"/>
                <w:sz w:val="20"/>
              </w:rPr>
              <w:t>Vysoká</w:t>
            </w:r>
          </w:p>
        </w:tc>
        <w:tc>
          <w:tcPr>
            <w:tcW w:w="4472" w:type="dxa"/>
            <w:tcBorders>
              <w:top w:val="single" w:sz="2" w:space="0" w:color="000000"/>
              <w:left w:val="single" w:sz="2" w:space="0" w:color="000000"/>
              <w:bottom w:val="single" w:sz="2" w:space="0" w:color="000000"/>
              <w:right w:val="single" w:sz="2" w:space="0" w:color="000000"/>
            </w:tcBorders>
          </w:tcPr>
          <w:p w:rsidR="00CE776E" w:rsidRPr="00AC40A4" w:rsidRDefault="006A628F" w:rsidP="006A628F">
            <w:pPr>
              <w:widowControl w:val="0"/>
              <w:autoSpaceDE w:val="0"/>
              <w:autoSpaceDN w:val="0"/>
              <w:adjustRightInd w:val="0"/>
              <w:ind w:left="109" w:right="166"/>
            </w:pPr>
            <w:r w:rsidRPr="00AC40A4">
              <w:rPr>
                <w:rFonts w:ascii="Arial" w:hAnsi="Arial"/>
                <w:sz w:val="20"/>
              </w:rPr>
              <w:t>Praktický obmedzené na odpadové teplo z plynových turbín, biomasy...</w:t>
            </w:r>
          </w:p>
        </w:tc>
      </w:tr>
    </w:tbl>
    <w:p w:rsidR="00CE776E" w:rsidRPr="00AC40A4" w:rsidRDefault="00CE776E">
      <w:pPr>
        <w:widowControl w:val="0"/>
        <w:autoSpaceDE w:val="0"/>
        <w:autoSpaceDN w:val="0"/>
        <w:adjustRightInd w:val="0"/>
        <w:spacing w:before="3" w:line="100" w:lineRule="exact"/>
        <w:rPr>
          <w:sz w:val="10"/>
          <w:szCs w:val="10"/>
        </w:rPr>
      </w:pPr>
    </w:p>
    <w:p w:rsidR="00CE776E" w:rsidRPr="00AC40A4" w:rsidRDefault="00CE776E">
      <w:pPr>
        <w:widowControl w:val="0"/>
        <w:autoSpaceDE w:val="0"/>
        <w:autoSpaceDN w:val="0"/>
        <w:adjustRightInd w:val="0"/>
        <w:spacing w:line="200" w:lineRule="exact"/>
        <w:rPr>
          <w:sz w:val="20"/>
          <w:szCs w:val="20"/>
        </w:rPr>
      </w:pPr>
    </w:p>
    <w:p w:rsidR="00CE776E" w:rsidRPr="00AC40A4" w:rsidRDefault="00CE776E">
      <w:pPr>
        <w:widowControl w:val="0"/>
        <w:autoSpaceDE w:val="0"/>
        <w:autoSpaceDN w:val="0"/>
        <w:adjustRightInd w:val="0"/>
        <w:spacing w:line="200" w:lineRule="exact"/>
        <w:rPr>
          <w:sz w:val="20"/>
          <w:szCs w:val="20"/>
        </w:rPr>
      </w:pPr>
    </w:p>
    <w:p w:rsidR="00CE776E" w:rsidRPr="00AC40A4" w:rsidRDefault="006A628F" w:rsidP="006A628F">
      <w:pPr>
        <w:widowControl w:val="0"/>
        <w:autoSpaceDE w:val="0"/>
        <w:autoSpaceDN w:val="0"/>
        <w:adjustRightInd w:val="0"/>
        <w:spacing w:before="40"/>
        <w:ind w:left="120" w:right="594"/>
        <w:rPr>
          <w:rFonts w:ascii="Arial" w:hAnsi="Arial" w:cs="Arial"/>
          <w:sz w:val="20"/>
          <w:szCs w:val="20"/>
        </w:rPr>
      </w:pPr>
      <w:r w:rsidRPr="00AC40A4">
        <w:rPr>
          <w:rFonts w:ascii="Arial" w:hAnsi="Arial"/>
          <w:sz w:val="20"/>
        </w:rPr>
        <w:t>Musíme rozlišovať medzi nasledujúcimi teplotami vo výrobnom procese a systémami dodávky tepla:</w:t>
      </w:r>
    </w:p>
    <w:p w:rsidR="00CE776E" w:rsidRPr="00AC40A4" w:rsidRDefault="00CE776E">
      <w:pPr>
        <w:widowControl w:val="0"/>
        <w:autoSpaceDE w:val="0"/>
        <w:autoSpaceDN w:val="0"/>
        <w:adjustRightInd w:val="0"/>
        <w:spacing w:before="16" w:line="280" w:lineRule="exact"/>
        <w:rPr>
          <w:rFonts w:ascii="Arial" w:hAnsi="Arial" w:cs="Arial"/>
          <w:sz w:val="28"/>
          <w:szCs w:val="28"/>
        </w:rPr>
      </w:pPr>
    </w:p>
    <w:p w:rsidR="00CE776E" w:rsidRPr="00AC40A4" w:rsidRDefault="006A628F">
      <w:pPr>
        <w:widowControl w:val="0"/>
        <w:autoSpaceDE w:val="0"/>
        <w:autoSpaceDN w:val="0"/>
        <w:adjustRightInd w:val="0"/>
        <w:ind w:left="840" w:right="-20"/>
        <w:rPr>
          <w:rFonts w:ascii="Arial" w:hAnsi="Arial" w:cs="Arial"/>
          <w:sz w:val="20"/>
          <w:szCs w:val="20"/>
        </w:rPr>
      </w:pPr>
      <w:r w:rsidRPr="00AC40A4">
        <w:rPr>
          <w:rFonts w:ascii="Arial" w:hAnsi="Arial"/>
          <w:i/>
          <w:sz w:val="20"/>
        </w:rPr>
        <w:t>Teplota výrobného procesu (PT):</w:t>
      </w:r>
      <w:r w:rsidR="00CE776E" w:rsidRPr="00AC40A4">
        <w:rPr>
          <w:rFonts w:ascii="Arial" w:hAnsi="Arial"/>
          <w:sz w:val="20"/>
        </w:rPr>
        <w:t xml:space="preserve"> </w:t>
      </w:r>
      <w:r w:rsidRPr="00AC40A4">
        <w:rPr>
          <w:rFonts w:ascii="Arial" w:hAnsi="Arial"/>
          <w:sz w:val="20"/>
        </w:rPr>
        <w:t>teplota pracovného média vo výrobnom procese.</w:t>
      </w:r>
    </w:p>
    <w:p w:rsidR="00CE776E" w:rsidRPr="00AC40A4" w:rsidRDefault="00CE776E">
      <w:pPr>
        <w:widowControl w:val="0"/>
        <w:autoSpaceDE w:val="0"/>
        <w:autoSpaceDN w:val="0"/>
        <w:adjustRightInd w:val="0"/>
        <w:spacing w:before="18" w:line="280" w:lineRule="exact"/>
        <w:rPr>
          <w:rFonts w:ascii="Arial" w:hAnsi="Arial" w:cs="Arial"/>
          <w:sz w:val="28"/>
          <w:szCs w:val="28"/>
        </w:rPr>
      </w:pPr>
    </w:p>
    <w:p w:rsidR="00CE776E" w:rsidRPr="00AC40A4" w:rsidRDefault="006A628F" w:rsidP="004A5C43">
      <w:pPr>
        <w:widowControl w:val="0"/>
        <w:autoSpaceDE w:val="0"/>
        <w:autoSpaceDN w:val="0"/>
        <w:adjustRightInd w:val="0"/>
        <w:ind w:left="840" w:right="590"/>
        <w:rPr>
          <w:rFonts w:ascii="Arial" w:hAnsi="Arial" w:cs="Arial"/>
          <w:sz w:val="20"/>
          <w:szCs w:val="20"/>
        </w:rPr>
      </w:pPr>
      <w:r w:rsidRPr="00AC40A4">
        <w:rPr>
          <w:rFonts w:ascii="Arial" w:hAnsi="Arial"/>
          <w:i/>
          <w:sz w:val="20"/>
        </w:rPr>
        <w:t>Vstupná teplota média vstupujúceho do výrobného procesu (PST)</w:t>
      </w:r>
      <w:r w:rsidRPr="00AC40A4">
        <w:rPr>
          <w:rFonts w:ascii="Arial" w:hAnsi="Arial"/>
          <w:sz w:val="20"/>
        </w:rPr>
        <w:t>:</w:t>
      </w:r>
      <w:r w:rsidR="00CE776E" w:rsidRPr="00AC40A4">
        <w:rPr>
          <w:rFonts w:ascii="Arial" w:hAnsi="Arial"/>
          <w:sz w:val="20"/>
        </w:rPr>
        <w:t xml:space="preserve"> </w:t>
      </w:r>
      <w:r w:rsidRPr="00AC40A4">
        <w:rPr>
          <w:rFonts w:ascii="Arial" w:hAnsi="Arial"/>
          <w:sz w:val="20"/>
        </w:rPr>
        <w:t xml:space="preserve">Vstupná teplota média prenášajúceho teplo, ktoré sa používa na vyhrievanie a chladenie výrobného procesu (napr. </w:t>
      </w:r>
      <w:r w:rsidR="00CE776E" w:rsidRPr="00AC40A4">
        <w:rPr>
          <w:rFonts w:ascii="Arial" w:hAnsi="Arial"/>
          <w:sz w:val="20"/>
        </w:rPr>
        <w:t xml:space="preserve"> </w:t>
      </w:r>
      <w:r w:rsidRPr="00AC40A4">
        <w:rPr>
          <w:rFonts w:ascii="Arial" w:hAnsi="Arial"/>
          <w:sz w:val="20"/>
        </w:rPr>
        <w:t>teplota pary a na vstupe výmenníka tepla).</w:t>
      </w:r>
    </w:p>
    <w:p w:rsidR="00CE776E" w:rsidRPr="00AC40A4" w:rsidRDefault="00CE776E">
      <w:pPr>
        <w:widowControl w:val="0"/>
        <w:autoSpaceDE w:val="0"/>
        <w:autoSpaceDN w:val="0"/>
        <w:adjustRightInd w:val="0"/>
        <w:spacing w:before="16" w:line="280" w:lineRule="exact"/>
        <w:rPr>
          <w:rFonts w:ascii="Arial" w:hAnsi="Arial" w:cs="Arial"/>
          <w:sz w:val="28"/>
          <w:szCs w:val="28"/>
        </w:rPr>
      </w:pPr>
    </w:p>
    <w:p w:rsidR="00CE776E" w:rsidRPr="00AC40A4" w:rsidRDefault="006A628F">
      <w:pPr>
        <w:widowControl w:val="0"/>
        <w:autoSpaceDE w:val="0"/>
        <w:autoSpaceDN w:val="0"/>
        <w:adjustRightInd w:val="0"/>
        <w:ind w:left="820" w:right="62"/>
        <w:jc w:val="both"/>
        <w:rPr>
          <w:rFonts w:ascii="Arial" w:hAnsi="Arial" w:cs="Arial"/>
          <w:sz w:val="20"/>
          <w:szCs w:val="20"/>
        </w:rPr>
      </w:pPr>
      <w:r w:rsidRPr="00AC40A4">
        <w:rPr>
          <w:rFonts w:ascii="Arial" w:hAnsi="Arial"/>
          <w:i/>
          <w:sz w:val="20"/>
        </w:rPr>
        <w:t>Teplota centrálneho rozvodu tepla (CST)</w:t>
      </w:r>
      <w:r w:rsidRPr="00AC40A4">
        <w:rPr>
          <w:rFonts w:ascii="Arial" w:hAnsi="Arial"/>
          <w:sz w:val="20"/>
        </w:rPr>
        <w:t>:</w:t>
      </w:r>
      <w:r w:rsidR="00CE776E" w:rsidRPr="00AC40A4">
        <w:rPr>
          <w:rFonts w:ascii="Arial" w:hAnsi="Arial"/>
          <w:sz w:val="20"/>
        </w:rPr>
        <w:t xml:space="preserve"> </w:t>
      </w:r>
      <w:r w:rsidRPr="00AC40A4">
        <w:rPr>
          <w:rFonts w:ascii="Arial" w:hAnsi="Arial"/>
          <w:sz w:val="20"/>
        </w:rPr>
        <w:t>teplota média dopravujúceho teplo na výstupe z centrálneho systému zásobovania teplom a chladením (napr. ohrievač vody, chladiace zariadenie).</w:t>
      </w:r>
      <w:r w:rsidR="00CE776E" w:rsidRPr="00AC40A4">
        <w:rPr>
          <w:rFonts w:ascii="Arial" w:hAnsi="Arial"/>
          <w:sz w:val="20"/>
        </w:rPr>
        <w:t xml:space="preserve"> </w:t>
      </w:r>
      <w:r w:rsidRPr="00AC40A4">
        <w:rPr>
          <w:rFonts w:ascii="Arial" w:hAnsi="Arial"/>
          <w:sz w:val="20"/>
        </w:rPr>
        <w:t>Rozdiel medzi CST a PST je daný stratami v rozvodoch tepla.</w:t>
      </w:r>
    </w:p>
    <w:p w:rsidR="00CE776E" w:rsidRPr="00AC40A4" w:rsidRDefault="00CE776E">
      <w:pPr>
        <w:widowControl w:val="0"/>
        <w:autoSpaceDE w:val="0"/>
        <w:autoSpaceDN w:val="0"/>
        <w:adjustRightInd w:val="0"/>
        <w:spacing w:before="8" w:line="120" w:lineRule="exact"/>
        <w:rPr>
          <w:rFonts w:ascii="Arial" w:hAnsi="Arial" w:cs="Arial"/>
          <w:sz w:val="12"/>
          <w:szCs w:val="12"/>
        </w:rPr>
      </w:pPr>
    </w:p>
    <w:p w:rsidR="00CE776E" w:rsidRPr="00AC40A4" w:rsidRDefault="00CE776E">
      <w:pPr>
        <w:widowControl w:val="0"/>
        <w:autoSpaceDE w:val="0"/>
        <w:autoSpaceDN w:val="0"/>
        <w:adjustRightInd w:val="0"/>
        <w:spacing w:line="200" w:lineRule="exact"/>
        <w:rPr>
          <w:rFonts w:ascii="Arial" w:hAnsi="Arial" w:cs="Arial"/>
          <w:sz w:val="20"/>
          <w:szCs w:val="20"/>
        </w:rPr>
      </w:pPr>
    </w:p>
    <w:p w:rsidR="004A5C43" w:rsidRDefault="004A5C43">
      <w:pPr>
        <w:rPr>
          <w:rFonts w:ascii="Arial" w:hAnsi="Arial" w:cs="Arial"/>
          <w:sz w:val="20"/>
          <w:szCs w:val="20"/>
        </w:rPr>
      </w:pPr>
      <w:r>
        <w:rPr>
          <w:rFonts w:ascii="Arial" w:hAnsi="Arial" w:cs="Arial"/>
          <w:sz w:val="20"/>
          <w:szCs w:val="20"/>
        </w:rPr>
        <w:br w:type="page"/>
      </w:r>
    </w:p>
    <w:p w:rsidR="00CE776E" w:rsidRPr="00AC40A4" w:rsidRDefault="00CE776E">
      <w:pPr>
        <w:widowControl w:val="0"/>
        <w:autoSpaceDE w:val="0"/>
        <w:autoSpaceDN w:val="0"/>
        <w:adjustRightInd w:val="0"/>
        <w:spacing w:line="200" w:lineRule="exact"/>
        <w:rPr>
          <w:rFonts w:ascii="Arial" w:hAnsi="Arial" w:cs="Arial"/>
          <w:sz w:val="20"/>
          <w:szCs w:val="20"/>
        </w:rPr>
      </w:pPr>
    </w:p>
    <w:p w:rsidR="00CE776E" w:rsidRPr="004A5C43" w:rsidRDefault="006A628F" w:rsidP="004A5C43">
      <w:pPr>
        <w:pStyle w:val="Nadpis2"/>
        <w:widowControl w:val="0"/>
        <w:numPr>
          <w:ilvl w:val="1"/>
          <w:numId w:val="1"/>
        </w:numPr>
        <w:tabs>
          <w:tab w:val="left" w:pos="567"/>
          <w:tab w:val="num" w:pos="1047"/>
        </w:tabs>
        <w:suppressAutoHyphens w:val="0"/>
        <w:ind w:left="1047"/>
        <w:rPr>
          <w:lang w:val="it-IT"/>
        </w:rPr>
      </w:pPr>
      <w:r w:rsidRPr="004A5C43">
        <w:rPr>
          <w:lang w:val="it-IT"/>
        </w:rPr>
        <w:t>Modely výrobného procesu a krivky požiadaviek</w:t>
      </w:r>
    </w:p>
    <w:p w:rsidR="00CE776E" w:rsidRPr="00AC40A4" w:rsidRDefault="00CE776E">
      <w:pPr>
        <w:widowControl w:val="0"/>
        <w:autoSpaceDE w:val="0"/>
        <w:autoSpaceDN w:val="0"/>
        <w:adjustRightInd w:val="0"/>
        <w:spacing w:before="1" w:line="100" w:lineRule="exact"/>
        <w:rPr>
          <w:rFonts w:ascii="Arial" w:hAnsi="Arial" w:cs="Arial"/>
          <w:sz w:val="10"/>
          <w:szCs w:val="10"/>
        </w:rPr>
      </w:pPr>
    </w:p>
    <w:p w:rsidR="00CE776E" w:rsidRPr="00AC40A4" w:rsidRDefault="00CE776E">
      <w:pPr>
        <w:widowControl w:val="0"/>
        <w:autoSpaceDE w:val="0"/>
        <w:autoSpaceDN w:val="0"/>
        <w:adjustRightInd w:val="0"/>
        <w:spacing w:line="200" w:lineRule="exact"/>
        <w:rPr>
          <w:rFonts w:ascii="Arial" w:hAnsi="Arial" w:cs="Arial"/>
          <w:sz w:val="20"/>
          <w:szCs w:val="20"/>
        </w:rPr>
      </w:pPr>
    </w:p>
    <w:p w:rsidR="00CE776E" w:rsidRPr="004A5C43" w:rsidRDefault="006A628F" w:rsidP="004A5C43">
      <w:pPr>
        <w:pStyle w:val="Nadpis3"/>
        <w:widowControl w:val="0"/>
        <w:tabs>
          <w:tab w:val="num" w:pos="1249"/>
        </w:tabs>
        <w:suppressAutoHyphens w:val="0"/>
        <w:ind w:left="1249"/>
        <w:rPr>
          <w:lang w:val="it-IT"/>
        </w:rPr>
      </w:pPr>
      <w:r w:rsidRPr="004A5C43">
        <w:rPr>
          <w:lang w:val="it-IT"/>
        </w:rPr>
        <w:t>Modely výrobného procesu</w:t>
      </w:r>
    </w:p>
    <w:p w:rsidR="00CE776E" w:rsidRPr="00AC40A4" w:rsidRDefault="00CE776E">
      <w:pPr>
        <w:widowControl w:val="0"/>
        <w:autoSpaceDE w:val="0"/>
        <w:autoSpaceDN w:val="0"/>
        <w:adjustRightInd w:val="0"/>
        <w:spacing w:before="9" w:line="120" w:lineRule="exact"/>
        <w:rPr>
          <w:rFonts w:ascii="Arial" w:hAnsi="Arial" w:cs="Arial"/>
          <w:sz w:val="12"/>
          <w:szCs w:val="12"/>
        </w:rPr>
      </w:pPr>
    </w:p>
    <w:p w:rsidR="00CE776E" w:rsidRPr="00AC40A4" w:rsidRDefault="00CE776E">
      <w:pPr>
        <w:widowControl w:val="0"/>
        <w:autoSpaceDE w:val="0"/>
        <w:autoSpaceDN w:val="0"/>
        <w:adjustRightInd w:val="0"/>
        <w:spacing w:line="200" w:lineRule="exact"/>
        <w:rPr>
          <w:rFonts w:ascii="Arial" w:hAnsi="Arial" w:cs="Arial"/>
          <w:sz w:val="20"/>
          <w:szCs w:val="20"/>
        </w:rPr>
      </w:pPr>
    </w:p>
    <w:p w:rsidR="00CE776E" w:rsidRPr="00AC40A4" w:rsidRDefault="006A628F">
      <w:pPr>
        <w:widowControl w:val="0"/>
        <w:autoSpaceDE w:val="0"/>
        <w:autoSpaceDN w:val="0"/>
        <w:adjustRightInd w:val="0"/>
        <w:ind w:left="100" w:right="64"/>
        <w:jc w:val="both"/>
        <w:rPr>
          <w:rFonts w:ascii="Arial" w:hAnsi="Arial" w:cs="Arial"/>
          <w:sz w:val="20"/>
          <w:szCs w:val="20"/>
        </w:rPr>
      </w:pPr>
      <w:r w:rsidRPr="00AC40A4">
        <w:rPr>
          <w:rFonts w:ascii="Arial" w:hAnsi="Arial"/>
          <w:sz w:val="20"/>
        </w:rPr>
        <w:t xml:space="preserve">Výrobné procesy sa v </w:t>
      </w:r>
      <w:proofErr w:type="spellStart"/>
      <w:r w:rsidRPr="00AC40A4">
        <w:rPr>
          <w:rFonts w:ascii="Arial" w:hAnsi="Arial"/>
          <w:sz w:val="20"/>
        </w:rPr>
        <w:t>EINSTEIN-e</w:t>
      </w:r>
      <w:proofErr w:type="spellEnd"/>
      <w:r w:rsidRPr="00AC40A4">
        <w:rPr>
          <w:rFonts w:ascii="Arial" w:hAnsi="Arial"/>
          <w:sz w:val="20"/>
        </w:rPr>
        <w:t xml:space="preserve"> modelujú pomocou generického modelu výrobného procesu, tak ako je opísané pôvodné v POSHIP ().</w:t>
      </w:r>
      <w:r w:rsidR="00CE776E" w:rsidRPr="00AC40A4">
        <w:rPr>
          <w:rFonts w:ascii="Arial" w:hAnsi="Arial"/>
          <w:sz w:val="20"/>
        </w:rPr>
        <w:t xml:space="preserve"> </w:t>
      </w:r>
      <w:r w:rsidRPr="00AC40A4">
        <w:rPr>
          <w:rFonts w:ascii="Arial" w:hAnsi="Arial"/>
          <w:sz w:val="20"/>
        </w:rPr>
        <w:t xml:space="preserve">V nasledujúcom je uvedený generický model výrobného procesu pre procesy ohrevu, avšak rovnaký model </w:t>
      </w:r>
    </w:p>
    <w:p w:rsidR="00CE776E" w:rsidRPr="00AC40A4" w:rsidRDefault="006A628F">
      <w:pPr>
        <w:widowControl w:val="0"/>
        <w:autoSpaceDE w:val="0"/>
        <w:autoSpaceDN w:val="0"/>
        <w:adjustRightInd w:val="0"/>
        <w:ind w:left="100" w:right="56"/>
        <w:jc w:val="both"/>
        <w:rPr>
          <w:rFonts w:ascii="Arial" w:hAnsi="Arial" w:cs="Arial"/>
          <w:sz w:val="20"/>
          <w:szCs w:val="20"/>
        </w:rPr>
      </w:pPr>
      <w:r w:rsidRPr="00AC40A4">
        <w:rPr>
          <w:rFonts w:ascii="Arial" w:hAnsi="Arial"/>
          <w:sz w:val="20"/>
        </w:rPr>
        <w:t>-  s opačným znamienkom - je možné aplikovať pre procesy chladenia.</w:t>
      </w:r>
      <w:r w:rsidR="00CE776E" w:rsidRPr="00AC40A4">
        <w:rPr>
          <w:rFonts w:ascii="Arial" w:hAnsi="Arial"/>
          <w:spacing w:val="55"/>
          <w:sz w:val="20"/>
        </w:rPr>
        <w:t xml:space="preserve"> </w:t>
      </w:r>
      <w:r w:rsidRPr="00AC40A4">
        <w:rPr>
          <w:rFonts w:ascii="Arial" w:hAnsi="Arial"/>
          <w:sz w:val="20"/>
        </w:rPr>
        <w:t>Väčšina výrobných procesov vyžaduje ako ohrev (chladenie) toku fluida (napr. prúd horúceho vzduchu, horúcej alebo chladnej vody, výmena vody v kúpeli,...) a ohrev (chladenie) niektorých zásobníkov (pecí, kvapalinových kúpeľov).</w:t>
      </w:r>
      <w:r w:rsidR="00CE776E" w:rsidRPr="00AC40A4">
        <w:rPr>
          <w:rFonts w:ascii="Arial" w:hAnsi="Arial"/>
          <w:sz w:val="20"/>
        </w:rPr>
        <w:t xml:space="preserve"> </w:t>
      </w:r>
      <w:r w:rsidR="00871EEE" w:rsidRPr="00AC40A4">
        <w:rPr>
          <w:rFonts w:ascii="Arial" w:hAnsi="Arial"/>
          <w:sz w:val="20"/>
        </w:rPr>
        <w:t>Posledne</w:t>
      </w:r>
      <w:r w:rsidRPr="00AC40A4">
        <w:rPr>
          <w:rFonts w:ascii="Arial" w:hAnsi="Arial"/>
          <w:sz w:val="20"/>
        </w:rPr>
        <w:t xml:space="preserve"> uvedené kvapalinové kúpele je možné rozdeliť na predhrievanie (predchladenie) pred začiatkom výrobnej operácie a na udržova</w:t>
      </w:r>
      <w:r w:rsidR="00871EEE">
        <w:rPr>
          <w:rFonts w:ascii="Arial" w:hAnsi="Arial"/>
          <w:sz w:val="20"/>
        </w:rPr>
        <w:t>nie</w:t>
      </w:r>
      <w:r w:rsidRPr="00AC40A4">
        <w:rPr>
          <w:rFonts w:ascii="Arial" w:hAnsi="Arial"/>
          <w:sz w:val="20"/>
        </w:rPr>
        <w:t xml:space="preserve"> (kompenzácie tepelných strát v priebehu výrobnej operácie).</w:t>
      </w:r>
    </w:p>
    <w:p w:rsidR="00CE776E" w:rsidRPr="00AC40A4" w:rsidRDefault="004A5C43">
      <w:pPr>
        <w:widowControl w:val="0"/>
        <w:autoSpaceDE w:val="0"/>
        <w:autoSpaceDN w:val="0"/>
        <w:adjustRightInd w:val="0"/>
        <w:spacing w:line="200" w:lineRule="exact"/>
        <w:rPr>
          <w:rFonts w:ascii="Arial" w:hAnsi="Arial" w:cs="Arial"/>
          <w:sz w:val="20"/>
          <w:szCs w:val="20"/>
        </w:rPr>
      </w:pPr>
      <w:r>
        <w:rPr>
          <w:rFonts w:ascii="Arial" w:hAnsi="Arial" w:cs="Arial"/>
          <w:noProof/>
          <w:sz w:val="20"/>
          <w:szCs w:val="20"/>
        </w:rPr>
        <w:drawing>
          <wp:anchor distT="0" distB="0" distL="114300" distR="114300" simplePos="0" relativeHeight="251689984" behindDoc="1" locked="0" layoutInCell="1" allowOverlap="1">
            <wp:simplePos x="0" y="0"/>
            <wp:positionH relativeFrom="column">
              <wp:posOffset>46990</wp:posOffset>
            </wp:positionH>
            <wp:positionV relativeFrom="paragraph">
              <wp:posOffset>242570</wp:posOffset>
            </wp:positionV>
            <wp:extent cx="5753735" cy="2933700"/>
            <wp:effectExtent l="19050" t="0" r="0" b="0"/>
            <wp:wrapTight wrapText="bothSides">
              <wp:wrapPolygon edited="0">
                <wp:start x="-72" y="0"/>
                <wp:lineTo x="-72" y="21460"/>
                <wp:lineTo x="21598" y="21460"/>
                <wp:lineTo x="21598" y="0"/>
                <wp:lineTo x="-72" y="0"/>
              </wp:wrapPolygon>
            </wp:wrapTight>
            <wp:docPr id="91" name="Obrázo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4" cstate="print"/>
                    <a:srcRect/>
                    <a:stretch>
                      <a:fillRect/>
                    </a:stretch>
                  </pic:blipFill>
                  <pic:spPr bwMode="auto">
                    <a:xfrm>
                      <a:off x="0" y="0"/>
                      <a:ext cx="5753735" cy="2933700"/>
                    </a:xfrm>
                    <a:prstGeom prst="rect">
                      <a:avLst/>
                    </a:prstGeom>
                    <a:noFill/>
                    <a:ln w="9525">
                      <a:noFill/>
                      <a:miter lim="800000"/>
                      <a:headEnd/>
                      <a:tailEnd/>
                    </a:ln>
                  </pic:spPr>
                </pic:pic>
              </a:graphicData>
            </a:graphic>
          </wp:anchor>
        </w:drawing>
      </w:r>
    </w:p>
    <w:p w:rsidR="004A5C43" w:rsidRPr="00AC40A4" w:rsidRDefault="004A5C43">
      <w:pPr>
        <w:widowControl w:val="0"/>
        <w:autoSpaceDE w:val="0"/>
        <w:autoSpaceDN w:val="0"/>
        <w:adjustRightInd w:val="0"/>
        <w:spacing w:line="200" w:lineRule="exact"/>
        <w:rPr>
          <w:rFonts w:ascii="Arial" w:hAnsi="Arial" w:cs="Arial"/>
          <w:sz w:val="20"/>
          <w:szCs w:val="20"/>
        </w:rPr>
      </w:pPr>
    </w:p>
    <w:p w:rsidR="00CE776E" w:rsidRPr="00AC40A4" w:rsidRDefault="006A628F">
      <w:pPr>
        <w:widowControl w:val="0"/>
        <w:autoSpaceDE w:val="0"/>
        <w:autoSpaceDN w:val="0"/>
        <w:adjustRightInd w:val="0"/>
        <w:ind w:left="782" w:right="764"/>
        <w:jc w:val="both"/>
        <w:rPr>
          <w:rFonts w:ascii="Arial" w:hAnsi="Arial" w:cs="Arial"/>
          <w:sz w:val="20"/>
          <w:szCs w:val="20"/>
        </w:rPr>
      </w:pPr>
      <w:r w:rsidRPr="00AC40A4">
        <w:rPr>
          <w:rFonts w:ascii="Arial" w:hAnsi="Arial"/>
          <w:i/>
          <w:sz w:val="20"/>
        </w:rPr>
        <w:t>Obrázok :</w:t>
      </w:r>
      <w:r w:rsidR="00CE776E" w:rsidRPr="00AC40A4">
        <w:rPr>
          <w:rFonts w:ascii="Arial" w:hAnsi="Arial"/>
          <w:i/>
          <w:sz w:val="20"/>
        </w:rPr>
        <w:t xml:space="preserve"> </w:t>
      </w:r>
      <w:r w:rsidRPr="00AC40A4">
        <w:rPr>
          <w:rFonts w:ascii="Arial" w:hAnsi="Arial"/>
          <w:i/>
          <w:sz w:val="20"/>
        </w:rPr>
        <w:t>Generický model výrobného procesu EINSTEIN z jedným vstupujúcim a jedným vystupujúcim prúdom</w:t>
      </w:r>
    </w:p>
    <w:p w:rsidR="00CE776E" w:rsidRPr="00AC40A4" w:rsidRDefault="00CE776E">
      <w:pPr>
        <w:widowControl w:val="0"/>
        <w:autoSpaceDE w:val="0"/>
        <w:autoSpaceDN w:val="0"/>
        <w:adjustRightInd w:val="0"/>
        <w:spacing w:before="4" w:line="280" w:lineRule="exact"/>
        <w:rPr>
          <w:rFonts w:ascii="Arial" w:hAnsi="Arial" w:cs="Arial"/>
          <w:sz w:val="28"/>
          <w:szCs w:val="28"/>
        </w:rPr>
      </w:pPr>
    </w:p>
    <w:p w:rsidR="00CE776E" w:rsidRPr="00AC40A4" w:rsidRDefault="006A628F">
      <w:pPr>
        <w:widowControl w:val="0"/>
        <w:autoSpaceDE w:val="0"/>
        <w:autoSpaceDN w:val="0"/>
        <w:adjustRightInd w:val="0"/>
        <w:ind w:left="100" w:right="67"/>
        <w:jc w:val="both"/>
        <w:rPr>
          <w:rFonts w:ascii="Arial" w:hAnsi="Arial" w:cs="Arial"/>
          <w:sz w:val="20"/>
          <w:szCs w:val="20"/>
        </w:rPr>
      </w:pPr>
      <w:r w:rsidRPr="00AC40A4">
        <w:rPr>
          <w:rFonts w:ascii="Arial" w:hAnsi="Arial"/>
          <w:sz w:val="20"/>
        </w:rPr>
        <w:t>Celková potreba tepla výrobného procesu sa preto môže koncepčne rozdeliť do troch vyššie uvedených súčastí:</w:t>
      </w:r>
    </w:p>
    <w:p w:rsidR="00CE776E" w:rsidRPr="00AC40A4" w:rsidRDefault="00CE776E">
      <w:pPr>
        <w:widowControl w:val="0"/>
        <w:autoSpaceDE w:val="0"/>
        <w:autoSpaceDN w:val="0"/>
        <w:adjustRightInd w:val="0"/>
        <w:spacing w:before="18" w:line="260" w:lineRule="exact"/>
        <w:rPr>
          <w:rFonts w:ascii="Arial" w:hAnsi="Arial" w:cs="Arial"/>
          <w:sz w:val="26"/>
          <w:szCs w:val="26"/>
        </w:rPr>
      </w:pPr>
    </w:p>
    <w:p w:rsidR="00CE776E" w:rsidRPr="00AC40A4" w:rsidRDefault="006A628F">
      <w:pPr>
        <w:widowControl w:val="0"/>
        <w:autoSpaceDE w:val="0"/>
        <w:autoSpaceDN w:val="0"/>
        <w:adjustRightInd w:val="0"/>
        <w:ind w:left="100" w:right="6831"/>
        <w:jc w:val="both"/>
        <w:rPr>
          <w:rFonts w:ascii="Arial" w:hAnsi="Arial" w:cs="Arial"/>
          <w:sz w:val="20"/>
          <w:szCs w:val="20"/>
        </w:rPr>
      </w:pPr>
      <w:r w:rsidRPr="00AC40A4">
        <w:rPr>
          <w:rFonts w:ascii="Arial" w:hAnsi="Arial"/>
          <w:i/>
          <w:position w:val="2"/>
          <w:sz w:val="20"/>
        </w:rPr>
        <w:t>a) Obehové teplo (UPH</w:t>
      </w:r>
      <w:r w:rsidRPr="00AC40A4">
        <w:rPr>
          <w:rFonts w:ascii="Arial" w:hAnsi="Arial"/>
          <w:i/>
          <w:sz w:val="13"/>
        </w:rPr>
        <w:t>c</w:t>
      </w:r>
      <w:r w:rsidRPr="00AC40A4">
        <w:rPr>
          <w:rFonts w:ascii="Arial" w:hAnsi="Arial"/>
          <w:i/>
          <w:position w:val="2"/>
          <w:sz w:val="20"/>
        </w:rPr>
        <w:t>)</w:t>
      </w:r>
    </w:p>
    <w:p w:rsidR="00CE776E" w:rsidRPr="00AC40A4" w:rsidRDefault="00CE776E">
      <w:pPr>
        <w:widowControl w:val="0"/>
        <w:autoSpaceDE w:val="0"/>
        <w:autoSpaceDN w:val="0"/>
        <w:adjustRightInd w:val="0"/>
        <w:spacing w:before="3" w:line="280" w:lineRule="exact"/>
        <w:rPr>
          <w:rFonts w:ascii="Arial" w:hAnsi="Arial" w:cs="Arial"/>
          <w:sz w:val="28"/>
          <w:szCs w:val="28"/>
        </w:rPr>
      </w:pPr>
    </w:p>
    <w:p w:rsidR="00CE776E" w:rsidRPr="00AC40A4" w:rsidRDefault="006A628F">
      <w:pPr>
        <w:widowControl w:val="0"/>
        <w:autoSpaceDE w:val="0"/>
        <w:autoSpaceDN w:val="0"/>
        <w:adjustRightInd w:val="0"/>
        <w:ind w:left="100" w:right="51"/>
        <w:jc w:val="both"/>
        <w:rPr>
          <w:rFonts w:ascii="Arial" w:hAnsi="Arial" w:cs="Arial"/>
          <w:sz w:val="20"/>
          <w:szCs w:val="20"/>
        </w:rPr>
      </w:pPr>
      <w:r w:rsidRPr="00AC40A4">
        <w:rPr>
          <w:rFonts w:ascii="Arial" w:hAnsi="Arial"/>
          <w:sz w:val="20"/>
        </w:rPr>
        <w:t>Teplo vzťahujúce sa k vstupujúcemu toku hmoty média (prítok).</w:t>
      </w:r>
      <w:r w:rsidR="00CE776E" w:rsidRPr="00AC40A4">
        <w:rPr>
          <w:rFonts w:ascii="Arial" w:hAnsi="Arial"/>
          <w:sz w:val="20"/>
        </w:rPr>
        <w:t xml:space="preserve"> </w:t>
      </w:r>
      <w:r w:rsidRPr="00AC40A4">
        <w:rPr>
          <w:rFonts w:ascii="Arial" w:hAnsi="Arial"/>
          <w:sz w:val="20"/>
        </w:rPr>
        <w:t xml:space="preserve">Ide o teplo potrebné na zohriatie vstupujúceho média na teplotu výrobného procesu, nezávisle na fyzickom mieste, kde je teplo pridávané (pred alebo </w:t>
      </w:r>
      <w:r w:rsidR="00871EEE" w:rsidRPr="00AC40A4">
        <w:rPr>
          <w:rFonts w:ascii="Arial" w:hAnsi="Arial"/>
          <w:sz w:val="20"/>
        </w:rPr>
        <w:t>v rámci</w:t>
      </w:r>
      <w:r w:rsidRPr="00AC40A4">
        <w:rPr>
          <w:rFonts w:ascii="Arial" w:hAnsi="Arial"/>
          <w:sz w:val="20"/>
        </w:rPr>
        <w:t xml:space="preserve"> výrobného procesu).</w:t>
      </w:r>
      <w:r w:rsidR="00CE776E" w:rsidRPr="00AC40A4">
        <w:rPr>
          <w:rFonts w:ascii="Arial" w:hAnsi="Arial"/>
          <w:sz w:val="20"/>
        </w:rPr>
        <w:t xml:space="preserve">  </w:t>
      </w:r>
      <w:r w:rsidRPr="00AC40A4">
        <w:rPr>
          <w:rFonts w:ascii="Arial" w:hAnsi="Arial"/>
          <w:sz w:val="20"/>
        </w:rPr>
        <w:t>Obehové teplo je možné definovať pre trvalé výrobné procesy alebo pre výrobu v dávkach a je koncepčne nezávislé od fyzikálneho časového intervalu, počas ktorého tok hmoty cirkuluje.</w:t>
      </w:r>
      <w:r w:rsidR="00CE776E" w:rsidRPr="00AC40A4">
        <w:rPr>
          <w:rFonts w:ascii="Arial" w:hAnsi="Arial"/>
          <w:sz w:val="20"/>
        </w:rPr>
        <w:t xml:space="preserve"> </w:t>
      </w:r>
      <w:r w:rsidRPr="00AC40A4">
        <w:rPr>
          <w:rFonts w:ascii="Arial" w:hAnsi="Arial"/>
          <w:sz w:val="20"/>
        </w:rPr>
        <w:t>Doba obehu môže byť odlišná od doby spracovania.</w:t>
      </w:r>
    </w:p>
    <w:p w:rsidR="00CE776E" w:rsidRPr="00AC40A4" w:rsidRDefault="00CE776E">
      <w:pPr>
        <w:widowControl w:val="0"/>
        <w:autoSpaceDE w:val="0"/>
        <w:autoSpaceDN w:val="0"/>
        <w:adjustRightInd w:val="0"/>
        <w:spacing w:before="8" w:line="260" w:lineRule="exact"/>
        <w:rPr>
          <w:rFonts w:ascii="Arial" w:hAnsi="Arial" w:cs="Arial"/>
          <w:sz w:val="26"/>
          <w:szCs w:val="26"/>
        </w:rPr>
      </w:pPr>
    </w:p>
    <w:p w:rsidR="00CE776E" w:rsidRPr="004A5C43" w:rsidRDefault="006A628F" w:rsidP="00C85781">
      <w:pPr>
        <w:widowControl w:val="0"/>
        <w:autoSpaceDE w:val="0"/>
        <w:autoSpaceDN w:val="0"/>
        <w:adjustRightInd w:val="0"/>
        <w:ind w:left="100" w:right="916"/>
        <w:jc w:val="both"/>
        <w:rPr>
          <w:rFonts w:ascii="Arial" w:hAnsi="Arial" w:cs="Arial"/>
          <w:sz w:val="20"/>
          <w:szCs w:val="20"/>
        </w:rPr>
      </w:pPr>
      <w:r w:rsidRPr="004A5C43">
        <w:rPr>
          <w:rFonts w:ascii="Arial" w:hAnsi="Arial"/>
          <w:sz w:val="20"/>
        </w:rPr>
        <w:t>Hrubý výpočet tepla vzťahujúceho sa k cirkulujúcemu fluidu je možné urobiť ako</w:t>
      </w:r>
    </w:p>
    <w:p w:rsidR="00CE776E" w:rsidRPr="004A5C43" w:rsidRDefault="00CE776E">
      <w:pPr>
        <w:widowControl w:val="0"/>
        <w:autoSpaceDE w:val="0"/>
        <w:autoSpaceDN w:val="0"/>
        <w:adjustRightInd w:val="0"/>
        <w:spacing w:before="10" w:line="260" w:lineRule="exact"/>
        <w:rPr>
          <w:rFonts w:ascii="Arial" w:hAnsi="Arial" w:cs="Arial"/>
          <w:sz w:val="26"/>
          <w:szCs w:val="26"/>
        </w:rPr>
      </w:pPr>
    </w:p>
    <w:p w:rsidR="00CE776E" w:rsidRPr="00AC40A4" w:rsidRDefault="004A5C43" w:rsidP="004A5C43">
      <w:pPr>
        <w:widowControl w:val="0"/>
        <w:autoSpaceDE w:val="0"/>
        <w:autoSpaceDN w:val="0"/>
        <w:adjustRightInd w:val="0"/>
        <w:ind w:left="100" w:right="-20"/>
        <w:rPr>
          <w:rFonts w:ascii="Arial" w:hAnsi="Arial" w:cs="Arial"/>
          <w:sz w:val="20"/>
          <w:szCs w:val="20"/>
        </w:rPr>
      </w:pPr>
      <w:r w:rsidRPr="004A5C43">
        <w:rPr>
          <w:position w:val="-10"/>
        </w:rPr>
        <w:object w:dxaOrig="2180" w:dyaOrig="400">
          <v:shape id="_x0000_i1036" type="#_x0000_t75" style="width:108.85pt;height:20.1pt" o:ole="" filled="t">
            <v:fill color2="black"/>
            <v:imagedata r:id="rId65" o:title=""/>
          </v:shape>
          <o:OLEObject Type="Embed" ProgID="Equation.3" ShapeID="_x0000_i1036" DrawAspect="Content" ObjectID="_1412675724" r:id="rId66"/>
        </w:object>
      </w:r>
      <w:r w:rsidRPr="004A5C43">
        <w:rPr>
          <w:rFonts w:ascii="Arial" w:hAnsi="Arial"/>
          <w:sz w:val="20"/>
        </w:rPr>
        <w:t xml:space="preserve"> </w:t>
      </w:r>
      <w:r w:rsidRPr="004A5C43">
        <w:rPr>
          <w:rFonts w:ascii="Arial" w:hAnsi="Arial"/>
          <w:sz w:val="20"/>
        </w:rPr>
        <w:tab/>
      </w:r>
      <w:r w:rsidRPr="004A5C43">
        <w:rPr>
          <w:rFonts w:ascii="Arial" w:hAnsi="Arial"/>
          <w:sz w:val="20"/>
        </w:rPr>
        <w:tab/>
      </w:r>
      <w:r w:rsidRPr="004A5C43">
        <w:rPr>
          <w:rFonts w:ascii="Arial" w:hAnsi="Arial"/>
          <w:sz w:val="20"/>
        </w:rPr>
        <w:tab/>
      </w:r>
      <w:r w:rsidRPr="004A5C43">
        <w:rPr>
          <w:rFonts w:ascii="Arial" w:hAnsi="Arial"/>
          <w:sz w:val="20"/>
        </w:rPr>
        <w:tab/>
      </w:r>
      <w:r w:rsidRPr="004A5C43">
        <w:rPr>
          <w:rFonts w:ascii="Arial" w:hAnsi="Arial"/>
          <w:sz w:val="20"/>
        </w:rPr>
        <w:tab/>
      </w:r>
      <w:r w:rsidRPr="004A5C43">
        <w:rPr>
          <w:rFonts w:ascii="Arial" w:hAnsi="Arial"/>
          <w:sz w:val="20"/>
        </w:rPr>
        <w:tab/>
      </w:r>
      <w:r w:rsidRPr="004A5C43">
        <w:rPr>
          <w:rFonts w:ascii="Arial" w:hAnsi="Arial"/>
          <w:sz w:val="20"/>
        </w:rPr>
        <w:tab/>
      </w:r>
      <w:r w:rsidRPr="004A5C43">
        <w:rPr>
          <w:rFonts w:ascii="Arial" w:hAnsi="Arial"/>
          <w:sz w:val="20"/>
        </w:rPr>
        <w:tab/>
      </w:r>
      <w:r w:rsidR="006A628F" w:rsidRPr="004A5C43">
        <w:rPr>
          <w:rFonts w:ascii="Arial" w:hAnsi="Arial"/>
          <w:sz w:val="20"/>
        </w:rPr>
        <w:t>(2.13)</w:t>
      </w:r>
    </w:p>
    <w:p w:rsidR="00CE776E" w:rsidRPr="00AC40A4" w:rsidRDefault="00CE776E">
      <w:pPr>
        <w:widowControl w:val="0"/>
        <w:autoSpaceDE w:val="0"/>
        <w:autoSpaceDN w:val="0"/>
        <w:adjustRightInd w:val="0"/>
        <w:spacing w:before="4" w:line="260" w:lineRule="exact"/>
        <w:rPr>
          <w:rFonts w:ascii="Arial" w:hAnsi="Arial" w:cs="Arial"/>
          <w:sz w:val="26"/>
          <w:szCs w:val="26"/>
        </w:rPr>
      </w:pPr>
    </w:p>
    <w:p w:rsidR="00CE776E" w:rsidRPr="004C5414" w:rsidRDefault="006A628F">
      <w:pPr>
        <w:widowControl w:val="0"/>
        <w:autoSpaceDE w:val="0"/>
        <w:autoSpaceDN w:val="0"/>
        <w:adjustRightInd w:val="0"/>
        <w:ind w:left="100" w:right="58"/>
        <w:jc w:val="both"/>
        <w:rPr>
          <w:rFonts w:ascii="Arial" w:hAnsi="Arial" w:cs="Arial"/>
          <w:sz w:val="20"/>
          <w:szCs w:val="20"/>
        </w:rPr>
      </w:pPr>
      <w:r w:rsidRPr="00AC40A4">
        <w:rPr>
          <w:rFonts w:ascii="Arial" w:hAnsi="Arial"/>
          <w:position w:val="2"/>
          <w:sz w:val="20"/>
        </w:rPr>
        <w:lastRenderedPageBreak/>
        <w:t xml:space="preserve">kde </w:t>
      </w:r>
      <w:r w:rsidRPr="00AC40A4">
        <w:rPr>
          <w:i/>
          <w:position w:val="2"/>
          <w:sz w:val="20"/>
        </w:rPr>
        <w:t>m</w:t>
      </w:r>
      <w:r w:rsidRPr="00AC40A4">
        <w:rPr>
          <w:rFonts w:ascii="Arial" w:hAnsi="Arial"/>
          <w:sz w:val="13"/>
        </w:rPr>
        <w:t>c</w:t>
      </w:r>
      <w:r w:rsidRPr="00AC40A4">
        <w:rPr>
          <w:rFonts w:ascii="Arial" w:hAnsi="Arial"/>
          <w:spacing w:val="36"/>
          <w:sz w:val="13"/>
        </w:rPr>
        <w:t xml:space="preserve"> </w:t>
      </w:r>
      <w:r w:rsidRPr="00AC40A4">
        <w:rPr>
          <w:rFonts w:ascii="Arial" w:hAnsi="Arial"/>
          <w:position w:val="2"/>
          <w:sz w:val="20"/>
        </w:rPr>
        <w:t xml:space="preserve">je celková hmota spracovávaného </w:t>
      </w:r>
      <w:r w:rsidRPr="004C5414">
        <w:rPr>
          <w:rFonts w:ascii="Arial" w:hAnsi="Arial"/>
          <w:position w:val="2"/>
          <w:sz w:val="20"/>
        </w:rPr>
        <w:t>média cirkulujúceho v priebehu doby ktorú berieme do úvahy (jeden deň alebo jeden rok).</w:t>
      </w:r>
      <w:r w:rsidR="00CE776E" w:rsidRPr="004C5414">
        <w:rPr>
          <w:rFonts w:ascii="Arial" w:hAnsi="Arial"/>
          <w:sz w:val="20"/>
        </w:rPr>
        <w:t xml:space="preserve"> </w:t>
      </w:r>
      <w:r w:rsidRPr="004C5414">
        <w:rPr>
          <w:rFonts w:ascii="Arial" w:hAnsi="Arial"/>
          <w:sz w:val="20"/>
        </w:rPr>
        <w:t xml:space="preserve">Čisté užitočné teplo spracovania pre cirkulujúce fluidum sa získa odčítaním vnútorného </w:t>
      </w:r>
      <w:r w:rsidR="00871EEE" w:rsidRPr="004C5414">
        <w:rPr>
          <w:rFonts w:ascii="Arial" w:hAnsi="Arial"/>
          <w:sz w:val="20"/>
        </w:rPr>
        <w:t>spätného</w:t>
      </w:r>
      <w:r w:rsidRPr="004C5414">
        <w:rPr>
          <w:rFonts w:ascii="Arial" w:hAnsi="Arial"/>
          <w:sz w:val="20"/>
        </w:rPr>
        <w:t xml:space="preserve"> získavania tepla:</w:t>
      </w:r>
    </w:p>
    <w:p w:rsidR="00CE776E" w:rsidRPr="004C5414" w:rsidRDefault="00CE776E">
      <w:pPr>
        <w:widowControl w:val="0"/>
        <w:autoSpaceDE w:val="0"/>
        <w:autoSpaceDN w:val="0"/>
        <w:adjustRightInd w:val="0"/>
        <w:spacing w:before="8" w:line="130" w:lineRule="exact"/>
        <w:rPr>
          <w:rFonts w:ascii="Arial" w:hAnsi="Arial" w:cs="Arial"/>
          <w:sz w:val="13"/>
          <w:szCs w:val="13"/>
        </w:rPr>
      </w:pPr>
    </w:p>
    <w:p w:rsidR="00CE776E" w:rsidRPr="004C5414" w:rsidRDefault="00CE776E">
      <w:pPr>
        <w:widowControl w:val="0"/>
        <w:autoSpaceDE w:val="0"/>
        <w:autoSpaceDN w:val="0"/>
        <w:adjustRightInd w:val="0"/>
        <w:spacing w:line="200" w:lineRule="exact"/>
        <w:rPr>
          <w:rFonts w:ascii="Arial" w:hAnsi="Arial" w:cs="Arial"/>
          <w:sz w:val="20"/>
          <w:szCs w:val="20"/>
        </w:rPr>
      </w:pPr>
    </w:p>
    <w:p w:rsidR="00CE776E" w:rsidRPr="004C5414" w:rsidRDefault="00CE776E">
      <w:pPr>
        <w:widowControl w:val="0"/>
        <w:autoSpaceDE w:val="0"/>
        <w:autoSpaceDN w:val="0"/>
        <w:adjustRightInd w:val="0"/>
        <w:spacing w:line="200" w:lineRule="exact"/>
        <w:rPr>
          <w:rFonts w:ascii="Arial" w:hAnsi="Arial" w:cs="Arial"/>
          <w:sz w:val="20"/>
          <w:szCs w:val="20"/>
        </w:rPr>
      </w:pPr>
    </w:p>
    <w:p w:rsidR="00CE776E" w:rsidRPr="004C5414" w:rsidRDefault="004A5C43" w:rsidP="004A5C43">
      <w:pPr>
        <w:widowControl w:val="0"/>
        <w:autoSpaceDE w:val="0"/>
        <w:autoSpaceDN w:val="0"/>
        <w:adjustRightInd w:val="0"/>
        <w:ind w:left="100" w:right="-6"/>
        <w:rPr>
          <w:rFonts w:ascii="Arial" w:hAnsi="Arial" w:cs="Arial"/>
          <w:sz w:val="20"/>
          <w:szCs w:val="20"/>
        </w:rPr>
      </w:pPr>
      <w:r w:rsidRPr="004C5414">
        <w:rPr>
          <w:position w:val="-10"/>
        </w:rPr>
        <w:object w:dxaOrig="4099" w:dyaOrig="400">
          <v:shape id="_x0000_i1037" type="#_x0000_t75" style="width:205.1pt;height:20.1pt" o:ole="" filled="t">
            <v:fill color2="black"/>
            <v:imagedata r:id="rId67" o:title=""/>
          </v:shape>
          <o:OLEObject Type="Embed" ProgID="Equation.3" ShapeID="_x0000_i1037" DrawAspect="Content" ObjectID="_1412675725" r:id="rId68"/>
        </w:object>
      </w:r>
      <w:r w:rsidRPr="004C5414">
        <w:rPr>
          <w:rFonts w:ascii="Arial" w:hAnsi="Arial"/>
          <w:sz w:val="20"/>
        </w:rPr>
        <w:t xml:space="preserve"> </w:t>
      </w:r>
      <w:r w:rsidRPr="004C5414">
        <w:rPr>
          <w:rFonts w:ascii="Arial" w:hAnsi="Arial"/>
          <w:sz w:val="20"/>
        </w:rPr>
        <w:tab/>
      </w:r>
      <w:r w:rsidRPr="004C5414">
        <w:rPr>
          <w:rFonts w:ascii="Arial" w:hAnsi="Arial"/>
          <w:sz w:val="20"/>
        </w:rPr>
        <w:tab/>
      </w:r>
      <w:r w:rsidRPr="004C5414">
        <w:rPr>
          <w:rFonts w:ascii="Arial" w:hAnsi="Arial"/>
          <w:sz w:val="20"/>
        </w:rPr>
        <w:tab/>
      </w:r>
      <w:r w:rsidRPr="004C5414">
        <w:rPr>
          <w:rFonts w:ascii="Arial" w:hAnsi="Arial"/>
          <w:sz w:val="20"/>
        </w:rPr>
        <w:tab/>
      </w:r>
      <w:r w:rsidRPr="004C5414">
        <w:rPr>
          <w:rFonts w:ascii="Arial" w:hAnsi="Arial"/>
          <w:sz w:val="20"/>
        </w:rPr>
        <w:tab/>
      </w:r>
      <w:r w:rsidR="004C5414" w:rsidRPr="004C5414">
        <w:rPr>
          <w:rFonts w:ascii="Arial" w:hAnsi="Arial"/>
          <w:sz w:val="20"/>
        </w:rPr>
        <w:tab/>
      </w:r>
      <w:r w:rsidR="006A628F" w:rsidRPr="004C5414">
        <w:rPr>
          <w:rFonts w:ascii="Arial" w:hAnsi="Arial"/>
          <w:sz w:val="20"/>
        </w:rPr>
        <w:t>(2.14)</w:t>
      </w:r>
    </w:p>
    <w:p w:rsidR="00CE776E" w:rsidRPr="004C5414" w:rsidRDefault="00CE776E">
      <w:pPr>
        <w:widowControl w:val="0"/>
        <w:autoSpaceDE w:val="0"/>
        <w:autoSpaceDN w:val="0"/>
        <w:adjustRightInd w:val="0"/>
        <w:spacing w:before="6" w:line="260" w:lineRule="exact"/>
        <w:rPr>
          <w:rFonts w:ascii="Arial" w:hAnsi="Arial" w:cs="Arial"/>
          <w:sz w:val="26"/>
          <w:szCs w:val="26"/>
        </w:rPr>
      </w:pPr>
    </w:p>
    <w:p w:rsidR="00CE776E" w:rsidRPr="004C5414" w:rsidRDefault="006A628F" w:rsidP="00C85781">
      <w:pPr>
        <w:widowControl w:val="0"/>
        <w:tabs>
          <w:tab w:val="left" w:pos="6946"/>
        </w:tabs>
        <w:autoSpaceDE w:val="0"/>
        <w:autoSpaceDN w:val="0"/>
        <w:adjustRightInd w:val="0"/>
        <w:ind w:left="100" w:right="2334"/>
        <w:jc w:val="both"/>
        <w:rPr>
          <w:rFonts w:ascii="Arial" w:hAnsi="Arial" w:cs="Arial"/>
          <w:sz w:val="20"/>
          <w:szCs w:val="20"/>
        </w:rPr>
      </w:pPr>
      <w:r w:rsidRPr="004C5414">
        <w:rPr>
          <w:rFonts w:ascii="Arial" w:hAnsi="Arial"/>
          <w:i/>
          <w:position w:val="2"/>
          <w:sz w:val="20"/>
        </w:rPr>
        <w:t>b) Počiatočné ohrievanie pri spustení výroby (UPH</w:t>
      </w:r>
      <w:r w:rsidRPr="004C5414">
        <w:rPr>
          <w:rFonts w:ascii="Arial" w:hAnsi="Arial"/>
          <w:i/>
          <w:sz w:val="13"/>
        </w:rPr>
        <w:t>s</w:t>
      </w:r>
      <w:r w:rsidRPr="004C5414">
        <w:rPr>
          <w:rFonts w:ascii="Arial" w:hAnsi="Arial"/>
          <w:i/>
          <w:position w:val="2"/>
          <w:sz w:val="20"/>
        </w:rPr>
        <w:t>)</w:t>
      </w:r>
    </w:p>
    <w:p w:rsidR="00CE776E" w:rsidRPr="004C5414" w:rsidRDefault="00CE776E">
      <w:pPr>
        <w:widowControl w:val="0"/>
        <w:autoSpaceDE w:val="0"/>
        <w:autoSpaceDN w:val="0"/>
        <w:adjustRightInd w:val="0"/>
        <w:spacing w:before="7" w:line="260" w:lineRule="exact"/>
        <w:rPr>
          <w:rFonts w:ascii="Arial" w:hAnsi="Arial" w:cs="Arial"/>
          <w:sz w:val="26"/>
          <w:szCs w:val="26"/>
        </w:rPr>
      </w:pPr>
    </w:p>
    <w:p w:rsidR="00CE776E" w:rsidRPr="004C5414" w:rsidRDefault="006A628F">
      <w:pPr>
        <w:widowControl w:val="0"/>
        <w:autoSpaceDE w:val="0"/>
        <w:autoSpaceDN w:val="0"/>
        <w:adjustRightInd w:val="0"/>
        <w:ind w:left="100" w:right="56"/>
        <w:jc w:val="both"/>
        <w:rPr>
          <w:rFonts w:ascii="Arial" w:hAnsi="Arial" w:cs="Arial"/>
          <w:sz w:val="20"/>
          <w:szCs w:val="20"/>
        </w:rPr>
      </w:pPr>
      <w:r w:rsidRPr="004C5414">
        <w:rPr>
          <w:rFonts w:ascii="Arial" w:hAnsi="Arial"/>
          <w:sz w:val="20"/>
        </w:rPr>
        <w:t>Teplo potrebné na ohriatie spracovávanej hmoty, ktorá zostáva v spracovávajúcom zariadení (nezahŕňa teplo pridávané na to, aby sa vstupný tok hmoty dostal na pracovnú teplotu, či už pri dávkovom alebo kontinuálnom výrobnom procese) na teplotu spracovania po prerušení spracovania (napr. prestávka v noci alebo cez víkend; prestávky medzi rôznymi výrobnými cyklami a podobne.):</w:t>
      </w:r>
    </w:p>
    <w:p w:rsidR="00CE776E" w:rsidRPr="004C5414" w:rsidRDefault="00CE776E">
      <w:pPr>
        <w:widowControl w:val="0"/>
        <w:autoSpaceDE w:val="0"/>
        <w:autoSpaceDN w:val="0"/>
        <w:adjustRightInd w:val="0"/>
        <w:spacing w:before="10" w:line="260" w:lineRule="exact"/>
        <w:rPr>
          <w:rFonts w:ascii="Arial" w:hAnsi="Arial" w:cs="Arial"/>
          <w:sz w:val="26"/>
          <w:szCs w:val="26"/>
        </w:rPr>
      </w:pPr>
    </w:p>
    <w:p w:rsidR="00CE776E" w:rsidRPr="00AC40A4" w:rsidRDefault="004C5414" w:rsidP="004C5414">
      <w:pPr>
        <w:widowControl w:val="0"/>
        <w:autoSpaceDE w:val="0"/>
        <w:autoSpaceDN w:val="0"/>
        <w:adjustRightInd w:val="0"/>
        <w:ind w:left="100" w:right="-6"/>
        <w:rPr>
          <w:rFonts w:ascii="Arial" w:hAnsi="Arial" w:cs="Arial"/>
          <w:sz w:val="20"/>
          <w:szCs w:val="20"/>
        </w:rPr>
      </w:pPr>
      <w:r w:rsidRPr="004C5414">
        <w:rPr>
          <w:position w:val="-10"/>
        </w:rPr>
        <w:object w:dxaOrig="2540" w:dyaOrig="400">
          <v:shape id="_x0000_i1038" type="#_x0000_t75" style="width:127.25pt;height:20.1pt" o:ole="" filled="t">
            <v:fill color2="black"/>
            <v:imagedata r:id="rId69" o:title=""/>
          </v:shape>
          <o:OLEObject Type="Embed" ProgID="Equation.3" ShapeID="_x0000_i1038" DrawAspect="Content" ObjectID="_1412675726" r:id="rId70"/>
        </w:object>
      </w:r>
      <w:r w:rsidRPr="004C5414">
        <w:tab/>
      </w:r>
      <w:r w:rsidRPr="004C5414">
        <w:tab/>
      </w:r>
      <w:r w:rsidRPr="004C5414">
        <w:tab/>
      </w:r>
      <w:r w:rsidRPr="004C5414">
        <w:tab/>
      </w:r>
      <w:r w:rsidRPr="004C5414">
        <w:tab/>
      </w:r>
      <w:r w:rsidRPr="004C5414">
        <w:tab/>
      </w:r>
      <w:r w:rsidRPr="004C5414">
        <w:tab/>
      </w:r>
      <w:r w:rsidRPr="004C5414">
        <w:tab/>
      </w:r>
      <w:r w:rsidRPr="004C5414">
        <w:rPr>
          <w:rFonts w:ascii="Arial" w:hAnsi="Arial"/>
          <w:sz w:val="20"/>
        </w:rPr>
        <w:t xml:space="preserve"> </w:t>
      </w:r>
      <w:r w:rsidR="006A628F" w:rsidRPr="004C5414">
        <w:rPr>
          <w:rFonts w:ascii="Arial" w:hAnsi="Arial"/>
          <w:sz w:val="20"/>
        </w:rPr>
        <w:t>(2.15)</w:t>
      </w:r>
    </w:p>
    <w:p w:rsidR="00CE776E" w:rsidRDefault="00CE776E">
      <w:pPr>
        <w:widowControl w:val="0"/>
        <w:autoSpaceDE w:val="0"/>
        <w:autoSpaceDN w:val="0"/>
        <w:adjustRightInd w:val="0"/>
        <w:ind w:left="5021" w:right="3647"/>
        <w:jc w:val="center"/>
      </w:pPr>
    </w:p>
    <w:p w:rsidR="00CE776E" w:rsidRPr="00AC40A4" w:rsidRDefault="00CE776E">
      <w:pPr>
        <w:widowControl w:val="0"/>
        <w:autoSpaceDE w:val="0"/>
        <w:autoSpaceDN w:val="0"/>
        <w:adjustRightInd w:val="0"/>
        <w:spacing w:before="4" w:line="100" w:lineRule="exact"/>
        <w:rPr>
          <w:rFonts w:ascii="Arial" w:hAnsi="Arial" w:cs="Arial"/>
          <w:sz w:val="10"/>
          <w:szCs w:val="10"/>
        </w:rPr>
      </w:pPr>
    </w:p>
    <w:p w:rsidR="00CE776E" w:rsidRPr="00AC40A4" w:rsidRDefault="006A628F">
      <w:pPr>
        <w:widowControl w:val="0"/>
        <w:autoSpaceDE w:val="0"/>
        <w:autoSpaceDN w:val="0"/>
        <w:adjustRightInd w:val="0"/>
        <w:spacing w:line="238" w:lineRule="auto"/>
        <w:ind w:left="100" w:right="69"/>
        <w:jc w:val="both"/>
        <w:rPr>
          <w:rFonts w:ascii="Arial" w:hAnsi="Arial" w:cs="Arial"/>
          <w:sz w:val="20"/>
          <w:szCs w:val="20"/>
        </w:rPr>
      </w:pPr>
      <w:r w:rsidRPr="00AC40A4">
        <w:rPr>
          <w:rFonts w:ascii="Arial" w:hAnsi="Arial"/>
          <w:position w:val="2"/>
          <w:sz w:val="20"/>
        </w:rPr>
        <w:t>kde</w:t>
      </w:r>
      <w:r w:rsidRPr="00AC40A4">
        <w:rPr>
          <w:rFonts w:ascii="Arial" w:hAnsi="Arial"/>
          <w:spacing w:val="55"/>
          <w:position w:val="2"/>
          <w:sz w:val="20"/>
        </w:rPr>
        <w:t xml:space="preserve"> </w:t>
      </w:r>
      <w:r w:rsidRPr="00AC40A4">
        <w:rPr>
          <w:rFonts w:ascii="Arial" w:hAnsi="Arial"/>
          <w:position w:val="2"/>
          <w:sz w:val="20"/>
        </w:rPr>
        <w:t>(</w:t>
      </w:r>
      <w:proofErr w:type="spellStart"/>
      <w:r w:rsidRPr="00AC40A4">
        <w:rPr>
          <w:i/>
          <w:position w:val="2"/>
          <w:sz w:val="20"/>
        </w:rPr>
        <w:t>mc</w:t>
      </w:r>
      <w:proofErr w:type="spellEnd"/>
      <w:r w:rsidRPr="00AC40A4">
        <w:rPr>
          <w:i/>
          <w:sz w:val="13"/>
        </w:rPr>
        <w:t>p</w:t>
      </w:r>
      <w:r w:rsidRPr="00AC40A4">
        <w:rPr>
          <w:rFonts w:ascii="Arial" w:hAnsi="Arial"/>
          <w:position w:val="2"/>
          <w:sz w:val="20"/>
        </w:rPr>
        <w:t>)</w:t>
      </w:r>
      <w:r w:rsidRPr="00AC40A4">
        <w:rPr>
          <w:rFonts w:ascii="Arial" w:hAnsi="Arial"/>
          <w:sz w:val="13"/>
        </w:rPr>
        <w:t>e</w:t>
      </w:r>
      <w:r w:rsidRPr="00AC40A4">
        <w:rPr>
          <w:rFonts w:ascii="Arial" w:hAnsi="Arial"/>
          <w:spacing w:val="36"/>
          <w:sz w:val="13"/>
        </w:rPr>
        <w:t xml:space="preserve"> </w:t>
      </w:r>
      <w:r w:rsidRPr="00AC40A4">
        <w:rPr>
          <w:rFonts w:ascii="Arial" w:hAnsi="Arial"/>
          <w:position w:val="2"/>
          <w:sz w:val="20"/>
        </w:rPr>
        <w:t xml:space="preserve">je efektívny alebo ekvivalentný objem tepla výrobného procesu, ktorý berie do úvahy nielen tepelnú zotrvačnosť vlastného média, ktoré je obsiahnuté vo výrobnom procese, ale tiež tepelnú zotrvačnosť okolitého výrobného zariadenia, a </w:t>
      </w:r>
      <w:r w:rsidRPr="00AC40A4">
        <w:rPr>
          <w:i/>
          <w:position w:val="2"/>
          <w:sz w:val="20"/>
        </w:rPr>
        <w:t>N</w:t>
      </w:r>
      <w:r w:rsidRPr="00AC40A4">
        <w:rPr>
          <w:rFonts w:ascii="Arial" w:hAnsi="Arial"/>
          <w:sz w:val="13"/>
        </w:rPr>
        <w:t xml:space="preserve">s </w:t>
      </w:r>
      <w:r w:rsidRPr="00AC40A4">
        <w:rPr>
          <w:rFonts w:ascii="Arial" w:hAnsi="Arial"/>
          <w:position w:val="2"/>
          <w:sz w:val="20"/>
        </w:rPr>
        <w:t xml:space="preserve"> je počet spustení výrobného zariadenia za dané časové obdobie.</w:t>
      </w:r>
    </w:p>
    <w:p w:rsidR="00CE776E" w:rsidRPr="00AC40A4" w:rsidRDefault="00CE776E">
      <w:pPr>
        <w:widowControl w:val="0"/>
        <w:autoSpaceDE w:val="0"/>
        <w:autoSpaceDN w:val="0"/>
        <w:adjustRightInd w:val="0"/>
        <w:spacing w:before="7" w:line="260" w:lineRule="exact"/>
        <w:rPr>
          <w:rFonts w:ascii="Arial" w:hAnsi="Arial" w:cs="Arial"/>
          <w:sz w:val="26"/>
          <w:szCs w:val="26"/>
        </w:rPr>
      </w:pPr>
    </w:p>
    <w:p w:rsidR="00CE776E" w:rsidRPr="00AC40A4" w:rsidRDefault="006A628F" w:rsidP="00C85781">
      <w:pPr>
        <w:widowControl w:val="0"/>
        <w:autoSpaceDE w:val="0"/>
        <w:autoSpaceDN w:val="0"/>
        <w:adjustRightInd w:val="0"/>
        <w:ind w:left="100" w:right="3610"/>
        <w:jc w:val="both"/>
        <w:rPr>
          <w:rFonts w:ascii="Arial" w:hAnsi="Arial" w:cs="Arial"/>
          <w:sz w:val="20"/>
          <w:szCs w:val="20"/>
        </w:rPr>
      </w:pPr>
      <w:r w:rsidRPr="00AC40A4">
        <w:rPr>
          <w:rFonts w:ascii="Arial" w:hAnsi="Arial"/>
          <w:i/>
          <w:position w:val="2"/>
          <w:sz w:val="20"/>
        </w:rPr>
        <w:t>c) Teplo potrebné pre udržovanie (UPH</w:t>
      </w:r>
      <w:r w:rsidRPr="00AC40A4">
        <w:rPr>
          <w:rFonts w:ascii="Arial" w:hAnsi="Arial"/>
          <w:i/>
          <w:sz w:val="13"/>
        </w:rPr>
        <w:t>m</w:t>
      </w:r>
      <w:r w:rsidRPr="00AC40A4">
        <w:rPr>
          <w:rFonts w:ascii="Arial" w:hAnsi="Arial"/>
          <w:i/>
          <w:position w:val="2"/>
          <w:sz w:val="20"/>
        </w:rPr>
        <w:t>)</w:t>
      </w:r>
    </w:p>
    <w:p w:rsidR="00CE776E" w:rsidRPr="00AC40A4" w:rsidRDefault="00CE776E">
      <w:pPr>
        <w:widowControl w:val="0"/>
        <w:autoSpaceDE w:val="0"/>
        <w:autoSpaceDN w:val="0"/>
        <w:adjustRightInd w:val="0"/>
        <w:spacing w:before="1" w:line="280" w:lineRule="exact"/>
        <w:rPr>
          <w:rFonts w:ascii="Arial" w:hAnsi="Arial" w:cs="Arial"/>
          <w:sz w:val="28"/>
          <w:szCs w:val="28"/>
        </w:rPr>
      </w:pPr>
    </w:p>
    <w:p w:rsidR="00CE776E" w:rsidRPr="004C5414" w:rsidRDefault="006A628F">
      <w:pPr>
        <w:widowControl w:val="0"/>
        <w:autoSpaceDE w:val="0"/>
        <w:autoSpaceDN w:val="0"/>
        <w:adjustRightInd w:val="0"/>
        <w:ind w:left="100" w:right="58"/>
        <w:jc w:val="both"/>
        <w:rPr>
          <w:rFonts w:ascii="Arial" w:hAnsi="Arial" w:cs="Arial"/>
          <w:sz w:val="20"/>
          <w:szCs w:val="20"/>
        </w:rPr>
      </w:pPr>
      <w:r w:rsidRPr="00AC40A4">
        <w:rPr>
          <w:rFonts w:ascii="Arial" w:hAnsi="Arial"/>
          <w:sz w:val="20"/>
        </w:rPr>
        <w:t>Teplo potrebné na udržovanie vyrovnanej teploty spracovania.</w:t>
      </w:r>
      <w:r w:rsidR="00CE776E" w:rsidRPr="00AC40A4">
        <w:rPr>
          <w:rFonts w:ascii="Arial" w:hAnsi="Arial"/>
          <w:spacing w:val="55"/>
          <w:sz w:val="20"/>
        </w:rPr>
        <w:t xml:space="preserve"> </w:t>
      </w:r>
      <w:r w:rsidRPr="00AC40A4">
        <w:rPr>
          <w:rFonts w:ascii="Arial" w:hAnsi="Arial"/>
          <w:sz w:val="20"/>
        </w:rPr>
        <w:t xml:space="preserve">Je ekvivalentné tepelným stratám vznikajúcim na rozhraní výrobného procesu a okolitého </w:t>
      </w:r>
      <w:r w:rsidRPr="004C5414">
        <w:rPr>
          <w:rFonts w:ascii="Arial" w:hAnsi="Arial"/>
          <w:sz w:val="20"/>
        </w:rPr>
        <w:t>prostredia a latentnému teplu z dôvodu vyparovania alebo chemických procesov.</w:t>
      </w:r>
    </w:p>
    <w:p w:rsidR="00CE776E" w:rsidRPr="004C5414" w:rsidRDefault="00CE776E">
      <w:pPr>
        <w:widowControl w:val="0"/>
        <w:autoSpaceDE w:val="0"/>
        <w:autoSpaceDN w:val="0"/>
        <w:adjustRightInd w:val="0"/>
        <w:spacing w:before="10" w:line="260" w:lineRule="exact"/>
        <w:rPr>
          <w:rFonts w:ascii="Arial" w:hAnsi="Arial" w:cs="Arial"/>
          <w:sz w:val="26"/>
          <w:szCs w:val="26"/>
        </w:rPr>
      </w:pPr>
    </w:p>
    <w:p w:rsidR="00CE776E" w:rsidRPr="004C5414" w:rsidRDefault="004C5414" w:rsidP="004C5414">
      <w:pPr>
        <w:widowControl w:val="0"/>
        <w:autoSpaceDE w:val="0"/>
        <w:autoSpaceDN w:val="0"/>
        <w:adjustRightInd w:val="0"/>
        <w:ind w:left="100" w:right="-6"/>
        <w:rPr>
          <w:rFonts w:ascii="Arial" w:hAnsi="Arial" w:cs="Arial"/>
          <w:sz w:val="20"/>
          <w:szCs w:val="20"/>
        </w:rPr>
      </w:pPr>
      <w:r w:rsidRPr="004C5414">
        <w:rPr>
          <w:position w:val="-10"/>
        </w:rPr>
        <w:object w:dxaOrig="3100" w:dyaOrig="400">
          <v:shape id="_x0000_i1039" type="#_x0000_t75" style="width:154.9pt;height:20.1pt" o:ole="" filled="t">
            <v:fill color2="black"/>
            <v:imagedata r:id="rId71" o:title=""/>
          </v:shape>
          <o:OLEObject Type="Embed" ProgID="Equation.3" ShapeID="_x0000_i1039" DrawAspect="Content" ObjectID="_1412675727" r:id="rId72"/>
        </w:object>
      </w:r>
      <w:r w:rsidRPr="004C5414">
        <w:rPr>
          <w:rFonts w:ascii="Arial" w:hAnsi="Arial"/>
          <w:sz w:val="20"/>
        </w:rPr>
        <w:t xml:space="preserve"> </w:t>
      </w:r>
      <w:r w:rsidRPr="004C5414">
        <w:rPr>
          <w:rFonts w:ascii="Arial" w:hAnsi="Arial"/>
          <w:sz w:val="20"/>
        </w:rPr>
        <w:tab/>
      </w:r>
      <w:r w:rsidRPr="004C5414">
        <w:rPr>
          <w:rFonts w:ascii="Arial" w:hAnsi="Arial"/>
          <w:sz w:val="20"/>
        </w:rPr>
        <w:tab/>
      </w:r>
      <w:r w:rsidRPr="004C5414">
        <w:rPr>
          <w:rFonts w:ascii="Arial" w:hAnsi="Arial"/>
          <w:sz w:val="20"/>
        </w:rPr>
        <w:tab/>
      </w:r>
      <w:r w:rsidRPr="004C5414">
        <w:rPr>
          <w:rFonts w:ascii="Arial" w:hAnsi="Arial"/>
          <w:sz w:val="20"/>
        </w:rPr>
        <w:tab/>
      </w:r>
      <w:r w:rsidRPr="004C5414">
        <w:rPr>
          <w:rFonts w:ascii="Arial" w:hAnsi="Arial"/>
          <w:sz w:val="20"/>
        </w:rPr>
        <w:tab/>
      </w:r>
      <w:r w:rsidRPr="004C5414">
        <w:rPr>
          <w:rFonts w:ascii="Arial" w:hAnsi="Arial"/>
          <w:sz w:val="20"/>
        </w:rPr>
        <w:tab/>
      </w:r>
      <w:r w:rsidRPr="004C5414">
        <w:rPr>
          <w:rFonts w:ascii="Arial" w:hAnsi="Arial"/>
          <w:sz w:val="20"/>
        </w:rPr>
        <w:tab/>
      </w:r>
      <w:r w:rsidR="006A628F" w:rsidRPr="004C5414">
        <w:rPr>
          <w:rFonts w:ascii="Arial" w:hAnsi="Arial"/>
          <w:sz w:val="20"/>
        </w:rPr>
        <w:t>(2.16)</w:t>
      </w:r>
    </w:p>
    <w:p w:rsidR="00CE776E" w:rsidRPr="004C5414" w:rsidRDefault="00CE776E">
      <w:pPr>
        <w:widowControl w:val="0"/>
        <w:autoSpaceDE w:val="0"/>
        <w:autoSpaceDN w:val="0"/>
        <w:adjustRightInd w:val="0"/>
        <w:spacing w:before="5" w:line="260" w:lineRule="exact"/>
        <w:rPr>
          <w:rFonts w:ascii="Arial" w:hAnsi="Arial" w:cs="Arial"/>
          <w:sz w:val="26"/>
          <w:szCs w:val="26"/>
        </w:rPr>
      </w:pPr>
    </w:p>
    <w:p w:rsidR="00CE776E" w:rsidRPr="004C5414" w:rsidRDefault="006A628F">
      <w:pPr>
        <w:widowControl w:val="0"/>
        <w:autoSpaceDE w:val="0"/>
        <w:autoSpaceDN w:val="0"/>
        <w:adjustRightInd w:val="0"/>
        <w:spacing w:line="238" w:lineRule="auto"/>
        <w:ind w:left="100" w:right="57"/>
        <w:jc w:val="both"/>
        <w:rPr>
          <w:rFonts w:ascii="Arial" w:hAnsi="Arial" w:cs="Arial"/>
          <w:sz w:val="20"/>
          <w:szCs w:val="20"/>
        </w:rPr>
      </w:pPr>
      <w:r w:rsidRPr="004C5414">
        <w:rPr>
          <w:rFonts w:ascii="Arial" w:hAnsi="Arial"/>
          <w:position w:val="2"/>
          <w:sz w:val="20"/>
        </w:rPr>
        <w:t>kde</w:t>
      </w:r>
      <w:r w:rsidRPr="004C5414">
        <w:rPr>
          <w:rFonts w:ascii="Arial" w:hAnsi="Arial"/>
          <w:spacing w:val="55"/>
          <w:position w:val="2"/>
          <w:sz w:val="20"/>
        </w:rPr>
        <w:t xml:space="preserve"> </w:t>
      </w:r>
      <w:r w:rsidRPr="004C5414">
        <w:rPr>
          <w:rFonts w:ascii="Arial" w:hAnsi="Arial"/>
          <w:position w:val="2"/>
          <w:sz w:val="20"/>
        </w:rPr>
        <w:t>(</w:t>
      </w:r>
      <w:r w:rsidRPr="004C5414">
        <w:rPr>
          <w:i/>
          <w:position w:val="2"/>
          <w:sz w:val="20"/>
        </w:rPr>
        <w:t>UA</w:t>
      </w:r>
      <w:r w:rsidRPr="004C5414">
        <w:rPr>
          <w:rFonts w:ascii="Arial" w:hAnsi="Arial"/>
          <w:position w:val="2"/>
          <w:sz w:val="20"/>
        </w:rPr>
        <w:t xml:space="preserve">)  je </w:t>
      </w:r>
      <w:r w:rsidR="00871EEE" w:rsidRPr="004C5414">
        <w:rPr>
          <w:rFonts w:ascii="Arial" w:hAnsi="Arial"/>
          <w:position w:val="2"/>
          <w:sz w:val="20"/>
        </w:rPr>
        <w:t>koeficient</w:t>
      </w:r>
      <w:r w:rsidRPr="004C5414">
        <w:rPr>
          <w:rFonts w:ascii="Arial" w:hAnsi="Arial"/>
          <w:position w:val="2"/>
          <w:sz w:val="20"/>
        </w:rPr>
        <w:t xml:space="preserve"> tepelných strát výrobného zariadenia</w:t>
      </w:r>
      <w:r w:rsidRPr="004C5414">
        <w:rPr>
          <w:rFonts w:ascii="Arial" w:hAnsi="Arial"/>
          <w:spacing w:val="55"/>
          <w:position w:val="2"/>
          <w:sz w:val="20"/>
        </w:rPr>
        <w:t xml:space="preserve"> </w:t>
      </w:r>
      <w:r w:rsidRPr="004C5414">
        <w:rPr>
          <w:i/>
          <w:position w:val="2"/>
          <w:sz w:val="20"/>
        </w:rPr>
        <w:t>T</w:t>
      </w:r>
      <w:proofErr w:type="spellStart"/>
      <w:r w:rsidRPr="004C5414">
        <w:rPr>
          <w:rFonts w:ascii="Arial" w:hAnsi="Arial"/>
          <w:sz w:val="13"/>
        </w:rPr>
        <w:t>env</w:t>
      </w:r>
      <w:proofErr w:type="spellEnd"/>
      <w:r w:rsidRPr="004C5414">
        <w:rPr>
          <w:rFonts w:ascii="Arial" w:hAnsi="Arial"/>
          <w:sz w:val="13"/>
        </w:rPr>
        <w:t xml:space="preserve"> </w:t>
      </w:r>
      <w:r w:rsidRPr="004C5414">
        <w:rPr>
          <w:rFonts w:ascii="Arial" w:hAnsi="Arial"/>
          <w:spacing w:val="36"/>
          <w:sz w:val="13"/>
        </w:rPr>
        <w:t xml:space="preserve"> </w:t>
      </w:r>
      <w:r w:rsidRPr="004C5414">
        <w:rPr>
          <w:rFonts w:ascii="Arial" w:hAnsi="Arial"/>
          <w:position w:val="2"/>
          <w:sz w:val="20"/>
        </w:rPr>
        <w:t xml:space="preserve">je teplota prostredia, v ktorom sa výroba uskutočňuje (zvyčajne prevádzková teplota haly výrobného závodu), predstavuje požiadavky na dodávku energie pre zmenu fázy alebo chemické reakcie a </w:t>
      </w:r>
      <w:r w:rsidRPr="004C5414">
        <w:rPr>
          <w:i/>
          <w:position w:val="2"/>
          <w:sz w:val="20"/>
        </w:rPr>
        <w:t>t</w:t>
      </w:r>
      <w:proofErr w:type="spellStart"/>
      <w:r w:rsidRPr="004C5414">
        <w:rPr>
          <w:rFonts w:ascii="Arial" w:hAnsi="Arial"/>
          <w:sz w:val="13"/>
        </w:rPr>
        <w:t>op</w:t>
      </w:r>
      <w:proofErr w:type="spellEnd"/>
      <w:r w:rsidRPr="004C5414">
        <w:rPr>
          <w:rFonts w:ascii="Arial" w:hAnsi="Arial"/>
          <w:spacing w:val="36"/>
          <w:sz w:val="13"/>
        </w:rPr>
        <w:t xml:space="preserve"> </w:t>
      </w:r>
      <w:r w:rsidRPr="004C5414">
        <w:rPr>
          <w:rFonts w:ascii="Arial" w:hAnsi="Arial"/>
          <w:position w:val="2"/>
          <w:sz w:val="20"/>
        </w:rPr>
        <w:t>je doba spracovania vo výrobe.</w:t>
      </w:r>
    </w:p>
    <w:p w:rsidR="00CE776E" w:rsidRPr="004C5414" w:rsidRDefault="00CE776E">
      <w:pPr>
        <w:widowControl w:val="0"/>
        <w:autoSpaceDE w:val="0"/>
        <w:autoSpaceDN w:val="0"/>
        <w:adjustRightInd w:val="0"/>
        <w:spacing w:before="11" w:line="260" w:lineRule="exact"/>
        <w:rPr>
          <w:rFonts w:ascii="Arial" w:hAnsi="Arial" w:cs="Arial"/>
          <w:sz w:val="26"/>
          <w:szCs w:val="26"/>
        </w:rPr>
      </w:pPr>
    </w:p>
    <w:p w:rsidR="00CE776E" w:rsidRPr="004C5414" w:rsidRDefault="006A628F">
      <w:pPr>
        <w:widowControl w:val="0"/>
        <w:autoSpaceDE w:val="0"/>
        <w:autoSpaceDN w:val="0"/>
        <w:adjustRightInd w:val="0"/>
        <w:ind w:left="100" w:right="71"/>
        <w:jc w:val="both"/>
        <w:rPr>
          <w:rFonts w:ascii="Arial" w:hAnsi="Arial" w:cs="Arial"/>
          <w:sz w:val="20"/>
          <w:szCs w:val="20"/>
        </w:rPr>
      </w:pPr>
      <w:r w:rsidRPr="004C5414">
        <w:rPr>
          <w:rFonts w:ascii="Arial" w:hAnsi="Arial"/>
          <w:sz w:val="20"/>
        </w:rPr>
        <w:t>Súhrnne je možné vypočítať celkové užitočné teplo výrobného procesu z troch súčastí opísaných vyššie:</w:t>
      </w:r>
    </w:p>
    <w:p w:rsidR="00CE776E" w:rsidRPr="004C5414" w:rsidRDefault="00CE776E">
      <w:pPr>
        <w:widowControl w:val="0"/>
        <w:autoSpaceDE w:val="0"/>
        <w:autoSpaceDN w:val="0"/>
        <w:adjustRightInd w:val="0"/>
        <w:spacing w:before="8" w:line="260" w:lineRule="exact"/>
        <w:rPr>
          <w:rFonts w:ascii="Arial" w:hAnsi="Arial" w:cs="Arial"/>
          <w:sz w:val="26"/>
          <w:szCs w:val="26"/>
        </w:rPr>
      </w:pPr>
    </w:p>
    <w:p w:rsidR="00CE776E" w:rsidRPr="004C5414" w:rsidRDefault="004C5414" w:rsidP="004C5414">
      <w:pPr>
        <w:widowControl w:val="0"/>
        <w:autoSpaceDE w:val="0"/>
        <w:autoSpaceDN w:val="0"/>
        <w:adjustRightInd w:val="0"/>
        <w:ind w:left="100" w:right="-6"/>
        <w:rPr>
          <w:rFonts w:ascii="Arial" w:hAnsi="Arial" w:cs="Arial"/>
          <w:sz w:val="20"/>
          <w:szCs w:val="20"/>
        </w:rPr>
      </w:pPr>
      <w:r w:rsidRPr="004C5414">
        <w:rPr>
          <w:position w:val="-8"/>
        </w:rPr>
        <w:object w:dxaOrig="2920" w:dyaOrig="360">
          <v:shape id="_x0000_i1040" type="#_x0000_t75" style="width:145.65pt;height:18.4pt" o:ole="" filled="t">
            <v:fill color2="black"/>
            <v:imagedata r:id="rId73" o:title=""/>
          </v:shape>
          <o:OLEObject Type="Embed" ProgID="Equation.3" ShapeID="_x0000_i1040" DrawAspect="Content" ObjectID="_1412675728" r:id="rId74"/>
        </w:object>
      </w:r>
      <w:r w:rsidRPr="004C5414">
        <w:rPr>
          <w:rFonts w:ascii="Arial" w:hAnsi="Arial"/>
          <w:sz w:val="20"/>
        </w:rPr>
        <w:t xml:space="preserve"> </w:t>
      </w:r>
      <w:r w:rsidRPr="004C5414">
        <w:rPr>
          <w:rFonts w:ascii="Arial" w:hAnsi="Arial"/>
          <w:sz w:val="20"/>
        </w:rPr>
        <w:tab/>
      </w:r>
      <w:r w:rsidRPr="004C5414">
        <w:rPr>
          <w:rFonts w:ascii="Arial" w:hAnsi="Arial"/>
          <w:sz w:val="20"/>
        </w:rPr>
        <w:tab/>
      </w:r>
      <w:r w:rsidRPr="004C5414">
        <w:rPr>
          <w:rFonts w:ascii="Arial" w:hAnsi="Arial"/>
          <w:sz w:val="20"/>
        </w:rPr>
        <w:tab/>
      </w:r>
      <w:r w:rsidRPr="004C5414">
        <w:rPr>
          <w:rFonts w:ascii="Arial" w:hAnsi="Arial"/>
          <w:sz w:val="20"/>
        </w:rPr>
        <w:tab/>
      </w:r>
      <w:r w:rsidRPr="004C5414">
        <w:rPr>
          <w:rFonts w:ascii="Arial" w:hAnsi="Arial"/>
          <w:sz w:val="20"/>
        </w:rPr>
        <w:tab/>
      </w:r>
      <w:r w:rsidRPr="004C5414">
        <w:rPr>
          <w:rFonts w:ascii="Arial" w:hAnsi="Arial"/>
          <w:sz w:val="20"/>
        </w:rPr>
        <w:tab/>
      </w:r>
      <w:r w:rsidRPr="004C5414">
        <w:rPr>
          <w:rFonts w:ascii="Arial" w:hAnsi="Arial"/>
          <w:sz w:val="20"/>
        </w:rPr>
        <w:tab/>
      </w:r>
      <w:r w:rsidR="006A628F" w:rsidRPr="004C5414">
        <w:rPr>
          <w:rFonts w:ascii="Arial" w:hAnsi="Arial"/>
          <w:sz w:val="20"/>
        </w:rPr>
        <w:t>(2.17)</w:t>
      </w:r>
    </w:p>
    <w:p w:rsidR="00CE776E" w:rsidRPr="004C5414" w:rsidRDefault="00CE776E">
      <w:pPr>
        <w:widowControl w:val="0"/>
        <w:autoSpaceDE w:val="0"/>
        <w:autoSpaceDN w:val="0"/>
        <w:adjustRightInd w:val="0"/>
        <w:spacing w:before="8" w:line="130" w:lineRule="exact"/>
        <w:rPr>
          <w:rFonts w:ascii="Arial" w:hAnsi="Arial" w:cs="Arial"/>
          <w:sz w:val="13"/>
          <w:szCs w:val="13"/>
        </w:rPr>
      </w:pPr>
    </w:p>
    <w:p w:rsidR="00CE776E" w:rsidRPr="004C5414" w:rsidRDefault="00CE776E">
      <w:pPr>
        <w:widowControl w:val="0"/>
        <w:autoSpaceDE w:val="0"/>
        <w:autoSpaceDN w:val="0"/>
        <w:adjustRightInd w:val="0"/>
        <w:spacing w:line="200" w:lineRule="exact"/>
        <w:rPr>
          <w:rFonts w:ascii="Arial" w:hAnsi="Arial" w:cs="Arial"/>
          <w:sz w:val="20"/>
          <w:szCs w:val="20"/>
        </w:rPr>
      </w:pPr>
    </w:p>
    <w:p w:rsidR="00CE776E" w:rsidRPr="004C5414" w:rsidRDefault="00CE776E">
      <w:pPr>
        <w:widowControl w:val="0"/>
        <w:autoSpaceDE w:val="0"/>
        <w:autoSpaceDN w:val="0"/>
        <w:adjustRightInd w:val="0"/>
        <w:spacing w:line="200" w:lineRule="exact"/>
        <w:rPr>
          <w:rFonts w:ascii="Arial" w:hAnsi="Arial" w:cs="Arial"/>
          <w:sz w:val="20"/>
          <w:szCs w:val="20"/>
        </w:rPr>
      </w:pPr>
    </w:p>
    <w:p w:rsidR="00CE776E" w:rsidRPr="00AC40A4" w:rsidRDefault="006A628F">
      <w:pPr>
        <w:widowControl w:val="0"/>
        <w:autoSpaceDE w:val="0"/>
        <w:autoSpaceDN w:val="0"/>
        <w:adjustRightInd w:val="0"/>
        <w:ind w:left="100" w:right="59"/>
        <w:jc w:val="both"/>
        <w:rPr>
          <w:rFonts w:ascii="Arial" w:hAnsi="Arial" w:cs="Arial"/>
          <w:sz w:val="20"/>
          <w:szCs w:val="20"/>
        </w:rPr>
      </w:pPr>
      <w:r w:rsidRPr="004C5414">
        <w:rPr>
          <w:rFonts w:ascii="Arial" w:hAnsi="Arial"/>
          <w:sz w:val="20"/>
        </w:rPr>
        <w:t xml:space="preserve">Jednoduchý model výrobného procesu EINSTEIN je možné ľahko zovšeobecniť na výrobné procesy s niekoľkými vstupujúcimi a </w:t>
      </w:r>
      <w:r w:rsidR="004C5414">
        <w:rPr>
          <w:rFonts w:ascii="Arial" w:hAnsi="Arial"/>
          <w:sz w:val="20"/>
        </w:rPr>
        <w:t xml:space="preserve">vystupujúcimi výrobnými tokmi </w:t>
      </w:r>
      <w:r w:rsidRPr="004C5414">
        <w:rPr>
          <w:rFonts w:ascii="Arial" w:hAnsi="Arial"/>
          <w:sz w:val="20"/>
        </w:rPr>
        <w:t>.</w:t>
      </w:r>
    </w:p>
    <w:p w:rsidR="00CE776E" w:rsidRPr="00AC40A4" w:rsidRDefault="00CE776E">
      <w:pPr>
        <w:widowControl w:val="0"/>
        <w:autoSpaceDE w:val="0"/>
        <w:autoSpaceDN w:val="0"/>
        <w:adjustRightInd w:val="0"/>
        <w:spacing w:line="200" w:lineRule="exact"/>
        <w:rPr>
          <w:rFonts w:ascii="Arial" w:hAnsi="Arial" w:cs="Arial"/>
          <w:sz w:val="20"/>
          <w:szCs w:val="20"/>
        </w:rPr>
      </w:pPr>
    </w:p>
    <w:p w:rsidR="00CE776E" w:rsidRPr="00AC40A4" w:rsidRDefault="00CE776E">
      <w:pPr>
        <w:widowControl w:val="0"/>
        <w:autoSpaceDE w:val="0"/>
        <w:autoSpaceDN w:val="0"/>
        <w:adjustRightInd w:val="0"/>
        <w:spacing w:before="8" w:line="200" w:lineRule="exact"/>
        <w:rPr>
          <w:rFonts w:ascii="Arial" w:hAnsi="Arial" w:cs="Arial"/>
          <w:sz w:val="20"/>
          <w:szCs w:val="20"/>
        </w:rPr>
      </w:pPr>
    </w:p>
    <w:p w:rsidR="004C5414" w:rsidRDefault="004C5414">
      <w:pPr>
        <w:rPr>
          <w:rFonts w:ascii="Arial" w:hAnsi="Arial"/>
          <w:i/>
          <w:sz w:val="20"/>
        </w:rPr>
      </w:pPr>
      <w:r>
        <w:rPr>
          <w:rFonts w:ascii="Arial" w:hAnsi="Arial"/>
          <w:i/>
          <w:sz w:val="20"/>
        </w:rPr>
        <w:br w:type="page"/>
      </w:r>
    </w:p>
    <w:p w:rsidR="004C5414" w:rsidRDefault="004C5414">
      <w:pPr>
        <w:widowControl w:val="0"/>
        <w:autoSpaceDE w:val="0"/>
        <w:autoSpaceDN w:val="0"/>
        <w:adjustRightInd w:val="0"/>
        <w:ind w:left="672" w:right="690"/>
        <w:jc w:val="center"/>
        <w:rPr>
          <w:rFonts w:ascii="Arial" w:hAnsi="Arial"/>
          <w:i/>
          <w:sz w:val="20"/>
        </w:rPr>
      </w:pPr>
      <w:r>
        <w:rPr>
          <w:rFonts w:ascii="Arial" w:hAnsi="Arial"/>
          <w:i/>
          <w:noProof/>
          <w:sz w:val="20"/>
        </w:rPr>
        <w:lastRenderedPageBreak/>
        <w:drawing>
          <wp:anchor distT="0" distB="0" distL="114300" distR="114300" simplePos="0" relativeHeight="251691008" behindDoc="1" locked="0" layoutInCell="1" allowOverlap="1">
            <wp:simplePos x="0" y="0"/>
            <wp:positionH relativeFrom="column">
              <wp:posOffset>33655</wp:posOffset>
            </wp:positionH>
            <wp:positionV relativeFrom="paragraph">
              <wp:posOffset>300990</wp:posOffset>
            </wp:positionV>
            <wp:extent cx="5753735" cy="3521075"/>
            <wp:effectExtent l="19050" t="0" r="0" b="0"/>
            <wp:wrapTight wrapText="bothSides">
              <wp:wrapPolygon edited="0">
                <wp:start x="-72" y="0"/>
                <wp:lineTo x="-72" y="21503"/>
                <wp:lineTo x="21598" y="21503"/>
                <wp:lineTo x="21598" y="0"/>
                <wp:lineTo x="-72" y="0"/>
              </wp:wrapPolygon>
            </wp:wrapTight>
            <wp:docPr id="104" name="Obrázo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5" cstate="print"/>
                    <a:srcRect/>
                    <a:stretch>
                      <a:fillRect/>
                    </a:stretch>
                  </pic:blipFill>
                  <pic:spPr bwMode="auto">
                    <a:xfrm>
                      <a:off x="0" y="0"/>
                      <a:ext cx="5753735" cy="3521075"/>
                    </a:xfrm>
                    <a:prstGeom prst="rect">
                      <a:avLst/>
                    </a:prstGeom>
                    <a:noFill/>
                    <a:ln w="9525">
                      <a:noFill/>
                      <a:miter lim="800000"/>
                      <a:headEnd/>
                      <a:tailEnd/>
                    </a:ln>
                  </pic:spPr>
                </pic:pic>
              </a:graphicData>
            </a:graphic>
          </wp:anchor>
        </w:drawing>
      </w:r>
    </w:p>
    <w:p w:rsidR="004C5414" w:rsidRDefault="004C5414">
      <w:pPr>
        <w:widowControl w:val="0"/>
        <w:autoSpaceDE w:val="0"/>
        <w:autoSpaceDN w:val="0"/>
        <w:adjustRightInd w:val="0"/>
        <w:ind w:left="672" w:right="690"/>
        <w:jc w:val="center"/>
        <w:rPr>
          <w:rFonts w:ascii="Arial" w:hAnsi="Arial"/>
          <w:i/>
          <w:sz w:val="20"/>
        </w:rPr>
      </w:pPr>
    </w:p>
    <w:p w:rsidR="00CE776E" w:rsidRPr="00AC40A4" w:rsidRDefault="006A628F">
      <w:pPr>
        <w:widowControl w:val="0"/>
        <w:autoSpaceDE w:val="0"/>
        <w:autoSpaceDN w:val="0"/>
        <w:adjustRightInd w:val="0"/>
        <w:ind w:left="672" w:right="690"/>
        <w:jc w:val="center"/>
        <w:rPr>
          <w:rFonts w:ascii="Arial" w:hAnsi="Arial" w:cs="Arial"/>
          <w:sz w:val="20"/>
          <w:szCs w:val="20"/>
        </w:rPr>
      </w:pPr>
      <w:r w:rsidRPr="00AC40A4">
        <w:rPr>
          <w:rFonts w:ascii="Arial" w:hAnsi="Arial"/>
          <w:i/>
          <w:sz w:val="20"/>
        </w:rPr>
        <w:t>Obrázok :</w:t>
      </w:r>
      <w:r w:rsidR="00CE776E" w:rsidRPr="00AC40A4">
        <w:rPr>
          <w:rFonts w:ascii="Arial" w:hAnsi="Arial"/>
          <w:i/>
          <w:sz w:val="20"/>
        </w:rPr>
        <w:t xml:space="preserve"> </w:t>
      </w:r>
      <w:r w:rsidRPr="00AC40A4">
        <w:rPr>
          <w:rFonts w:ascii="Arial" w:hAnsi="Arial"/>
          <w:i/>
          <w:sz w:val="20"/>
        </w:rPr>
        <w:t>Štandardný model výrobného procesu EINSTEIN z niekoľkými vstupujúcimi a vystupujúcimi tokmi</w:t>
      </w:r>
    </w:p>
    <w:p w:rsidR="00CE776E" w:rsidRPr="00AC40A4" w:rsidRDefault="00CE776E">
      <w:pPr>
        <w:widowControl w:val="0"/>
        <w:autoSpaceDE w:val="0"/>
        <w:autoSpaceDN w:val="0"/>
        <w:adjustRightInd w:val="0"/>
        <w:spacing w:before="2" w:line="120" w:lineRule="exact"/>
        <w:rPr>
          <w:rFonts w:ascii="Arial" w:hAnsi="Arial" w:cs="Arial"/>
          <w:sz w:val="12"/>
          <w:szCs w:val="12"/>
        </w:rPr>
      </w:pPr>
    </w:p>
    <w:p w:rsidR="00CE776E" w:rsidRPr="00AC40A4" w:rsidRDefault="00CE776E">
      <w:pPr>
        <w:widowControl w:val="0"/>
        <w:autoSpaceDE w:val="0"/>
        <w:autoSpaceDN w:val="0"/>
        <w:adjustRightInd w:val="0"/>
        <w:spacing w:line="200" w:lineRule="exact"/>
        <w:rPr>
          <w:rFonts w:ascii="Arial" w:hAnsi="Arial" w:cs="Arial"/>
          <w:sz w:val="20"/>
          <w:szCs w:val="20"/>
        </w:rPr>
      </w:pPr>
    </w:p>
    <w:p w:rsidR="00CE776E" w:rsidRPr="00AC40A4" w:rsidRDefault="00CE776E">
      <w:pPr>
        <w:widowControl w:val="0"/>
        <w:autoSpaceDE w:val="0"/>
        <w:autoSpaceDN w:val="0"/>
        <w:adjustRightInd w:val="0"/>
        <w:spacing w:line="200" w:lineRule="exact"/>
        <w:rPr>
          <w:rFonts w:ascii="Arial" w:hAnsi="Arial" w:cs="Arial"/>
          <w:sz w:val="20"/>
          <w:szCs w:val="20"/>
        </w:rPr>
      </w:pPr>
    </w:p>
    <w:p w:rsidR="00CE776E" w:rsidRPr="004C5414" w:rsidRDefault="00871EEE" w:rsidP="004C5414">
      <w:pPr>
        <w:pStyle w:val="Nadpis3"/>
        <w:widowControl w:val="0"/>
        <w:tabs>
          <w:tab w:val="num" w:pos="1249"/>
        </w:tabs>
        <w:suppressAutoHyphens w:val="0"/>
        <w:ind w:left="1249"/>
        <w:rPr>
          <w:lang w:val="it-IT"/>
        </w:rPr>
      </w:pPr>
      <w:r w:rsidRPr="004C5414">
        <w:rPr>
          <w:lang w:val="it-IT"/>
        </w:rPr>
        <w:t>Zjednodušujúce</w:t>
      </w:r>
      <w:r w:rsidR="004C69ED" w:rsidRPr="004C5414">
        <w:rPr>
          <w:lang w:val="it-IT"/>
        </w:rPr>
        <w:t xml:space="preserve"> predpoklady pre rýchly audit EINSTEIN </w:t>
      </w:r>
    </w:p>
    <w:p w:rsidR="00CE776E" w:rsidRPr="00AC40A4" w:rsidRDefault="00CE776E">
      <w:pPr>
        <w:widowControl w:val="0"/>
        <w:autoSpaceDE w:val="0"/>
        <w:autoSpaceDN w:val="0"/>
        <w:adjustRightInd w:val="0"/>
        <w:spacing w:before="1" w:line="130" w:lineRule="exact"/>
        <w:rPr>
          <w:rFonts w:ascii="Arial" w:hAnsi="Arial" w:cs="Arial"/>
          <w:sz w:val="13"/>
          <w:szCs w:val="13"/>
        </w:rPr>
      </w:pPr>
    </w:p>
    <w:p w:rsidR="00CE776E" w:rsidRPr="00AC40A4" w:rsidRDefault="00CE776E">
      <w:pPr>
        <w:widowControl w:val="0"/>
        <w:autoSpaceDE w:val="0"/>
        <w:autoSpaceDN w:val="0"/>
        <w:adjustRightInd w:val="0"/>
        <w:spacing w:line="200" w:lineRule="exact"/>
        <w:rPr>
          <w:rFonts w:ascii="Arial" w:hAnsi="Arial" w:cs="Arial"/>
          <w:sz w:val="20"/>
          <w:szCs w:val="20"/>
        </w:rPr>
      </w:pPr>
    </w:p>
    <w:p w:rsidR="00CE776E" w:rsidRPr="00AC40A4" w:rsidRDefault="004C69ED">
      <w:pPr>
        <w:widowControl w:val="0"/>
        <w:autoSpaceDE w:val="0"/>
        <w:autoSpaceDN w:val="0"/>
        <w:adjustRightInd w:val="0"/>
        <w:ind w:left="100" w:right="64"/>
        <w:jc w:val="both"/>
        <w:rPr>
          <w:rFonts w:ascii="Arial" w:hAnsi="Arial" w:cs="Arial"/>
          <w:sz w:val="20"/>
          <w:szCs w:val="20"/>
        </w:rPr>
      </w:pPr>
      <w:r w:rsidRPr="00AC40A4">
        <w:rPr>
          <w:rFonts w:ascii="Arial" w:hAnsi="Arial"/>
          <w:sz w:val="20"/>
        </w:rPr>
        <w:t xml:space="preserve">Pre rýchlu analýzu a na zníženie počtu potrebných vstupných údajov sa všeobecné modely výrobných procesov v </w:t>
      </w:r>
      <w:proofErr w:type="spellStart"/>
      <w:r w:rsidRPr="00AC40A4">
        <w:rPr>
          <w:rFonts w:ascii="Arial" w:hAnsi="Arial"/>
          <w:sz w:val="20"/>
        </w:rPr>
        <w:t>EINSTEIN-e</w:t>
      </w:r>
      <w:proofErr w:type="spellEnd"/>
      <w:r w:rsidRPr="00AC40A4">
        <w:rPr>
          <w:rFonts w:ascii="Arial" w:hAnsi="Arial"/>
          <w:sz w:val="20"/>
        </w:rPr>
        <w:t xml:space="preserve"> zjednodušujú nasledujúcim spôsobom:</w:t>
      </w:r>
    </w:p>
    <w:p w:rsidR="00CE776E" w:rsidRPr="00AC40A4" w:rsidRDefault="00CE776E">
      <w:pPr>
        <w:widowControl w:val="0"/>
        <w:autoSpaceDE w:val="0"/>
        <w:autoSpaceDN w:val="0"/>
        <w:adjustRightInd w:val="0"/>
        <w:spacing w:before="8" w:line="260" w:lineRule="exact"/>
        <w:rPr>
          <w:rFonts w:ascii="Arial" w:hAnsi="Arial" w:cs="Arial"/>
          <w:sz w:val="26"/>
          <w:szCs w:val="26"/>
        </w:rPr>
      </w:pPr>
    </w:p>
    <w:p w:rsidR="00CE776E" w:rsidRPr="00AC40A4" w:rsidRDefault="004C69ED" w:rsidP="004C69ED">
      <w:pPr>
        <w:widowControl w:val="0"/>
        <w:tabs>
          <w:tab w:val="left" w:pos="820"/>
        </w:tabs>
        <w:autoSpaceDE w:val="0"/>
        <w:autoSpaceDN w:val="0"/>
        <w:adjustRightInd w:val="0"/>
        <w:ind w:left="820" w:right="66" w:hanging="360"/>
        <w:rPr>
          <w:rFonts w:ascii="Arial" w:hAnsi="Arial" w:cs="Arial"/>
          <w:sz w:val="20"/>
          <w:szCs w:val="20"/>
        </w:rPr>
      </w:pPr>
      <w:r w:rsidRPr="00AC40A4">
        <w:rPr>
          <w:rFonts w:ascii="Calibri" w:hAnsi="Calibri"/>
          <w:sz w:val="22"/>
        </w:rPr>
        <w:t>•</w:t>
      </w:r>
      <w:r w:rsidR="00CE776E" w:rsidRPr="00AC40A4">
        <w:rPr>
          <w:rFonts w:ascii="Calibri" w:hAnsi="Calibri"/>
          <w:sz w:val="22"/>
        </w:rPr>
        <w:tab/>
      </w:r>
      <w:r w:rsidRPr="00AC40A4">
        <w:rPr>
          <w:rFonts w:ascii="Arial" w:hAnsi="Arial"/>
          <w:sz w:val="20"/>
        </w:rPr>
        <w:t>konštantné teplotné hladiny:</w:t>
      </w:r>
      <w:r w:rsidR="00CE776E" w:rsidRPr="00AC40A4">
        <w:rPr>
          <w:rFonts w:ascii="Arial" w:hAnsi="Arial"/>
          <w:sz w:val="20"/>
        </w:rPr>
        <w:t xml:space="preserve">  </w:t>
      </w:r>
      <w:r w:rsidRPr="00AC40A4">
        <w:rPr>
          <w:rFonts w:ascii="Arial" w:hAnsi="Arial"/>
          <w:sz w:val="20"/>
        </w:rPr>
        <w:t>všetky vstupné teploty, teploty spracovania a výstupné teploty (odpadové teplo) sa považujú za konštantné</w:t>
      </w:r>
    </w:p>
    <w:p w:rsidR="00CE776E" w:rsidRPr="00AC40A4" w:rsidRDefault="00CE776E">
      <w:pPr>
        <w:widowControl w:val="0"/>
        <w:autoSpaceDE w:val="0"/>
        <w:autoSpaceDN w:val="0"/>
        <w:adjustRightInd w:val="0"/>
        <w:spacing w:before="7" w:line="260" w:lineRule="exact"/>
        <w:rPr>
          <w:rFonts w:ascii="Arial" w:hAnsi="Arial" w:cs="Arial"/>
          <w:sz w:val="26"/>
          <w:szCs w:val="26"/>
        </w:rPr>
      </w:pPr>
    </w:p>
    <w:p w:rsidR="00CE776E" w:rsidRPr="00AC40A4" w:rsidRDefault="004C69ED" w:rsidP="004C69ED">
      <w:pPr>
        <w:widowControl w:val="0"/>
        <w:tabs>
          <w:tab w:val="left" w:pos="820"/>
        </w:tabs>
        <w:autoSpaceDE w:val="0"/>
        <w:autoSpaceDN w:val="0"/>
        <w:adjustRightInd w:val="0"/>
        <w:ind w:left="820" w:right="64" w:hanging="360"/>
        <w:rPr>
          <w:rFonts w:ascii="Arial" w:hAnsi="Arial" w:cs="Arial"/>
          <w:sz w:val="20"/>
          <w:szCs w:val="20"/>
        </w:rPr>
      </w:pPr>
      <w:r w:rsidRPr="00AC40A4">
        <w:rPr>
          <w:rFonts w:ascii="Calibri" w:hAnsi="Calibri"/>
          <w:sz w:val="22"/>
        </w:rPr>
        <w:t>•</w:t>
      </w:r>
      <w:r w:rsidR="00CE776E" w:rsidRPr="00AC40A4">
        <w:rPr>
          <w:rFonts w:ascii="Calibri" w:hAnsi="Calibri"/>
          <w:sz w:val="22"/>
        </w:rPr>
        <w:tab/>
      </w:r>
      <w:r w:rsidRPr="00AC40A4">
        <w:rPr>
          <w:rFonts w:ascii="Arial" w:hAnsi="Arial"/>
          <w:sz w:val="20"/>
        </w:rPr>
        <w:t>časové závislosti sú určované iba harmonogramom výrobného procesu.</w:t>
      </w:r>
      <w:r w:rsidR="00CE776E" w:rsidRPr="00AC40A4">
        <w:rPr>
          <w:rFonts w:ascii="Arial" w:hAnsi="Arial"/>
          <w:sz w:val="20"/>
        </w:rPr>
        <w:t xml:space="preserve"> </w:t>
      </w:r>
      <w:r w:rsidRPr="00AC40A4">
        <w:rPr>
          <w:rFonts w:ascii="Arial" w:hAnsi="Arial"/>
          <w:sz w:val="20"/>
        </w:rPr>
        <w:t>Všetky súčasti požiadaviek na dodávku tepla sa menia v čase proporcionálne.</w:t>
      </w:r>
      <w:r w:rsidR="00CE776E" w:rsidRPr="00AC40A4">
        <w:rPr>
          <w:rFonts w:ascii="Arial" w:hAnsi="Arial"/>
          <w:sz w:val="20"/>
        </w:rPr>
        <w:t xml:space="preserve"> (</w:t>
      </w:r>
    </w:p>
    <w:p w:rsidR="00CE776E" w:rsidRPr="00AC40A4" w:rsidRDefault="00CE776E">
      <w:pPr>
        <w:widowControl w:val="0"/>
        <w:autoSpaceDE w:val="0"/>
        <w:autoSpaceDN w:val="0"/>
        <w:adjustRightInd w:val="0"/>
        <w:spacing w:before="7" w:line="260" w:lineRule="exact"/>
        <w:rPr>
          <w:rFonts w:ascii="Arial" w:hAnsi="Arial" w:cs="Arial"/>
          <w:sz w:val="26"/>
          <w:szCs w:val="26"/>
        </w:rPr>
      </w:pPr>
    </w:p>
    <w:p w:rsidR="00CE776E" w:rsidRPr="00AC40A4" w:rsidRDefault="004C69ED">
      <w:pPr>
        <w:widowControl w:val="0"/>
        <w:autoSpaceDE w:val="0"/>
        <w:autoSpaceDN w:val="0"/>
        <w:adjustRightInd w:val="0"/>
        <w:ind w:left="100" w:right="55"/>
        <w:jc w:val="both"/>
        <w:rPr>
          <w:rFonts w:ascii="Arial" w:hAnsi="Arial" w:cs="Arial"/>
          <w:sz w:val="20"/>
          <w:szCs w:val="20"/>
        </w:rPr>
      </w:pPr>
      <w:r w:rsidRPr="00AC40A4">
        <w:rPr>
          <w:rFonts w:ascii="Arial" w:hAnsi="Arial"/>
          <w:sz w:val="20"/>
        </w:rPr>
        <w:t>Pre väčšinu priemyselných výrobných procesov je zjednodušenie na konštantnú teplotu postačujúce.</w:t>
      </w:r>
      <w:r w:rsidR="00CE776E" w:rsidRPr="00AC40A4">
        <w:rPr>
          <w:rFonts w:ascii="Arial" w:hAnsi="Arial"/>
          <w:spacing w:val="55"/>
          <w:sz w:val="20"/>
        </w:rPr>
        <w:t xml:space="preserve"> </w:t>
      </w:r>
      <w:r w:rsidRPr="00AC40A4">
        <w:rPr>
          <w:rFonts w:ascii="Arial" w:hAnsi="Arial"/>
          <w:sz w:val="20"/>
        </w:rPr>
        <w:t xml:space="preserve">Reálne výrobné procesy s premenlivou teplotou je možné v modeli priblížiť pomocou rozdelenia reálnych výrobných procesov na dva alebo niekoľko </w:t>
      </w:r>
      <w:proofErr w:type="spellStart"/>
      <w:r w:rsidRPr="00AC40A4">
        <w:rPr>
          <w:rFonts w:ascii="Arial" w:hAnsi="Arial"/>
          <w:sz w:val="20"/>
        </w:rPr>
        <w:t>podprocesov</w:t>
      </w:r>
      <w:proofErr w:type="spellEnd"/>
      <w:r w:rsidRPr="00AC40A4">
        <w:rPr>
          <w:rFonts w:ascii="Arial" w:hAnsi="Arial"/>
          <w:sz w:val="20"/>
        </w:rPr>
        <w:t>.</w:t>
      </w:r>
    </w:p>
    <w:p w:rsidR="00CE776E" w:rsidRPr="00AC40A4" w:rsidRDefault="00CE776E">
      <w:pPr>
        <w:widowControl w:val="0"/>
        <w:autoSpaceDE w:val="0"/>
        <w:autoSpaceDN w:val="0"/>
        <w:adjustRightInd w:val="0"/>
        <w:spacing w:before="10" w:line="100" w:lineRule="exact"/>
        <w:rPr>
          <w:rFonts w:ascii="Arial" w:hAnsi="Arial" w:cs="Arial"/>
          <w:sz w:val="10"/>
          <w:szCs w:val="10"/>
        </w:rPr>
      </w:pPr>
    </w:p>
    <w:p w:rsidR="00CE776E" w:rsidRPr="00AC40A4" w:rsidRDefault="00CE776E">
      <w:pPr>
        <w:widowControl w:val="0"/>
        <w:autoSpaceDE w:val="0"/>
        <w:autoSpaceDN w:val="0"/>
        <w:adjustRightInd w:val="0"/>
        <w:spacing w:line="200" w:lineRule="exact"/>
        <w:rPr>
          <w:rFonts w:ascii="Arial" w:hAnsi="Arial" w:cs="Arial"/>
          <w:sz w:val="20"/>
          <w:szCs w:val="20"/>
        </w:rPr>
      </w:pPr>
    </w:p>
    <w:p w:rsidR="00CE776E" w:rsidRPr="00AC40A4" w:rsidRDefault="00CE776E">
      <w:pPr>
        <w:widowControl w:val="0"/>
        <w:autoSpaceDE w:val="0"/>
        <w:autoSpaceDN w:val="0"/>
        <w:adjustRightInd w:val="0"/>
        <w:spacing w:line="200" w:lineRule="exact"/>
        <w:rPr>
          <w:rFonts w:ascii="Arial" w:hAnsi="Arial" w:cs="Arial"/>
          <w:sz w:val="20"/>
          <w:szCs w:val="20"/>
        </w:rPr>
      </w:pPr>
    </w:p>
    <w:p w:rsidR="00CE776E" w:rsidRPr="004C5414" w:rsidRDefault="004C69ED" w:rsidP="004C5414">
      <w:pPr>
        <w:pStyle w:val="Nadpis3"/>
        <w:widowControl w:val="0"/>
        <w:tabs>
          <w:tab w:val="num" w:pos="1249"/>
        </w:tabs>
        <w:suppressAutoHyphens w:val="0"/>
        <w:ind w:left="1249"/>
        <w:rPr>
          <w:lang w:val="it-IT"/>
        </w:rPr>
      </w:pPr>
      <w:r w:rsidRPr="004C5414">
        <w:rPr>
          <w:lang w:val="it-IT"/>
        </w:rPr>
        <w:t>Profily štandardných požiadaviek na dodávku tepla</w:t>
      </w:r>
    </w:p>
    <w:p w:rsidR="00CE776E" w:rsidRPr="00AC40A4" w:rsidRDefault="00CE776E">
      <w:pPr>
        <w:widowControl w:val="0"/>
        <w:autoSpaceDE w:val="0"/>
        <w:autoSpaceDN w:val="0"/>
        <w:adjustRightInd w:val="0"/>
        <w:spacing w:before="9" w:line="120" w:lineRule="exact"/>
        <w:rPr>
          <w:rFonts w:ascii="Arial" w:hAnsi="Arial" w:cs="Arial"/>
          <w:sz w:val="12"/>
          <w:szCs w:val="12"/>
        </w:rPr>
      </w:pPr>
    </w:p>
    <w:p w:rsidR="00CE776E" w:rsidRPr="00AC40A4" w:rsidRDefault="00CE776E">
      <w:pPr>
        <w:widowControl w:val="0"/>
        <w:autoSpaceDE w:val="0"/>
        <w:autoSpaceDN w:val="0"/>
        <w:adjustRightInd w:val="0"/>
        <w:spacing w:line="200" w:lineRule="exact"/>
        <w:rPr>
          <w:rFonts w:ascii="Arial" w:hAnsi="Arial" w:cs="Arial"/>
          <w:sz w:val="20"/>
          <w:szCs w:val="20"/>
        </w:rPr>
      </w:pPr>
    </w:p>
    <w:p w:rsidR="00CE776E" w:rsidRPr="00AC40A4" w:rsidRDefault="004C69ED">
      <w:pPr>
        <w:widowControl w:val="0"/>
        <w:autoSpaceDE w:val="0"/>
        <w:autoSpaceDN w:val="0"/>
        <w:adjustRightInd w:val="0"/>
        <w:ind w:left="100" w:right="72"/>
        <w:jc w:val="both"/>
        <w:rPr>
          <w:rFonts w:ascii="Arial" w:hAnsi="Arial" w:cs="Arial"/>
          <w:sz w:val="20"/>
          <w:szCs w:val="20"/>
        </w:rPr>
      </w:pPr>
      <w:r w:rsidRPr="00AC40A4">
        <w:rPr>
          <w:rFonts w:ascii="Arial" w:hAnsi="Arial"/>
          <w:sz w:val="20"/>
        </w:rPr>
        <w:t>Časová závislosť požiadaviek na dodávku tepla a dostupnosť odpadového tepla v generických výrobných procesov v modeli EINSTEIN je daná nasledujúcim harmonogramom:</w:t>
      </w:r>
    </w:p>
    <w:p w:rsidR="00CE776E" w:rsidRPr="00AC40A4" w:rsidRDefault="00CE776E">
      <w:pPr>
        <w:widowControl w:val="0"/>
        <w:autoSpaceDE w:val="0"/>
        <w:autoSpaceDN w:val="0"/>
        <w:adjustRightInd w:val="0"/>
        <w:spacing w:before="6" w:line="260" w:lineRule="exact"/>
        <w:rPr>
          <w:rFonts w:ascii="Arial" w:hAnsi="Arial" w:cs="Arial"/>
          <w:sz w:val="26"/>
          <w:szCs w:val="26"/>
        </w:rPr>
      </w:pPr>
    </w:p>
    <w:p w:rsidR="00CE776E" w:rsidRPr="00AC40A4" w:rsidRDefault="004C69ED">
      <w:pPr>
        <w:widowControl w:val="0"/>
        <w:tabs>
          <w:tab w:val="left" w:pos="820"/>
        </w:tabs>
        <w:autoSpaceDE w:val="0"/>
        <w:autoSpaceDN w:val="0"/>
        <w:adjustRightInd w:val="0"/>
        <w:ind w:left="460" w:right="-20"/>
        <w:rPr>
          <w:rFonts w:ascii="Arial" w:hAnsi="Arial" w:cs="Arial"/>
          <w:sz w:val="13"/>
          <w:szCs w:val="13"/>
        </w:rPr>
      </w:pPr>
      <w:r w:rsidRPr="00AC40A4">
        <w:rPr>
          <w:rFonts w:ascii="Calibri" w:hAnsi="Calibri"/>
          <w:position w:val="2"/>
          <w:sz w:val="22"/>
        </w:rPr>
        <w:t>•</w:t>
      </w:r>
      <w:r w:rsidR="00CE776E" w:rsidRPr="00AC40A4">
        <w:rPr>
          <w:rFonts w:ascii="Calibri" w:hAnsi="Calibri"/>
          <w:position w:val="2"/>
          <w:sz w:val="22"/>
        </w:rPr>
        <w:tab/>
      </w:r>
      <w:r w:rsidRPr="00AC40A4">
        <w:rPr>
          <w:rFonts w:ascii="Arial" w:hAnsi="Arial"/>
          <w:position w:val="2"/>
          <w:sz w:val="20"/>
        </w:rPr>
        <w:t>Harmonogram pre operácie výrobného procesu:</w:t>
      </w:r>
      <w:r w:rsidR="00CE776E" w:rsidRPr="00AC40A4">
        <w:rPr>
          <w:rFonts w:ascii="Arial" w:hAnsi="Arial"/>
          <w:position w:val="2"/>
          <w:sz w:val="20"/>
        </w:rPr>
        <w:t xml:space="preserve"> </w:t>
      </w:r>
      <w:r w:rsidRPr="00AC40A4">
        <w:rPr>
          <w:rFonts w:ascii="Arial" w:hAnsi="Arial"/>
          <w:position w:val="2"/>
          <w:sz w:val="20"/>
        </w:rPr>
        <w:t>doba, počas ktorej je potrebné udržovať konštantnú teplotu T</w:t>
      </w:r>
      <w:r w:rsidRPr="00AC40A4">
        <w:rPr>
          <w:rFonts w:ascii="Arial" w:hAnsi="Arial"/>
          <w:sz w:val="13"/>
        </w:rPr>
        <w:t>p</w:t>
      </w:r>
    </w:p>
    <w:p w:rsidR="00CE776E" w:rsidRPr="00AC40A4" w:rsidRDefault="004C69ED" w:rsidP="004C69ED">
      <w:pPr>
        <w:widowControl w:val="0"/>
        <w:autoSpaceDE w:val="0"/>
        <w:autoSpaceDN w:val="0"/>
        <w:adjustRightInd w:val="0"/>
        <w:ind w:left="785" w:right="6552"/>
        <w:jc w:val="center"/>
        <w:rPr>
          <w:rFonts w:ascii="Arial" w:hAnsi="Arial" w:cs="Arial"/>
          <w:sz w:val="20"/>
          <w:szCs w:val="20"/>
        </w:rPr>
      </w:pPr>
      <w:r w:rsidRPr="00AC40A4">
        <w:rPr>
          <w:rFonts w:ascii="Arial" w:hAnsi="Arial"/>
          <w:sz w:val="20"/>
        </w:rPr>
        <w:t xml:space="preserve"> </w:t>
      </w:r>
    </w:p>
    <w:p w:rsidR="00CE776E" w:rsidRPr="00AC40A4" w:rsidRDefault="004C69ED">
      <w:pPr>
        <w:widowControl w:val="0"/>
        <w:tabs>
          <w:tab w:val="left" w:pos="820"/>
        </w:tabs>
        <w:autoSpaceDE w:val="0"/>
        <w:autoSpaceDN w:val="0"/>
        <w:adjustRightInd w:val="0"/>
        <w:ind w:left="460" w:right="-20"/>
        <w:rPr>
          <w:rFonts w:ascii="Arial" w:hAnsi="Arial" w:cs="Arial"/>
          <w:sz w:val="20"/>
          <w:szCs w:val="20"/>
        </w:rPr>
      </w:pPr>
      <w:r w:rsidRPr="00AC40A4">
        <w:rPr>
          <w:rFonts w:ascii="Calibri" w:hAnsi="Calibri"/>
          <w:sz w:val="22"/>
        </w:rPr>
        <w:lastRenderedPageBreak/>
        <w:t>•</w:t>
      </w:r>
      <w:r w:rsidR="00CE776E" w:rsidRPr="00AC40A4">
        <w:rPr>
          <w:rFonts w:ascii="Calibri" w:hAnsi="Calibri"/>
          <w:sz w:val="22"/>
        </w:rPr>
        <w:tab/>
      </w:r>
      <w:r w:rsidRPr="00AC40A4">
        <w:rPr>
          <w:rFonts w:ascii="Arial" w:hAnsi="Arial"/>
          <w:sz w:val="20"/>
        </w:rPr>
        <w:t>Harmonogram počiatočného nahrievania:</w:t>
      </w:r>
      <w:r w:rsidR="00CE776E" w:rsidRPr="00AC40A4">
        <w:rPr>
          <w:rFonts w:ascii="Arial" w:hAnsi="Arial"/>
          <w:sz w:val="20"/>
        </w:rPr>
        <w:t xml:space="preserve"> </w:t>
      </w:r>
      <w:r w:rsidRPr="00AC40A4">
        <w:rPr>
          <w:rFonts w:ascii="Arial" w:hAnsi="Arial"/>
          <w:sz w:val="20"/>
        </w:rPr>
        <w:t>doba, kedy začína počiatočné nahrievanie.</w:t>
      </w:r>
    </w:p>
    <w:p w:rsidR="00CE776E" w:rsidRPr="00AC40A4" w:rsidRDefault="004C69ED" w:rsidP="004C69ED">
      <w:pPr>
        <w:widowControl w:val="0"/>
        <w:tabs>
          <w:tab w:val="left" w:pos="840"/>
        </w:tabs>
        <w:autoSpaceDE w:val="0"/>
        <w:autoSpaceDN w:val="0"/>
        <w:adjustRightInd w:val="0"/>
        <w:spacing w:before="60"/>
        <w:ind w:left="480" w:right="-20"/>
        <w:rPr>
          <w:rFonts w:ascii="Arial" w:hAnsi="Arial" w:cs="Arial"/>
          <w:sz w:val="20"/>
          <w:szCs w:val="20"/>
        </w:rPr>
      </w:pPr>
      <w:r w:rsidRPr="00AC40A4">
        <w:rPr>
          <w:rFonts w:ascii="Calibri" w:hAnsi="Calibri"/>
          <w:sz w:val="22"/>
        </w:rPr>
        <w:t>•</w:t>
      </w:r>
      <w:r w:rsidR="00CE776E" w:rsidRPr="00AC40A4">
        <w:rPr>
          <w:rFonts w:ascii="Calibri" w:hAnsi="Calibri"/>
          <w:sz w:val="22"/>
        </w:rPr>
        <w:tab/>
      </w:r>
      <w:r w:rsidRPr="00AC40A4">
        <w:rPr>
          <w:rFonts w:ascii="Arial" w:hAnsi="Arial"/>
          <w:sz w:val="20"/>
        </w:rPr>
        <w:t>Harmonogram vstupných tokov</w:t>
      </w:r>
    </w:p>
    <w:p w:rsidR="00CE776E" w:rsidRPr="00AC40A4" w:rsidRDefault="004C69ED" w:rsidP="004C69ED">
      <w:pPr>
        <w:widowControl w:val="0"/>
        <w:tabs>
          <w:tab w:val="left" w:pos="840"/>
        </w:tabs>
        <w:autoSpaceDE w:val="0"/>
        <w:autoSpaceDN w:val="0"/>
        <w:adjustRightInd w:val="0"/>
        <w:spacing w:line="260" w:lineRule="exact"/>
        <w:ind w:left="480" w:right="-20"/>
        <w:rPr>
          <w:rFonts w:ascii="Arial" w:hAnsi="Arial" w:cs="Arial"/>
          <w:sz w:val="20"/>
          <w:szCs w:val="20"/>
        </w:rPr>
      </w:pPr>
      <w:r w:rsidRPr="00AC40A4">
        <w:rPr>
          <w:rFonts w:ascii="Calibri" w:hAnsi="Calibri"/>
          <w:position w:val="1"/>
          <w:sz w:val="22"/>
        </w:rPr>
        <w:t>•</w:t>
      </w:r>
      <w:r w:rsidR="00CE776E" w:rsidRPr="00AC40A4">
        <w:rPr>
          <w:rFonts w:ascii="Calibri" w:hAnsi="Calibri"/>
          <w:position w:val="1"/>
          <w:sz w:val="22"/>
        </w:rPr>
        <w:tab/>
      </w:r>
      <w:r w:rsidRPr="00AC40A4">
        <w:rPr>
          <w:rFonts w:ascii="Arial" w:hAnsi="Arial"/>
          <w:position w:val="1"/>
          <w:sz w:val="20"/>
        </w:rPr>
        <w:t>Harmonogram výstupných tokov</w:t>
      </w:r>
    </w:p>
    <w:p w:rsidR="00CE776E" w:rsidRPr="00AC40A4" w:rsidRDefault="00CE776E">
      <w:pPr>
        <w:widowControl w:val="0"/>
        <w:autoSpaceDE w:val="0"/>
        <w:autoSpaceDN w:val="0"/>
        <w:adjustRightInd w:val="0"/>
        <w:spacing w:before="9" w:line="260" w:lineRule="exact"/>
        <w:rPr>
          <w:rFonts w:ascii="Arial" w:hAnsi="Arial" w:cs="Arial"/>
          <w:sz w:val="16"/>
          <w:szCs w:val="16"/>
        </w:rPr>
      </w:pPr>
    </w:p>
    <w:p w:rsidR="00CE776E" w:rsidRPr="00AC40A4" w:rsidRDefault="004C69ED">
      <w:pPr>
        <w:widowControl w:val="0"/>
        <w:autoSpaceDE w:val="0"/>
        <w:autoSpaceDN w:val="0"/>
        <w:adjustRightInd w:val="0"/>
        <w:ind w:left="120" w:right="-20"/>
        <w:rPr>
          <w:rFonts w:ascii="Arial" w:hAnsi="Arial" w:cs="Arial"/>
          <w:sz w:val="20"/>
          <w:szCs w:val="20"/>
        </w:rPr>
      </w:pPr>
      <w:r w:rsidRPr="00AC40A4">
        <w:rPr>
          <w:rFonts w:ascii="Arial" w:hAnsi="Arial"/>
          <w:sz w:val="20"/>
        </w:rPr>
        <w:t xml:space="preserve">Ak v prílohe k dotazníku základného harmonogramu EINSTEIN nie je uvedené žiadne podrobnosti (viď </w:t>
      </w:r>
    </w:p>
    <w:p w:rsidR="00CE776E" w:rsidRPr="00AC40A4" w:rsidRDefault="004C69ED">
      <w:pPr>
        <w:widowControl w:val="0"/>
        <w:autoSpaceDE w:val="0"/>
        <w:autoSpaceDN w:val="0"/>
        <w:adjustRightInd w:val="0"/>
        <w:ind w:left="120" w:right="-20"/>
        <w:rPr>
          <w:rFonts w:ascii="Arial" w:hAnsi="Arial" w:cs="Arial"/>
          <w:sz w:val="20"/>
          <w:szCs w:val="20"/>
        </w:rPr>
      </w:pPr>
      <w:r w:rsidRPr="00AC40A4">
        <w:rPr>
          <w:rFonts w:ascii="Arial" w:hAnsi="Arial"/>
          <w:sz w:val="20"/>
        </w:rPr>
        <w:t>Príloha), predpokladá sa prednastavený harmonogram, v závislosti od toho, či výrobný proces je kontinuálny alebo dávkový ()</w:t>
      </w:r>
    </w:p>
    <w:p w:rsidR="00CE776E" w:rsidRPr="00AC40A4" w:rsidRDefault="00CE776E">
      <w:pPr>
        <w:widowControl w:val="0"/>
        <w:autoSpaceDE w:val="0"/>
        <w:autoSpaceDN w:val="0"/>
        <w:adjustRightInd w:val="0"/>
        <w:spacing w:before="10" w:line="260" w:lineRule="exact"/>
        <w:rPr>
          <w:rFonts w:ascii="Arial" w:hAnsi="Arial" w:cs="Arial"/>
          <w:sz w:val="16"/>
          <w:szCs w:val="16"/>
        </w:rPr>
      </w:pPr>
    </w:p>
    <w:p w:rsidR="00CE776E" w:rsidRPr="00AC40A4" w:rsidRDefault="004C69ED">
      <w:pPr>
        <w:widowControl w:val="0"/>
        <w:autoSpaceDE w:val="0"/>
        <w:autoSpaceDN w:val="0"/>
        <w:adjustRightInd w:val="0"/>
        <w:spacing w:line="226" w:lineRule="exact"/>
        <w:ind w:left="120" w:right="-20"/>
        <w:rPr>
          <w:rFonts w:ascii="Arial" w:hAnsi="Arial" w:cs="Arial"/>
          <w:sz w:val="20"/>
          <w:szCs w:val="20"/>
        </w:rPr>
      </w:pPr>
      <w:r w:rsidRPr="00AC40A4">
        <w:rPr>
          <w:rFonts w:ascii="Arial" w:hAnsi="Arial"/>
          <w:i/>
          <w:position w:val="-1"/>
          <w:sz w:val="20"/>
        </w:rPr>
        <w:t>Tabuľka .</w:t>
      </w:r>
      <w:r w:rsidR="00CE776E" w:rsidRPr="00AC40A4">
        <w:rPr>
          <w:rFonts w:ascii="Arial" w:hAnsi="Arial"/>
          <w:i/>
          <w:position w:val="-1"/>
          <w:sz w:val="18"/>
        </w:rPr>
        <w:t xml:space="preserve"> </w:t>
      </w:r>
      <w:r w:rsidRPr="00AC40A4">
        <w:rPr>
          <w:rFonts w:ascii="Arial" w:hAnsi="Arial"/>
          <w:i/>
          <w:position w:val="-1"/>
          <w:sz w:val="20"/>
        </w:rPr>
        <w:t>Prednastavený harmonogram výrobného procesu</w:t>
      </w:r>
    </w:p>
    <w:p w:rsidR="00CE776E" w:rsidRPr="00AC40A4" w:rsidRDefault="00CE776E">
      <w:pPr>
        <w:widowControl w:val="0"/>
        <w:autoSpaceDE w:val="0"/>
        <w:autoSpaceDN w:val="0"/>
        <w:adjustRightInd w:val="0"/>
        <w:spacing w:before="11" w:line="260" w:lineRule="exact"/>
        <w:rPr>
          <w:rFonts w:ascii="Arial" w:hAnsi="Arial" w:cs="Arial"/>
          <w:sz w:val="26"/>
          <w:szCs w:val="26"/>
        </w:rPr>
      </w:pPr>
    </w:p>
    <w:tbl>
      <w:tblPr>
        <w:tblW w:w="0" w:type="auto"/>
        <w:tblInd w:w="120" w:type="dxa"/>
        <w:tblLayout w:type="fixed"/>
        <w:tblCellMar>
          <w:left w:w="0" w:type="dxa"/>
          <w:right w:w="0" w:type="dxa"/>
        </w:tblCellMar>
        <w:tblLook w:val="0000"/>
      </w:tblPr>
      <w:tblGrid>
        <w:gridCol w:w="3212"/>
        <w:gridCol w:w="3012"/>
        <w:gridCol w:w="3412"/>
      </w:tblGrid>
      <w:tr w:rsidR="00CE776E" w:rsidRPr="00AC40A4" w:rsidTr="004C69ED">
        <w:trPr>
          <w:trHeight w:hRule="exact" w:val="269"/>
        </w:trPr>
        <w:tc>
          <w:tcPr>
            <w:tcW w:w="3212" w:type="dxa"/>
            <w:tcBorders>
              <w:top w:val="single" w:sz="2" w:space="0" w:color="000000"/>
              <w:left w:val="single" w:sz="2" w:space="0" w:color="000000"/>
              <w:bottom w:val="single" w:sz="2" w:space="0" w:color="000000"/>
              <w:right w:val="single" w:sz="2" w:space="0" w:color="000000"/>
            </w:tcBorders>
            <w:shd w:val="clear" w:color="auto" w:fill="FF6633"/>
          </w:tcPr>
          <w:p w:rsidR="00CE776E" w:rsidRPr="00AC40A4" w:rsidRDefault="00CE776E">
            <w:pPr>
              <w:widowControl w:val="0"/>
              <w:autoSpaceDE w:val="0"/>
              <w:autoSpaceDN w:val="0"/>
              <w:adjustRightInd w:val="0"/>
            </w:pPr>
          </w:p>
        </w:tc>
        <w:tc>
          <w:tcPr>
            <w:tcW w:w="3012" w:type="dxa"/>
            <w:tcBorders>
              <w:top w:val="single" w:sz="2" w:space="0" w:color="000000"/>
              <w:left w:val="single" w:sz="2" w:space="0" w:color="000000"/>
              <w:bottom w:val="single" w:sz="2" w:space="0" w:color="000000"/>
              <w:right w:val="single" w:sz="2" w:space="0" w:color="000000"/>
            </w:tcBorders>
            <w:shd w:val="clear" w:color="auto" w:fill="FF6633"/>
          </w:tcPr>
          <w:p w:rsidR="00CE776E" w:rsidRPr="00AC40A4" w:rsidRDefault="004C69ED">
            <w:pPr>
              <w:widowControl w:val="0"/>
              <w:autoSpaceDE w:val="0"/>
              <w:autoSpaceDN w:val="0"/>
              <w:adjustRightInd w:val="0"/>
              <w:ind w:left="449" w:right="-20"/>
            </w:pPr>
            <w:r w:rsidRPr="00AC40A4">
              <w:rPr>
                <w:rFonts w:ascii="Arial" w:hAnsi="Arial"/>
                <w:b/>
                <w:color w:val="FFFFFF"/>
                <w:sz w:val="22"/>
              </w:rPr>
              <w:t>Kontinuálny výr. proces</w:t>
            </w:r>
          </w:p>
        </w:tc>
        <w:tc>
          <w:tcPr>
            <w:tcW w:w="3412" w:type="dxa"/>
            <w:tcBorders>
              <w:top w:val="single" w:sz="2" w:space="0" w:color="000000"/>
              <w:left w:val="single" w:sz="2" w:space="0" w:color="000000"/>
              <w:bottom w:val="single" w:sz="2" w:space="0" w:color="000000"/>
              <w:right w:val="single" w:sz="2" w:space="0" w:color="000000"/>
            </w:tcBorders>
            <w:shd w:val="clear" w:color="auto" w:fill="FF6633"/>
          </w:tcPr>
          <w:p w:rsidR="00CE776E" w:rsidRPr="00AC40A4" w:rsidRDefault="004C69ED" w:rsidP="00C85781">
            <w:pPr>
              <w:widowControl w:val="0"/>
              <w:autoSpaceDE w:val="0"/>
              <w:autoSpaceDN w:val="0"/>
              <w:adjustRightInd w:val="0"/>
              <w:ind w:left="463" w:right="-20"/>
              <w:jc w:val="center"/>
            </w:pPr>
            <w:r w:rsidRPr="00AC40A4">
              <w:rPr>
                <w:rFonts w:ascii="Arial" w:hAnsi="Arial"/>
                <w:b/>
                <w:color w:val="FFFFFF"/>
                <w:sz w:val="22"/>
              </w:rPr>
              <w:t>Dávkový výr. proces</w:t>
            </w:r>
          </w:p>
        </w:tc>
      </w:tr>
      <w:tr w:rsidR="00CE776E" w:rsidRPr="00AC40A4" w:rsidTr="00C85781">
        <w:trPr>
          <w:trHeight w:hRule="exact" w:val="534"/>
        </w:trPr>
        <w:tc>
          <w:tcPr>
            <w:tcW w:w="3212" w:type="dxa"/>
            <w:tcBorders>
              <w:top w:val="single" w:sz="2" w:space="0" w:color="000000"/>
              <w:left w:val="single" w:sz="2" w:space="0" w:color="000000"/>
              <w:bottom w:val="single" w:sz="2" w:space="0" w:color="000000"/>
              <w:right w:val="single" w:sz="2" w:space="0" w:color="000000"/>
            </w:tcBorders>
            <w:vAlign w:val="center"/>
          </w:tcPr>
          <w:p w:rsidR="00CE776E" w:rsidRPr="00AC40A4" w:rsidRDefault="004C69ED" w:rsidP="00C85781">
            <w:pPr>
              <w:widowControl w:val="0"/>
              <w:autoSpaceDE w:val="0"/>
              <w:autoSpaceDN w:val="0"/>
              <w:adjustRightInd w:val="0"/>
              <w:ind w:left="55" w:right="-20"/>
              <w:jc w:val="center"/>
            </w:pPr>
            <w:r w:rsidRPr="00AC40A4">
              <w:rPr>
                <w:rFonts w:ascii="Arial" w:hAnsi="Arial"/>
                <w:b/>
                <w:sz w:val="18"/>
              </w:rPr>
              <w:t>Cirkulácia (vstupný tok)</w:t>
            </w:r>
          </w:p>
        </w:tc>
        <w:tc>
          <w:tcPr>
            <w:tcW w:w="3012" w:type="dxa"/>
            <w:tcBorders>
              <w:top w:val="single" w:sz="2" w:space="0" w:color="000000"/>
              <w:left w:val="single" w:sz="2" w:space="0" w:color="000000"/>
              <w:bottom w:val="single" w:sz="2" w:space="0" w:color="000000"/>
              <w:right w:val="single" w:sz="2" w:space="0" w:color="000000"/>
            </w:tcBorders>
            <w:vAlign w:val="center"/>
          </w:tcPr>
          <w:p w:rsidR="00CE776E" w:rsidRPr="00AC40A4" w:rsidRDefault="004C69ED" w:rsidP="00C85781">
            <w:pPr>
              <w:widowControl w:val="0"/>
              <w:autoSpaceDE w:val="0"/>
              <w:autoSpaceDN w:val="0"/>
              <w:adjustRightInd w:val="0"/>
              <w:spacing w:line="200" w:lineRule="exact"/>
              <w:ind w:left="55" w:right="-20"/>
              <w:jc w:val="center"/>
            </w:pPr>
            <w:r w:rsidRPr="00AC40A4">
              <w:rPr>
                <w:rFonts w:ascii="Arial" w:hAnsi="Arial"/>
                <w:sz w:val="18"/>
              </w:rPr>
              <w:t xml:space="preserve">Kontinuálny počas </w:t>
            </w:r>
            <w:r w:rsidRPr="00AC40A4">
              <w:rPr>
                <w:i/>
                <w:sz w:val="18"/>
              </w:rPr>
              <w:t>t</w:t>
            </w:r>
            <w:proofErr w:type="spellStart"/>
            <w:r w:rsidRPr="00AC40A4">
              <w:rPr>
                <w:rFonts w:ascii="Arial" w:hAnsi="Arial"/>
                <w:position w:val="-1"/>
                <w:sz w:val="12"/>
              </w:rPr>
              <w:t>op</w:t>
            </w:r>
            <w:proofErr w:type="spellEnd"/>
          </w:p>
        </w:tc>
        <w:tc>
          <w:tcPr>
            <w:tcW w:w="3412" w:type="dxa"/>
            <w:tcBorders>
              <w:top w:val="single" w:sz="2" w:space="0" w:color="000000"/>
              <w:left w:val="single" w:sz="2" w:space="0" w:color="000000"/>
              <w:bottom w:val="single" w:sz="2" w:space="0" w:color="000000"/>
              <w:right w:val="single" w:sz="2" w:space="0" w:color="000000"/>
            </w:tcBorders>
            <w:vAlign w:val="center"/>
          </w:tcPr>
          <w:p w:rsidR="00CE776E" w:rsidRPr="00AC40A4" w:rsidRDefault="004C69ED" w:rsidP="00C85781">
            <w:pPr>
              <w:widowControl w:val="0"/>
              <w:autoSpaceDE w:val="0"/>
              <w:autoSpaceDN w:val="0"/>
              <w:adjustRightInd w:val="0"/>
              <w:spacing w:line="200" w:lineRule="exact"/>
              <w:ind w:left="57" w:right="-20"/>
              <w:jc w:val="center"/>
            </w:pPr>
            <w:r w:rsidRPr="00AC40A4">
              <w:rPr>
                <w:rFonts w:ascii="Arial" w:hAnsi="Arial"/>
                <w:sz w:val="18"/>
              </w:rPr>
              <w:t xml:space="preserve">Prvých 20 % celkovej doby trvania v rámci </w:t>
            </w:r>
            <w:r w:rsidRPr="00AC40A4">
              <w:rPr>
                <w:i/>
                <w:sz w:val="18"/>
              </w:rPr>
              <w:t>t</w:t>
            </w:r>
            <w:proofErr w:type="spellStart"/>
            <w:r w:rsidRPr="00AC40A4">
              <w:rPr>
                <w:rFonts w:ascii="Arial" w:hAnsi="Arial"/>
                <w:position w:val="-1"/>
                <w:sz w:val="12"/>
              </w:rPr>
              <w:t>op</w:t>
            </w:r>
            <w:proofErr w:type="spellEnd"/>
          </w:p>
        </w:tc>
      </w:tr>
      <w:tr w:rsidR="00CE776E" w:rsidRPr="00AC40A4" w:rsidTr="00C85781">
        <w:trPr>
          <w:trHeight w:hRule="exact" w:val="416"/>
        </w:trPr>
        <w:tc>
          <w:tcPr>
            <w:tcW w:w="3212" w:type="dxa"/>
            <w:tcBorders>
              <w:top w:val="single" w:sz="2" w:space="0" w:color="000000"/>
              <w:left w:val="single" w:sz="2" w:space="0" w:color="000000"/>
              <w:bottom w:val="single" w:sz="2" w:space="0" w:color="000000"/>
              <w:right w:val="single" w:sz="2" w:space="0" w:color="000000"/>
            </w:tcBorders>
            <w:vAlign w:val="center"/>
          </w:tcPr>
          <w:p w:rsidR="00CE776E" w:rsidRPr="00AC40A4" w:rsidRDefault="004C69ED" w:rsidP="00C85781">
            <w:pPr>
              <w:widowControl w:val="0"/>
              <w:autoSpaceDE w:val="0"/>
              <w:autoSpaceDN w:val="0"/>
              <w:adjustRightInd w:val="0"/>
              <w:ind w:left="55" w:right="-20"/>
              <w:jc w:val="center"/>
            </w:pPr>
            <w:r w:rsidRPr="00AC40A4">
              <w:rPr>
                <w:rFonts w:ascii="Arial" w:hAnsi="Arial"/>
                <w:b/>
                <w:sz w:val="18"/>
              </w:rPr>
              <w:t>Rozbeh</w:t>
            </w:r>
          </w:p>
        </w:tc>
        <w:tc>
          <w:tcPr>
            <w:tcW w:w="3012" w:type="dxa"/>
            <w:tcBorders>
              <w:top w:val="single" w:sz="2" w:space="0" w:color="000000"/>
              <w:left w:val="single" w:sz="2" w:space="0" w:color="000000"/>
              <w:bottom w:val="single" w:sz="2" w:space="0" w:color="000000"/>
              <w:right w:val="single" w:sz="2" w:space="0" w:color="000000"/>
            </w:tcBorders>
            <w:vAlign w:val="center"/>
          </w:tcPr>
          <w:p w:rsidR="00CE776E" w:rsidRPr="00AC40A4" w:rsidRDefault="004C69ED" w:rsidP="00C85781">
            <w:pPr>
              <w:widowControl w:val="0"/>
              <w:autoSpaceDE w:val="0"/>
              <w:autoSpaceDN w:val="0"/>
              <w:adjustRightInd w:val="0"/>
              <w:ind w:left="55" w:right="8"/>
              <w:jc w:val="center"/>
            </w:pPr>
            <w:r w:rsidRPr="00AC40A4">
              <w:rPr>
                <w:rFonts w:ascii="Arial" w:hAnsi="Arial"/>
                <w:sz w:val="18"/>
              </w:rPr>
              <w:t xml:space="preserve">Prvých  20 % celkovej doby trvania v rámci </w:t>
            </w:r>
            <w:r w:rsidRPr="00AC40A4">
              <w:rPr>
                <w:i/>
                <w:position w:val="1"/>
                <w:sz w:val="18"/>
              </w:rPr>
              <w:t>t</w:t>
            </w:r>
            <w:proofErr w:type="spellStart"/>
            <w:r w:rsidRPr="00AC40A4">
              <w:rPr>
                <w:rFonts w:ascii="Arial" w:hAnsi="Arial"/>
                <w:sz w:val="12"/>
              </w:rPr>
              <w:t>op</w:t>
            </w:r>
            <w:proofErr w:type="spellEnd"/>
          </w:p>
        </w:tc>
        <w:tc>
          <w:tcPr>
            <w:tcW w:w="3412" w:type="dxa"/>
            <w:tcBorders>
              <w:top w:val="single" w:sz="2" w:space="0" w:color="000000"/>
              <w:left w:val="single" w:sz="2" w:space="0" w:color="000000"/>
              <w:bottom w:val="single" w:sz="2" w:space="0" w:color="000000"/>
              <w:right w:val="single" w:sz="2" w:space="0" w:color="000000"/>
            </w:tcBorders>
            <w:vAlign w:val="center"/>
          </w:tcPr>
          <w:p w:rsidR="00CE776E" w:rsidRPr="00AC40A4" w:rsidRDefault="004C69ED" w:rsidP="00C85781">
            <w:pPr>
              <w:widowControl w:val="0"/>
              <w:autoSpaceDE w:val="0"/>
              <w:autoSpaceDN w:val="0"/>
              <w:adjustRightInd w:val="0"/>
              <w:ind w:left="57" w:right="-20"/>
              <w:jc w:val="center"/>
            </w:pPr>
            <w:r w:rsidRPr="00AC40A4">
              <w:rPr>
                <w:rFonts w:ascii="Arial" w:hAnsi="Arial"/>
                <w:position w:val="1"/>
                <w:sz w:val="18"/>
              </w:rPr>
              <w:t>Prvých 20 % celkovej doby trvania v rámci top</w:t>
            </w:r>
          </w:p>
        </w:tc>
      </w:tr>
      <w:tr w:rsidR="00CE776E" w:rsidRPr="00AC40A4" w:rsidTr="00C85781">
        <w:trPr>
          <w:trHeight w:hRule="exact" w:val="290"/>
        </w:trPr>
        <w:tc>
          <w:tcPr>
            <w:tcW w:w="3212" w:type="dxa"/>
            <w:tcBorders>
              <w:top w:val="single" w:sz="2" w:space="0" w:color="000000"/>
              <w:left w:val="single" w:sz="2" w:space="0" w:color="000000"/>
              <w:bottom w:val="single" w:sz="2" w:space="0" w:color="000000"/>
              <w:right w:val="single" w:sz="2" w:space="0" w:color="000000"/>
            </w:tcBorders>
            <w:vAlign w:val="center"/>
          </w:tcPr>
          <w:p w:rsidR="00CE776E" w:rsidRPr="00AC40A4" w:rsidRDefault="004C69ED" w:rsidP="00C85781">
            <w:pPr>
              <w:widowControl w:val="0"/>
              <w:autoSpaceDE w:val="0"/>
              <w:autoSpaceDN w:val="0"/>
              <w:adjustRightInd w:val="0"/>
              <w:spacing w:line="206" w:lineRule="exact"/>
              <w:ind w:left="55" w:right="-20"/>
              <w:jc w:val="center"/>
            </w:pPr>
            <w:r w:rsidRPr="00AC40A4">
              <w:rPr>
                <w:rFonts w:ascii="Arial" w:hAnsi="Arial"/>
                <w:b/>
                <w:sz w:val="18"/>
              </w:rPr>
              <w:t>Údržba</w:t>
            </w:r>
          </w:p>
        </w:tc>
        <w:tc>
          <w:tcPr>
            <w:tcW w:w="3012" w:type="dxa"/>
            <w:tcBorders>
              <w:top w:val="single" w:sz="2" w:space="0" w:color="000000"/>
              <w:left w:val="single" w:sz="2" w:space="0" w:color="000000"/>
              <w:bottom w:val="single" w:sz="2" w:space="0" w:color="000000"/>
              <w:right w:val="single" w:sz="2" w:space="0" w:color="000000"/>
            </w:tcBorders>
            <w:vAlign w:val="center"/>
          </w:tcPr>
          <w:p w:rsidR="00CE776E" w:rsidRPr="00AC40A4" w:rsidRDefault="004C69ED" w:rsidP="00C85781">
            <w:pPr>
              <w:widowControl w:val="0"/>
              <w:autoSpaceDE w:val="0"/>
              <w:autoSpaceDN w:val="0"/>
              <w:adjustRightInd w:val="0"/>
              <w:spacing w:line="200" w:lineRule="exact"/>
              <w:ind w:left="55" w:right="-20"/>
              <w:jc w:val="center"/>
            </w:pPr>
            <w:r w:rsidRPr="00AC40A4">
              <w:rPr>
                <w:rFonts w:ascii="Arial" w:hAnsi="Arial"/>
                <w:sz w:val="18"/>
              </w:rPr>
              <w:t xml:space="preserve">Kontinuálny počas </w:t>
            </w:r>
            <w:r w:rsidRPr="00AC40A4">
              <w:rPr>
                <w:i/>
                <w:sz w:val="18"/>
              </w:rPr>
              <w:t>t</w:t>
            </w:r>
            <w:proofErr w:type="spellStart"/>
            <w:r w:rsidRPr="00AC40A4">
              <w:rPr>
                <w:rFonts w:ascii="Arial" w:hAnsi="Arial"/>
                <w:position w:val="-2"/>
                <w:sz w:val="12"/>
              </w:rPr>
              <w:t>op</w:t>
            </w:r>
            <w:proofErr w:type="spellEnd"/>
          </w:p>
        </w:tc>
        <w:tc>
          <w:tcPr>
            <w:tcW w:w="3412" w:type="dxa"/>
            <w:tcBorders>
              <w:top w:val="single" w:sz="2" w:space="0" w:color="000000"/>
              <w:left w:val="single" w:sz="2" w:space="0" w:color="000000"/>
              <w:bottom w:val="single" w:sz="2" w:space="0" w:color="000000"/>
              <w:right w:val="single" w:sz="2" w:space="0" w:color="000000"/>
            </w:tcBorders>
            <w:vAlign w:val="center"/>
          </w:tcPr>
          <w:p w:rsidR="00CE776E" w:rsidRPr="00AC40A4" w:rsidRDefault="004C69ED" w:rsidP="00C85781">
            <w:pPr>
              <w:widowControl w:val="0"/>
              <w:autoSpaceDE w:val="0"/>
              <w:autoSpaceDN w:val="0"/>
              <w:adjustRightInd w:val="0"/>
              <w:spacing w:line="200" w:lineRule="exact"/>
              <w:ind w:left="57" w:right="-20"/>
              <w:jc w:val="center"/>
            </w:pPr>
            <w:r w:rsidRPr="00AC40A4">
              <w:rPr>
                <w:rFonts w:ascii="Arial" w:hAnsi="Arial"/>
                <w:sz w:val="18"/>
              </w:rPr>
              <w:t xml:space="preserve">Kontinuálny počas </w:t>
            </w:r>
            <w:r w:rsidRPr="00AC40A4">
              <w:rPr>
                <w:i/>
                <w:sz w:val="18"/>
              </w:rPr>
              <w:t>t</w:t>
            </w:r>
            <w:proofErr w:type="spellStart"/>
            <w:r w:rsidRPr="00AC40A4">
              <w:rPr>
                <w:rFonts w:ascii="Arial" w:hAnsi="Arial"/>
                <w:position w:val="-2"/>
                <w:sz w:val="12"/>
              </w:rPr>
              <w:t>op</w:t>
            </w:r>
            <w:proofErr w:type="spellEnd"/>
          </w:p>
        </w:tc>
      </w:tr>
      <w:tr w:rsidR="00CE776E" w:rsidRPr="00AC40A4" w:rsidTr="00C85781">
        <w:trPr>
          <w:trHeight w:hRule="exact" w:val="519"/>
        </w:trPr>
        <w:tc>
          <w:tcPr>
            <w:tcW w:w="3212" w:type="dxa"/>
            <w:tcBorders>
              <w:top w:val="single" w:sz="2" w:space="0" w:color="000000"/>
              <w:left w:val="single" w:sz="2" w:space="0" w:color="000000"/>
              <w:bottom w:val="single" w:sz="2" w:space="0" w:color="000000"/>
              <w:right w:val="single" w:sz="2" w:space="0" w:color="000000"/>
            </w:tcBorders>
            <w:vAlign w:val="center"/>
          </w:tcPr>
          <w:p w:rsidR="00CE776E" w:rsidRPr="00AC40A4" w:rsidRDefault="004C69ED" w:rsidP="00C85781">
            <w:pPr>
              <w:widowControl w:val="0"/>
              <w:autoSpaceDE w:val="0"/>
              <w:autoSpaceDN w:val="0"/>
              <w:adjustRightInd w:val="0"/>
              <w:ind w:left="55" w:right="-20"/>
              <w:jc w:val="center"/>
            </w:pPr>
            <w:r w:rsidRPr="00AC40A4">
              <w:rPr>
                <w:rFonts w:ascii="Arial" w:hAnsi="Arial"/>
                <w:b/>
                <w:sz w:val="18"/>
              </w:rPr>
              <w:t>Odstraňovanie odpadových látok (výstupný tok)</w:t>
            </w:r>
          </w:p>
        </w:tc>
        <w:tc>
          <w:tcPr>
            <w:tcW w:w="3012" w:type="dxa"/>
            <w:tcBorders>
              <w:top w:val="single" w:sz="2" w:space="0" w:color="000000"/>
              <w:left w:val="single" w:sz="2" w:space="0" w:color="000000"/>
              <w:bottom w:val="single" w:sz="2" w:space="0" w:color="000000"/>
              <w:right w:val="single" w:sz="2" w:space="0" w:color="000000"/>
            </w:tcBorders>
            <w:vAlign w:val="center"/>
          </w:tcPr>
          <w:p w:rsidR="00CE776E" w:rsidRPr="00AC40A4" w:rsidRDefault="004C69ED" w:rsidP="00C85781">
            <w:pPr>
              <w:widowControl w:val="0"/>
              <w:autoSpaceDE w:val="0"/>
              <w:autoSpaceDN w:val="0"/>
              <w:adjustRightInd w:val="0"/>
              <w:spacing w:line="200" w:lineRule="exact"/>
              <w:ind w:left="55" w:right="-20"/>
              <w:jc w:val="center"/>
            </w:pPr>
            <w:r w:rsidRPr="00AC40A4">
              <w:rPr>
                <w:rFonts w:ascii="Arial" w:hAnsi="Arial"/>
                <w:sz w:val="18"/>
              </w:rPr>
              <w:t xml:space="preserve">Kontinuálny počas </w:t>
            </w:r>
            <w:r w:rsidRPr="00AC40A4">
              <w:rPr>
                <w:i/>
                <w:sz w:val="18"/>
              </w:rPr>
              <w:t>t</w:t>
            </w:r>
            <w:proofErr w:type="spellStart"/>
            <w:r w:rsidRPr="00AC40A4">
              <w:rPr>
                <w:rFonts w:ascii="Arial" w:hAnsi="Arial"/>
                <w:position w:val="-2"/>
                <w:sz w:val="12"/>
              </w:rPr>
              <w:t>op</w:t>
            </w:r>
            <w:proofErr w:type="spellEnd"/>
          </w:p>
        </w:tc>
        <w:tc>
          <w:tcPr>
            <w:tcW w:w="3412" w:type="dxa"/>
            <w:tcBorders>
              <w:top w:val="single" w:sz="2" w:space="0" w:color="000000"/>
              <w:left w:val="single" w:sz="2" w:space="0" w:color="000000"/>
              <w:bottom w:val="single" w:sz="2" w:space="0" w:color="000000"/>
              <w:right w:val="single" w:sz="2" w:space="0" w:color="000000"/>
            </w:tcBorders>
            <w:vAlign w:val="center"/>
          </w:tcPr>
          <w:p w:rsidR="00CE776E" w:rsidRPr="00AC40A4" w:rsidRDefault="004C69ED" w:rsidP="00C85781">
            <w:pPr>
              <w:widowControl w:val="0"/>
              <w:autoSpaceDE w:val="0"/>
              <w:autoSpaceDN w:val="0"/>
              <w:adjustRightInd w:val="0"/>
              <w:spacing w:line="200" w:lineRule="exact"/>
              <w:ind w:left="57" w:right="-20"/>
              <w:jc w:val="center"/>
            </w:pPr>
            <w:r w:rsidRPr="00AC40A4">
              <w:rPr>
                <w:rFonts w:ascii="Arial" w:hAnsi="Arial"/>
                <w:sz w:val="18"/>
              </w:rPr>
              <w:t xml:space="preserve">Prvých 20 % celkovej doby trvania v rámci </w:t>
            </w:r>
            <w:r w:rsidRPr="00AC40A4">
              <w:rPr>
                <w:i/>
                <w:sz w:val="18"/>
              </w:rPr>
              <w:t>t</w:t>
            </w:r>
            <w:proofErr w:type="spellStart"/>
            <w:r w:rsidRPr="00AC40A4">
              <w:rPr>
                <w:rFonts w:ascii="Arial" w:hAnsi="Arial"/>
                <w:position w:val="-2"/>
                <w:sz w:val="12"/>
              </w:rPr>
              <w:t>op</w:t>
            </w:r>
            <w:proofErr w:type="spellEnd"/>
          </w:p>
        </w:tc>
      </w:tr>
    </w:tbl>
    <w:p w:rsidR="00CE776E" w:rsidRPr="00AC40A4" w:rsidRDefault="00CE776E">
      <w:pPr>
        <w:widowControl w:val="0"/>
        <w:autoSpaceDE w:val="0"/>
        <w:autoSpaceDN w:val="0"/>
        <w:adjustRightInd w:val="0"/>
        <w:spacing w:before="3" w:line="100" w:lineRule="exact"/>
        <w:rPr>
          <w:sz w:val="10"/>
          <w:szCs w:val="10"/>
        </w:rPr>
      </w:pPr>
    </w:p>
    <w:p w:rsidR="00CE776E" w:rsidRDefault="00CE776E">
      <w:pPr>
        <w:widowControl w:val="0"/>
        <w:autoSpaceDE w:val="0"/>
        <w:autoSpaceDN w:val="0"/>
        <w:adjustRightInd w:val="0"/>
        <w:spacing w:line="200" w:lineRule="exact"/>
        <w:rPr>
          <w:sz w:val="20"/>
          <w:szCs w:val="20"/>
        </w:rPr>
      </w:pPr>
    </w:p>
    <w:p w:rsidR="004C5414" w:rsidRDefault="001549B2">
      <w:pPr>
        <w:widowControl w:val="0"/>
        <w:autoSpaceDE w:val="0"/>
        <w:autoSpaceDN w:val="0"/>
        <w:adjustRightInd w:val="0"/>
        <w:spacing w:line="200" w:lineRule="exact"/>
        <w:rPr>
          <w:sz w:val="20"/>
          <w:szCs w:val="20"/>
        </w:rPr>
      </w:pPr>
      <w:r>
        <w:rPr>
          <w:noProof/>
          <w:sz w:val="20"/>
          <w:szCs w:val="20"/>
        </w:rPr>
        <w:drawing>
          <wp:anchor distT="0" distB="0" distL="114300" distR="114300" simplePos="0" relativeHeight="251692032" behindDoc="1" locked="0" layoutInCell="1" allowOverlap="1">
            <wp:simplePos x="0" y="0"/>
            <wp:positionH relativeFrom="column">
              <wp:posOffset>19685</wp:posOffset>
            </wp:positionH>
            <wp:positionV relativeFrom="paragraph">
              <wp:posOffset>152400</wp:posOffset>
            </wp:positionV>
            <wp:extent cx="6122035" cy="1842135"/>
            <wp:effectExtent l="19050" t="0" r="0" b="0"/>
            <wp:wrapTight wrapText="bothSides">
              <wp:wrapPolygon edited="0">
                <wp:start x="-67" y="0"/>
                <wp:lineTo x="-67" y="21444"/>
                <wp:lineTo x="21575" y="21444"/>
                <wp:lineTo x="21575" y="0"/>
                <wp:lineTo x="-67" y="0"/>
              </wp:wrapPolygon>
            </wp:wrapTight>
            <wp:docPr id="123" name="Obrázo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6" cstate="print"/>
                    <a:srcRect/>
                    <a:stretch>
                      <a:fillRect/>
                    </a:stretch>
                  </pic:blipFill>
                  <pic:spPr bwMode="auto">
                    <a:xfrm>
                      <a:off x="0" y="0"/>
                      <a:ext cx="6122035" cy="1842135"/>
                    </a:xfrm>
                    <a:prstGeom prst="rect">
                      <a:avLst/>
                    </a:prstGeom>
                    <a:noFill/>
                    <a:ln w="9525">
                      <a:noFill/>
                      <a:miter lim="800000"/>
                      <a:headEnd/>
                      <a:tailEnd/>
                    </a:ln>
                  </pic:spPr>
                </pic:pic>
              </a:graphicData>
            </a:graphic>
          </wp:anchor>
        </w:drawing>
      </w:r>
    </w:p>
    <w:p w:rsidR="004C5414" w:rsidRPr="00AC40A4" w:rsidRDefault="004C5414">
      <w:pPr>
        <w:widowControl w:val="0"/>
        <w:autoSpaceDE w:val="0"/>
        <w:autoSpaceDN w:val="0"/>
        <w:adjustRightInd w:val="0"/>
        <w:spacing w:line="200" w:lineRule="exact"/>
        <w:rPr>
          <w:sz w:val="20"/>
          <w:szCs w:val="20"/>
        </w:rPr>
      </w:pPr>
    </w:p>
    <w:p w:rsidR="00CE776E" w:rsidRPr="00AC40A4" w:rsidRDefault="004C69ED" w:rsidP="004C69ED">
      <w:pPr>
        <w:widowControl w:val="0"/>
        <w:tabs>
          <w:tab w:val="left" w:pos="7200"/>
        </w:tabs>
        <w:autoSpaceDE w:val="0"/>
        <w:autoSpaceDN w:val="0"/>
        <w:adjustRightInd w:val="0"/>
        <w:spacing w:before="40"/>
        <w:ind w:left="2244" w:right="-20"/>
        <w:rPr>
          <w:rFonts w:ascii="Arial" w:hAnsi="Arial" w:cs="Arial"/>
          <w:sz w:val="20"/>
          <w:szCs w:val="20"/>
        </w:rPr>
      </w:pPr>
      <w:r w:rsidRPr="00AC40A4">
        <w:rPr>
          <w:rFonts w:ascii="Arial" w:hAnsi="Arial"/>
          <w:sz w:val="20"/>
        </w:rPr>
        <w:t>(a)</w:t>
      </w:r>
      <w:r w:rsidR="00CE776E" w:rsidRPr="00AC40A4">
        <w:rPr>
          <w:rFonts w:ascii="Arial" w:hAnsi="Arial"/>
          <w:sz w:val="20"/>
        </w:rPr>
        <w:tab/>
      </w:r>
      <w:r w:rsidRPr="00AC40A4">
        <w:rPr>
          <w:rFonts w:ascii="Arial" w:hAnsi="Arial"/>
          <w:sz w:val="20"/>
        </w:rPr>
        <w:t>(b)</w:t>
      </w:r>
    </w:p>
    <w:p w:rsidR="00CE776E" w:rsidRPr="00AC40A4" w:rsidRDefault="00CE776E">
      <w:pPr>
        <w:widowControl w:val="0"/>
        <w:autoSpaceDE w:val="0"/>
        <w:autoSpaceDN w:val="0"/>
        <w:adjustRightInd w:val="0"/>
        <w:spacing w:before="1" w:line="260" w:lineRule="exact"/>
        <w:rPr>
          <w:rFonts w:ascii="Arial" w:hAnsi="Arial" w:cs="Arial"/>
          <w:sz w:val="16"/>
          <w:szCs w:val="16"/>
        </w:rPr>
      </w:pPr>
    </w:p>
    <w:p w:rsidR="00CE776E" w:rsidRPr="00AC40A4" w:rsidRDefault="004C69ED" w:rsidP="006B51EC">
      <w:pPr>
        <w:widowControl w:val="0"/>
        <w:autoSpaceDE w:val="0"/>
        <w:autoSpaceDN w:val="0"/>
        <w:adjustRightInd w:val="0"/>
        <w:spacing w:line="240" w:lineRule="exact"/>
        <w:ind w:right="-6"/>
        <w:rPr>
          <w:rFonts w:ascii="Arial" w:hAnsi="Arial" w:cs="Arial"/>
          <w:sz w:val="20"/>
          <w:szCs w:val="20"/>
        </w:rPr>
      </w:pPr>
      <w:r w:rsidRPr="00AC40A4">
        <w:rPr>
          <w:rFonts w:ascii="Arial" w:hAnsi="Arial"/>
          <w:i/>
          <w:sz w:val="20"/>
        </w:rPr>
        <w:t>Obrázok :</w:t>
      </w:r>
      <w:r w:rsidR="00CE776E" w:rsidRPr="00AC40A4">
        <w:rPr>
          <w:rFonts w:ascii="Arial" w:hAnsi="Arial"/>
          <w:i/>
          <w:sz w:val="20"/>
        </w:rPr>
        <w:t xml:space="preserve"> </w:t>
      </w:r>
      <w:r w:rsidRPr="00AC40A4">
        <w:rPr>
          <w:rFonts w:ascii="Arial" w:hAnsi="Arial"/>
          <w:i/>
          <w:sz w:val="20"/>
        </w:rPr>
        <w:t>Profil štandardných požiadaviek pre (a) kontinuálny a (b) dávkový výrobný proces.</w:t>
      </w:r>
      <w:r w:rsidR="00CE776E" w:rsidRPr="00AC40A4">
        <w:rPr>
          <w:rFonts w:ascii="Arial" w:hAnsi="Arial"/>
          <w:i/>
          <w:sz w:val="20"/>
        </w:rPr>
        <w:t xml:space="preserve"> </w:t>
      </w:r>
      <w:r w:rsidRPr="00AC40A4">
        <w:rPr>
          <w:rFonts w:ascii="Arial" w:hAnsi="Arial"/>
          <w:i/>
          <w:sz w:val="20"/>
        </w:rPr>
        <w:t>Príklad:</w:t>
      </w:r>
      <w:r w:rsidR="00CE776E" w:rsidRPr="00AC40A4">
        <w:rPr>
          <w:rFonts w:ascii="Arial" w:hAnsi="Arial"/>
          <w:i/>
          <w:sz w:val="20"/>
        </w:rPr>
        <w:t xml:space="preserve"> </w:t>
      </w:r>
      <w:r w:rsidRPr="00AC40A4">
        <w:rPr>
          <w:rFonts w:ascii="Arial" w:hAnsi="Arial"/>
          <w:i/>
          <w:sz w:val="20"/>
        </w:rPr>
        <w:t xml:space="preserve">výrobný proces s </w:t>
      </w:r>
      <w:r w:rsidRPr="00AC40A4">
        <w:rPr>
          <w:rFonts w:ascii="Arial" w:hAnsi="Arial"/>
          <w:i/>
          <w:position w:val="2"/>
          <w:sz w:val="20"/>
        </w:rPr>
        <w:t>t</w:t>
      </w:r>
      <w:proofErr w:type="spellStart"/>
      <w:r w:rsidRPr="00AC40A4">
        <w:rPr>
          <w:rFonts w:ascii="Arial" w:hAnsi="Arial"/>
          <w:i/>
          <w:sz w:val="13"/>
        </w:rPr>
        <w:t>op</w:t>
      </w:r>
      <w:proofErr w:type="spellEnd"/>
      <w:r w:rsidRPr="00AC40A4">
        <w:rPr>
          <w:rFonts w:ascii="Arial" w:hAnsi="Arial"/>
          <w:i/>
          <w:spacing w:val="36"/>
          <w:sz w:val="13"/>
        </w:rPr>
        <w:t xml:space="preserve"> </w:t>
      </w:r>
      <w:r w:rsidRPr="00AC40A4">
        <w:rPr>
          <w:rFonts w:ascii="Arial" w:hAnsi="Arial"/>
          <w:i/>
          <w:position w:val="2"/>
          <w:sz w:val="20"/>
        </w:rPr>
        <w:t>= 2 x 4 h</w:t>
      </w:r>
    </w:p>
    <w:p w:rsidR="00CE776E" w:rsidRDefault="00CE776E">
      <w:pPr>
        <w:widowControl w:val="0"/>
        <w:autoSpaceDE w:val="0"/>
        <w:autoSpaceDN w:val="0"/>
        <w:adjustRightInd w:val="0"/>
        <w:spacing w:before="20" w:line="280" w:lineRule="exact"/>
        <w:rPr>
          <w:rFonts w:ascii="Arial" w:hAnsi="Arial" w:cs="Arial"/>
          <w:sz w:val="16"/>
          <w:szCs w:val="16"/>
        </w:rPr>
      </w:pPr>
    </w:p>
    <w:p w:rsidR="006B51EC" w:rsidRDefault="006B51EC">
      <w:pPr>
        <w:widowControl w:val="0"/>
        <w:autoSpaceDE w:val="0"/>
        <w:autoSpaceDN w:val="0"/>
        <w:adjustRightInd w:val="0"/>
        <w:spacing w:before="20" w:line="280" w:lineRule="exact"/>
        <w:rPr>
          <w:rFonts w:ascii="Arial" w:hAnsi="Arial" w:cs="Arial"/>
          <w:sz w:val="16"/>
          <w:szCs w:val="16"/>
        </w:rPr>
      </w:pPr>
    </w:p>
    <w:p w:rsidR="006B51EC" w:rsidRDefault="006B51EC">
      <w:pPr>
        <w:widowControl w:val="0"/>
        <w:autoSpaceDE w:val="0"/>
        <w:autoSpaceDN w:val="0"/>
        <w:adjustRightInd w:val="0"/>
        <w:spacing w:before="20" w:line="280" w:lineRule="exact"/>
        <w:rPr>
          <w:rFonts w:ascii="Arial" w:hAnsi="Arial" w:cs="Arial"/>
          <w:sz w:val="16"/>
          <w:szCs w:val="16"/>
        </w:rPr>
      </w:pPr>
    </w:p>
    <w:p w:rsidR="006B51EC" w:rsidRPr="00AC40A4" w:rsidRDefault="006B51EC">
      <w:pPr>
        <w:widowControl w:val="0"/>
        <w:autoSpaceDE w:val="0"/>
        <w:autoSpaceDN w:val="0"/>
        <w:adjustRightInd w:val="0"/>
        <w:spacing w:before="20" w:line="280" w:lineRule="exact"/>
        <w:rPr>
          <w:rFonts w:ascii="Arial" w:hAnsi="Arial" w:cs="Arial"/>
          <w:sz w:val="16"/>
          <w:szCs w:val="16"/>
        </w:rPr>
      </w:pPr>
    </w:p>
    <w:p w:rsidR="00CE776E" w:rsidRPr="006B51EC" w:rsidRDefault="004C69ED" w:rsidP="006B51EC">
      <w:pPr>
        <w:pStyle w:val="Nadpis3"/>
        <w:widowControl w:val="0"/>
        <w:tabs>
          <w:tab w:val="num" w:pos="1249"/>
        </w:tabs>
        <w:suppressAutoHyphens w:val="0"/>
        <w:ind w:left="1249"/>
        <w:rPr>
          <w:lang w:val="it-IT"/>
        </w:rPr>
      </w:pPr>
      <w:r w:rsidRPr="006B51EC">
        <w:rPr>
          <w:lang w:val="it-IT"/>
        </w:rPr>
        <w:t>Požiadavky na vyhrievanie a chladenie budov v modeli EINSTEIN</w:t>
      </w:r>
    </w:p>
    <w:p w:rsidR="00CE776E" w:rsidRPr="00AC40A4" w:rsidRDefault="00CE776E">
      <w:pPr>
        <w:widowControl w:val="0"/>
        <w:autoSpaceDE w:val="0"/>
        <w:autoSpaceDN w:val="0"/>
        <w:adjustRightInd w:val="0"/>
        <w:spacing w:before="10" w:line="120" w:lineRule="exact"/>
        <w:rPr>
          <w:rFonts w:ascii="Arial" w:hAnsi="Arial" w:cs="Arial"/>
          <w:sz w:val="12"/>
          <w:szCs w:val="12"/>
        </w:rPr>
      </w:pPr>
    </w:p>
    <w:p w:rsidR="00CE776E" w:rsidRPr="00AC40A4" w:rsidRDefault="00CE776E">
      <w:pPr>
        <w:widowControl w:val="0"/>
        <w:autoSpaceDE w:val="0"/>
        <w:autoSpaceDN w:val="0"/>
        <w:adjustRightInd w:val="0"/>
        <w:spacing w:line="200" w:lineRule="exact"/>
        <w:rPr>
          <w:rFonts w:ascii="Arial" w:hAnsi="Arial" w:cs="Arial"/>
          <w:sz w:val="20"/>
          <w:szCs w:val="20"/>
        </w:rPr>
      </w:pPr>
    </w:p>
    <w:p w:rsidR="00CE776E" w:rsidRPr="00AC40A4" w:rsidRDefault="004C69ED">
      <w:pPr>
        <w:widowControl w:val="0"/>
        <w:autoSpaceDE w:val="0"/>
        <w:autoSpaceDN w:val="0"/>
        <w:adjustRightInd w:val="0"/>
        <w:ind w:left="120" w:right="643"/>
        <w:rPr>
          <w:rFonts w:ascii="Arial" w:hAnsi="Arial" w:cs="Arial"/>
          <w:sz w:val="20"/>
          <w:szCs w:val="20"/>
        </w:rPr>
      </w:pPr>
      <w:r w:rsidRPr="00AC40A4">
        <w:rPr>
          <w:rFonts w:ascii="Arial" w:hAnsi="Arial"/>
          <w:sz w:val="20"/>
        </w:rPr>
        <w:t xml:space="preserve">Požiadavky na vyhrievanie a chladenie budov sa v </w:t>
      </w:r>
      <w:proofErr w:type="spellStart"/>
      <w:r w:rsidRPr="00AC40A4">
        <w:rPr>
          <w:rFonts w:ascii="Arial" w:hAnsi="Arial"/>
          <w:sz w:val="20"/>
        </w:rPr>
        <w:t>EINSTEIN-e</w:t>
      </w:r>
      <w:proofErr w:type="spellEnd"/>
      <w:r w:rsidRPr="00AC40A4">
        <w:rPr>
          <w:rFonts w:ascii="Arial" w:hAnsi="Arial"/>
          <w:sz w:val="20"/>
        </w:rPr>
        <w:t xml:space="preserve"> modelujú ako špeciálne prípady generického modelu výrobného procesu ().</w:t>
      </w:r>
    </w:p>
    <w:p w:rsidR="00CE776E" w:rsidRPr="00AC40A4" w:rsidRDefault="00CE776E">
      <w:pPr>
        <w:widowControl w:val="0"/>
        <w:autoSpaceDE w:val="0"/>
        <w:autoSpaceDN w:val="0"/>
        <w:adjustRightInd w:val="0"/>
        <w:spacing w:before="8" w:line="260" w:lineRule="exact"/>
        <w:rPr>
          <w:rFonts w:ascii="Arial" w:hAnsi="Arial" w:cs="Arial"/>
          <w:sz w:val="16"/>
          <w:szCs w:val="16"/>
        </w:rPr>
      </w:pPr>
    </w:p>
    <w:p w:rsidR="006B51EC" w:rsidRDefault="006B51EC">
      <w:pPr>
        <w:rPr>
          <w:rFonts w:ascii="Arial" w:hAnsi="Arial"/>
          <w:i/>
          <w:position w:val="-1"/>
          <w:sz w:val="20"/>
        </w:rPr>
      </w:pPr>
      <w:r>
        <w:rPr>
          <w:rFonts w:ascii="Arial" w:hAnsi="Arial"/>
          <w:i/>
          <w:position w:val="-1"/>
          <w:sz w:val="20"/>
        </w:rPr>
        <w:br w:type="page"/>
      </w:r>
    </w:p>
    <w:p w:rsidR="00CE776E" w:rsidRPr="00AC40A4" w:rsidRDefault="004C69ED">
      <w:pPr>
        <w:widowControl w:val="0"/>
        <w:autoSpaceDE w:val="0"/>
        <w:autoSpaceDN w:val="0"/>
        <w:adjustRightInd w:val="0"/>
        <w:spacing w:line="226" w:lineRule="exact"/>
        <w:ind w:left="120" w:right="-20"/>
        <w:rPr>
          <w:rFonts w:ascii="Arial" w:hAnsi="Arial" w:cs="Arial"/>
          <w:sz w:val="20"/>
          <w:szCs w:val="20"/>
        </w:rPr>
      </w:pPr>
      <w:r w:rsidRPr="00AC40A4">
        <w:rPr>
          <w:rFonts w:ascii="Arial" w:hAnsi="Arial"/>
          <w:i/>
          <w:position w:val="-1"/>
          <w:sz w:val="20"/>
        </w:rPr>
        <w:lastRenderedPageBreak/>
        <w:t>Tabuľka .</w:t>
      </w:r>
      <w:r w:rsidR="00CE776E" w:rsidRPr="00AC40A4">
        <w:rPr>
          <w:rFonts w:ascii="Arial" w:hAnsi="Arial"/>
          <w:position w:val="-1"/>
          <w:sz w:val="20"/>
        </w:rPr>
        <w:t xml:space="preserve"> </w:t>
      </w:r>
      <w:r w:rsidRPr="00AC40A4">
        <w:rPr>
          <w:rFonts w:ascii="Arial" w:hAnsi="Arial"/>
          <w:position w:val="-1"/>
          <w:sz w:val="20"/>
        </w:rPr>
        <w:t xml:space="preserve">Vyjadrenie požiadaviek na vyhrievanie a chladenie budov ako procesov v </w:t>
      </w:r>
      <w:proofErr w:type="spellStart"/>
      <w:r w:rsidRPr="00AC40A4">
        <w:rPr>
          <w:rFonts w:ascii="Arial" w:hAnsi="Arial"/>
          <w:position w:val="-1"/>
          <w:sz w:val="20"/>
        </w:rPr>
        <w:t>EINSTEIN-e</w:t>
      </w:r>
      <w:proofErr w:type="spellEnd"/>
      <w:r w:rsidRPr="00AC40A4">
        <w:rPr>
          <w:rFonts w:ascii="Arial" w:hAnsi="Arial"/>
          <w:position w:val="-1"/>
          <w:sz w:val="20"/>
        </w:rPr>
        <w:t>.</w:t>
      </w:r>
    </w:p>
    <w:p w:rsidR="00CE776E" w:rsidRPr="00AC40A4" w:rsidRDefault="00CE776E">
      <w:pPr>
        <w:widowControl w:val="0"/>
        <w:autoSpaceDE w:val="0"/>
        <w:autoSpaceDN w:val="0"/>
        <w:adjustRightInd w:val="0"/>
        <w:spacing w:before="13" w:line="260" w:lineRule="exact"/>
        <w:rPr>
          <w:rFonts w:ascii="Arial" w:hAnsi="Arial" w:cs="Arial"/>
          <w:sz w:val="26"/>
          <w:szCs w:val="26"/>
        </w:rPr>
      </w:pPr>
    </w:p>
    <w:tbl>
      <w:tblPr>
        <w:tblW w:w="9646" w:type="dxa"/>
        <w:tblInd w:w="120" w:type="dxa"/>
        <w:tblLayout w:type="fixed"/>
        <w:tblCellMar>
          <w:left w:w="0" w:type="dxa"/>
          <w:right w:w="0" w:type="dxa"/>
        </w:tblCellMar>
        <w:tblLook w:val="0000"/>
      </w:tblPr>
      <w:tblGrid>
        <w:gridCol w:w="2429"/>
        <w:gridCol w:w="2400"/>
        <w:gridCol w:w="2406"/>
        <w:gridCol w:w="7"/>
        <w:gridCol w:w="2404"/>
      </w:tblGrid>
      <w:tr w:rsidR="00CE776E" w:rsidRPr="00AC40A4" w:rsidTr="009071CF">
        <w:trPr>
          <w:trHeight w:hRule="exact" w:val="728"/>
        </w:trPr>
        <w:tc>
          <w:tcPr>
            <w:tcW w:w="2429" w:type="dxa"/>
            <w:tcBorders>
              <w:top w:val="single" w:sz="2" w:space="0" w:color="000000"/>
              <w:left w:val="single" w:sz="2" w:space="0" w:color="000000"/>
              <w:bottom w:val="single" w:sz="2" w:space="0" w:color="000000"/>
              <w:right w:val="single" w:sz="2" w:space="0" w:color="000000"/>
            </w:tcBorders>
            <w:shd w:val="clear" w:color="auto" w:fill="FF6633"/>
            <w:vAlign w:val="center"/>
          </w:tcPr>
          <w:p w:rsidR="00CE776E" w:rsidRPr="00AC40A4" w:rsidRDefault="0093172B" w:rsidP="005F1415">
            <w:pPr>
              <w:widowControl w:val="0"/>
              <w:autoSpaceDE w:val="0"/>
              <w:autoSpaceDN w:val="0"/>
              <w:adjustRightInd w:val="0"/>
              <w:spacing w:line="240" w:lineRule="exact"/>
              <w:ind w:left="309"/>
              <w:jc w:val="center"/>
            </w:pPr>
            <w:r w:rsidRPr="00AC40A4">
              <w:rPr>
                <w:rFonts w:ascii="Arial" w:hAnsi="Arial"/>
                <w:b/>
                <w:color w:val="FFFFFF"/>
                <w:sz w:val="20"/>
              </w:rPr>
              <w:t xml:space="preserve">Požiadavka z </w:t>
            </w:r>
            <w:r w:rsidR="004C69ED" w:rsidRPr="00AC40A4">
              <w:rPr>
                <w:rFonts w:ascii="Arial" w:hAnsi="Arial"/>
                <w:b/>
                <w:color w:val="FFFFFF"/>
                <w:sz w:val="20"/>
              </w:rPr>
              <w:t>výrobného procesu</w:t>
            </w:r>
          </w:p>
        </w:tc>
        <w:tc>
          <w:tcPr>
            <w:tcW w:w="2400" w:type="dxa"/>
            <w:tcBorders>
              <w:top w:val="single" w:sz="2" w:space="0" w:color="000000"/>
              <w:left w:val="single" w:sz="2" w:space="0" w:color="000000"/>
              <w:bottom w:val="single" w:sz="2" w:space="0" w:color="000000"/>
              <w:right w:val="single" w:sz="2" w:space="0" w:color="000000"/>
            </w:tcBorders>
            <w:shd w:val="clear" w:color="auto" w:fill="FF6633"/>
            <w:vAlign w:val="center"/>
          </w:tcPr>
          <w:p w:rsidR="00CE776E" w:rsidRPr="00AC40A4" w:rsidRDefault="004C69ED" w:rsidP="0093172B">
            <w:pPr>
              <w:widowControl w:val="0"/>
              <w:autoSpaceDE w:val="0"/>
              <w:autoSpaceDN w:val="0"/>
              <w:adjustRightInd w:val="0"/>
              <w:spacing w:line="229" w:lineRule="exact"/>
              <w:ind w:left="535" w:right="-20"/>
              <w:jc w:val="center"/>
            </w:pPr>
            <w:r w:rsidRPr="00AC40A4">
              <w:rPr>
                <w:rFonts w:ascii="Arial" w:hAnsi="Arial"/>
                <w:b/>
                <w:color w:val="FFFFFF"/>
                <w:sz w:val="20"/>
              </w:rPr>
              <w:t>vyhrievanie priestorov</w:t>
            </w:r>
          </w:p>
        </w:tc>
        <w:tc>
          <w:tcPr>
            <w:tcW w:w="2413" w:type="dxa"/>
            <w:gridSpan w:val="2"/>
            <w:tcBorders>
              <w:top w:val="single" w:sz="2" w:space="0" w:color="000000"/>
              <w:left w:val="single" w:sz="2" w:space="0" w:color="000000"/>
              <w:bottom w:val="single" w:sz="2" w:space="0" w:color="000000"/>
              <w:right w:val="single" w:sz="2" w:space="0" w:color="000000"/>
            </w:tcBorders>
            <w:shd w:val="clear" w:color="auto" w:fill="FF6633"/>
            <w:vAlign w:val="center"/>
          </w:tcPr>
          <w:p w:rsidR="00CE776E" w:rsidRPr="00AC40A4" w:rsidRDefault="004C69ED" w:rsidP="0093172B">
            <w:pPr>
              <w:widowControl w:val="0"/>
              <w:autoSpaceDE w:val="0"/>
              <w:autoSpaceDN w:val="0"/>
              <w:adjustRightInd w:val="0"/>
              <w:spacing w:line="229" w:lineRule="exact"/>
              <w:ind w:left="541" w:right="-20"/>
              <w:jc w:val="center"/>
            </w:pPr>
            <w:r w:rsidRPr="00AC40A4">
              <w:rPr>
                <w:rFonts w:ascii="Arial" w:hAnsi="Arial"/>
                <w:b/>
                <w:color w:val="FFFFFF"/>
                <w:sz w:val="20"/>
              </w:rPr>
              <w:t>chladenie priestorov</w:t>
            </w:r>
          </w:p>
        </w:tc>
        <w:tc>
          <w:tcPr>
            <w:tcW w:w="2404" w:type="dxa"/>
            <w:tcBorders>
              <w:top w:val="single" w:sz="2" w:space="0" w:color="000000"/>
              <w:left w:val="single" w:sz="2" w:space="0" w:color="000000"/>
              <w:bottom w:val="single" w:sz="2" w:space="0" w:color="000000"/>
              <w:right w:val="single" w:sz="2" w:space="0" w:color="000000"/>
            </w:tcBorders>
            <w:shd w:val="clear" w:color="auto" w:fill="FF6633"/>
            <w:vAlign w:val="center"/>
          </w:tcPr>
          <w:p w:rsidR="00CE776E" w:rsidRPr="00AC40A4" w:rsidRDefault="004C69ED" w:rsidP="005F1415">
            <w:pPr>
              <w:widowControl w:val="0"/>
              <w:autoSpaceDE w:val="0"/>
              <w:autoSpaceDN w:val="0"/>
              <w:adjustRightInd w:val="0"/>
              <w:spacing w:line="229" w:lineRule="exact"/>
              <w:ind w:left="152" w:right="-20"/>
              <w:jc w:val="center"/>
            </w:pPr>
            <w:r w:rsidRPr="00AC40A4">
              <w:rPr>
                <w:rFonts w:ascii="Arial" w:hAnsi="Arial"/>
                <w:b/>
                <w:color w:val="FFFFFF"/>
                <w:sz w:val="20"/>
              </w:rPr>
              <w:t>sanitárna teplá voda</w:t>
            </w:r>
          </w:p>
        </w:tc>
      </w:tr>
      <w:tr w:rsidR="00CE776E" w:rsidRPr="00AC40A4" w:rsidTr="009071CF">
        <w:trPr>
          <w:trHeight w:hRule="exact" w:val="622"/>
        </w:trPr>
        <w:tc>
          <w:tcPr>
            <w:tcW w:w="2429" w:type="dxa"/>
            <w:tcBorders>
              <w:top w:val="single" w:sz="2" w:space="0" w:color="000000"/>
              <w:left w:val="single" w:sz="2" w:space="0" w:color="000000"/>
              <w:bottom w:val="single" w:sz="2" w:space="0" w:color="000000"/>
              <w:right w:val="single" w:sz="2" w:space="0" w:color="000000"/>
            </w:tcBorders>
            <w:vAlign w:val="center"/>
          </w:tcPr>
          <w:p w:rsidR="00CE776E" w:rsidRPr="00AC40A4" w:rsidRDefault="004C69ED" w:rsidP="00C85781">
            <w:pPr>
              <w:widowControl w:val="0"/>
              <w:autoSpaceDE w:val="0"/>
              <w:autoSpaceDN w:val="0"/>
              <w:adjustRightInd w:val="0"/>
              <w:ind w:left="109" w:right="-20"/>
              <w:jc w:val="center"/>
            </w:pPr>
            <w:r w:rsidRPr="00AC40A4">
              <w:rPr>
                <w:rFonts w:ascii="Arial" w:hAnsi="Arial"/>
                <w:b/>
                <w:sz w:val="18"/>
              </w:rPr>
              <w:t>Cirkulácia (vstupný tok)</w:t>
            </w:r>
          </w:p>
        </w:tc>
        <w:tc>
          <w:tcPr>
            <w:tcW w:w="2400" w:type="dxa"/>
            <w:tcBorders>
              <w:top w:val="single" w:sz="2" w:space="0" w:color="000000"/>
              <w:left w:val="single" w:sz="2" w:space="0" w:color="000000"/>
              <w:bottom w:val="single" w:sz="2" w:space="0" w:color="000000"/>
              <w:right w:val="single" w:sz="2" w:space="0" w:color="000000"/>
            </w:tcBorders>
          </w:tcPr>
          <w:p w:rsidR="00CE776E" w:rsidRPr="00AC40A4" w:rsidRDefault="004C69ED">
            <w:pPr>
              <w:widowControl w:val="0"/>
              <w:autoSpaceDE w:val="0"/>
              <w:autoSpaceDN w:val="0"/>
              <w:adjustRightInd w:val="0"/>
              <w:ind w:left="109" w:right="-20"/>
            </w:pPr>
            <w:r w:rsidRPr="00AC40A4">
              <w:rPr>
                <w:rFonts w:ascii="Arial" w:hAnsi="Arial"/>
                <w:sz w:val="18"/>
              </w:rPr>
              <w:t xml:space="preserve">Ohrievanie čerstvého vzduchu </w:t>
            </w:r>
          </w:p>
        </w:tc>
        <w:tc>
          <w:tcPr>
            <w:tcW w:w="2413" w:type="dxa"/>
            <w:gridSpan w:val="2"/>
            <w:tcBorders>
              <w:top w:val="single" w:sz="2" w:space="0" w:color="000000"/>
              <w:left w:val="single" w:sz="2" w:space="0" w:color="000000"/>
              <w:bottom w:val="single" w:sz="2" w:space="0" w:color="000000"/>
              <w:right w:val="single" w:sz="2" w:space="0" w:color="000000"/>
            </w:tcBorders>
          </w:tcPr>
          <w:p w:rsidR="00CE776E" w:rsidRPr="00AC40A4" w:rsidRDefault="004C69ED">
            <w:pPr>
              <w:widowControl w:val="0"/>
              <w:autoSpaceDE w:val="0"/>
              <w:autoSpaceDN w:val="0"/>
              <w:adjustRightInd w:val="0"/>
              <w:ind w:left="109" w:right="53"/>
              <w:jc w:val="both"/>
            </w:pPr>
            <w:r w:rsidRPr="00AC40A4">
              <w:rPr>
                <w:rFonts w:ascii="Arial" w:hAnsi="Arial"/>
                <w:sz w:val="18"/>
              </w:rPr>
              <w:t>Ochladzovanie čerstvého vzduchu</w:t>
            </w:r>
            <w:r w:rsidR="00871EEE">
              <w:rPr>
                <w:rFonts w:ascii="Arial" w:hAnsi="Arial"/>
                <w:sz w:val="18"/>
              </w:rPr>
              <w:t xml:space="preserve"> </w:t>
            </w:r>
            <w:r w:rsidRPr="00AC40A4">
              <w:rPr>
                <w:rFonts w:ascii="Arial" w:hAnsi="Arial"/>
                <w:sz w:val="18"/>
              </w:rPr>
              <w:t>Znižovanie vlhkosti čerstvého vzduchu</w:t>
            </w:r>
          </w:p>
        </w:tc>
        <w:tc>
          <w:tcPr>
            <w:tcW w:w="2404" w:type="dxa"/>
            <w:tcBorders>
              <w:top w:val="single" w:sz="2" w:space="0" w:color="000000"/>
              <w:left w:val="single" w:sz="2" w:space="0" w:color="000000"/>
              <w:bottom w:val="single" w:sz="2" w:space="0" w:color="000000"/>
              <w:right w:val="single" w:sz="2" w:space="0" w:color="000000"/>
            </w:tcBorders>
          </w:tcPr>
          <w:p w:rsidR="00CE776E" w:rsidRPr="00AC40A4" w:rsidRDefault="004C69ED">
            <w:pPr>
              <w:widowControl w:val="0"/>
              <w:autoSpaceDE w:val="0"/>
              <w:autoSpaceDN w:val="0"/>
              <w:adjustRightInd w:val="0"/>
              <w:ind w:left="109" w:right="-20"/>
            </w:pPr>
            <w:r w:rsidRPr="00AC40A4">
              <w:rPr>
                <w:rFonts w:ascii="Arial" w:hAnsi="Arial"/>
                <w:sz w:val="18"/>
              </w:rPr>
              <w:t>Ohrievanie studenej vody</w:t>
            </w:r>
          </w:p>
        </w:tc>
      </w:tr>
      <w:tr w:rsidR="00CE776E" w:rsidRPr="00AC40A4" w:rsidTr="009071CF">
        <w:trPr>
          <w:trHeight w:hRule="exact" w:val="515"/>
        </w:trPr>
        <w:tc>
          <w:tcPr>
            <w:tcW w:w="2429" w:type="dxa"/>
            <w:tcBorders>
              <w:top w:val="single" w:sz="2" w:space="0" w:color="000000"/>
              <w:left w:val="single" w:sz="2" w:space="0" w:color="000000"/>
              <w:bottom w:val="single" w:sz="2" w:space="0" w:color="000000"/>
              <w:right w:val="single" w:sz="2" w:space="0" w:color="000000"/>
            </w:tcBorders>
            <w:vAlign w:val="center"/>
          </w:tcPr>
          <w:p w:rsidR="00CE776E" w:rsidRPr="00AC40A4" w:rsidRDefault="004C69ED" w:rsidP="00C85781">
            <w:pPr>
              <w:widowControl w:val="0"/>
              <w:autoSpaceDE w:val="0"/>
              <w:autoSpaceDN w:val="0"/>
              <w:adjustRightInd w:val="0"/>
              <w:ind w:left="55" w:right="-20"/>
              <w:jc w:val="center"/>
            </w:pPr>
            <w:r w:rsidRPr="00AC40A4">
              <w:rPr>
                <w:rFonts w:ascii="Arial" w:hAnsi="Arial"/>
                <w:b/>
                <w:sz w:val="18"/>
              </w:rPr>
              <w:t>Rozbeh</w:t>
            </w:r>
          </w:p>
        </w:tc>
        <w:tc>
          <w:tcPr>
            <w:tcW w:w="4813" w:type="dxa"/>
            <w:gridSpan w:val="3"/>
            <w:tcBorders>
              <w:top w:val="single" w:sz="2" w:space="0" w:color="000000"/>
              <w:left w:val="single" w:sz="2" w:space="0" w:color="000000"/>
              <w:bottom w:val="single" w:sz="2" w:space="0" w:color="000000"/>
              <w:right w:val="single" w:sz="2" w:space="0" w:color="000000"/>
            </w:tcBorders>
          </w:tcPr>
          <w:p w:rsidR="00CE776E" w:rsidRPr="00AC40A4" w:rsidRDefault="004C69ED" w:rsidP="004C69ED">
            <w:pPr>
              <w:widowControl w:val="0"/>
              <w:autoSpaceDE w:val="0"/>
              <w:autoSpaceDN w:val="0"/>
              <w:adjustRightInd w:val="0"/>
              <w:ind w:left="55" w:right="4"/>
            </w:pPr>
            <w:r w:rsidRPr="00AC40A4">
              <w:rPr>
                <w:rFonts w:ascii="Arial" w:hAnsi="Arial"/>
                <w:sz w:val="18"/>
              </w:rPr>
              <w:t>Počiatočné nahrievanie / chladenie pred obdobím využívania priestorov</w:t>
            </w:r>
          </w:p>
        </w:tc>
        <w:tc>
          <w:tcPr>
            <w:tcW w:w="2404" w:type="dxa"/>
            <w:tcBorders>
              <w:top w:val="single" w:sz="2" w:space="0" w:color="000000"/>
              <w:left w:val="single" w:sz="2" w:space="0" w:color="000000"/>
              <w:bottom w:val="single" w:sz="2" w:space="0" w:color="000000"/>
              <w:right w:val="single" w:sz="2" w:space="0" w:color="000000"/>
            </w:tcBorders>
          </w:tcPr>
          <w:p w:rsidR="00CE776E" w:rsidRPr="00AC40A4" w:rsidRDefault="00CE776E">
            <w:pPr>
              <w:widowControl w:val="0"/>
              <w:autoSpaceDE w:val="0"/>
              <w:autoSpaceDN w:val="0"/>
              <w:adjustRightInd w:val="0"/>
              <w:ind w:left="57" w:right="-20"/>
            </w:pPr>
            <w:r w:rsidRPr="00AC40A4">
              <w:rPr>
                <w:rFonts w:ascii="Arial" w:hAnsi="Arial"/>
                <w:sz w:val="18"/>
              </w:rPr>
              <w:t>-</w:t>
            </w:r>
          </w:p>
        </w:tc>
      </w:tr>
      <w:tr w:rsidR="00CE776E" w:rsidRPr="00AC40A4" w:rsidTr="009071CF">
        <w:trPr>
          <w:trHeight w:hRule="exact" w:val="522"/>
        </w:trPr>
        <w:tc>
          <w:tcPr>
            <w:tcW w:w="2429" w:type="dxa"/>
            <w:tcBorders>
              <w:top w:val="single" w:sz="2" w:space="0" w:color="000000"/>
              <w:left w:val="single" w:sz="2" w:space="0" w:color="000000"/>
              <w:bottom w:val="single" w:sz="2" w:space="0" w:color="000000"/>
              <w:right w:val="single" w:sz="2" w:space="0" w:color="000000"/>
            </w:tcBorders>
            <w:vAlign w:val="center"/>
          </w:tcPr>
          <w:p w:rsidR="00CE776E" w:rsidRPr="00AC40A4" w:rsidRDefault="004C69ED" w:rsidP="00C85781">
            <w:pPr>
              <w:widowControl w:val="0"/>
              <w:autoSpaceDE w:val="0"/>
              <w:autoSpaceDN w:val="0"/>
              <w:adjustRightInd w:val="0"/>
              <w:spacing w:line="206" w:lineRule="exact"/>
              <w:ind w:left="55" w:right="-20"/>
              <w:jc w:val="center"/>
            </w:pPr>
            <w:r w:rsidRPr="00AC40A4">
              <w:rPr>
                <w:rFonts w:ascii="Arial" w:hAnsi="Arial"/>
                <w:b/>
                <w:sz w:val="18"/>
              </w:rPr>
              <w:t>Údržba</w:t>
            </w:r>
          </w:p>
        </w:tc>
        <w:tc>
          <w:tcPr>
            <w:tcW w:w="4813" w:type="dxa"/>
            <w:gridSpan w:val="3"/>
            <w:tcBorders>
              <w:top w:val="single" w:sz="2" w:space="0" w:color="000000"/>
              <w:left w:val="single" w:sz="2" w:space="0" w:color="000000"/>
              <w:bottom w:val="single" w:sz="2" w:space="0" w:color="000000"/>
              <w:right w:val="single" w:sz="2" w:space="0" w:color="000000"/>
            </w:tcBorders>
          </w:tcPr>
          <w:p w:rsidR="00CE776E" w:rsidRPr="00AC40A4" w:rsidRDefault="004C69ED">
            <w:pPr>
              <w:widowControl w:val="0"/>
              <w:autoSpaceDE w:val="0"/>
              <w:autoSpaceDN w:val="0"/>
              <w:adjustRightInd w:val="0"/>
              <w:spacing w:line="206" w:lineRule="exact"/>
              <w:ind w:left="55" w:right="-20"/>
            </w:pPr>
            <w:r w:rsidRPr="00AC40A4">
              <w:rPr>
                <w:rFonts w:ascii="Arial" w:hAnsi="Arial"/>
                <w:sz w:val="18"/>
              </w:rPr>
              <w:t>požiadavky na energie pre vyhrievanie / chladenie  s výnimkou obnovy vzduchu</w:t>
            </w:r>
          </w:p>
        </w:tc>
        <w:tc>
          <w:tcPr>
            <w:tcW w:w="2404" w:type="dxa"/>
            <w:tcBorders>
              <w:top w:val="single" w:sz="2" w:space="0" w:color="000000"/>
              <w:left w:val="single" w:sz="2" w:space="0" w:color="000000"/>
              <w:bottom w:val="single" w:sz="2" w:space="0" w:color="000000"/>
              <w:right w:val="single" w:sz="2" w:space="0" w:color="000000"/>
            </w:tcBorders>
          </w:tcPr>
          <w:p w:rsidR="00CE776E" w:rsidRPr="00AC40A4" w:rsidRDefault="00CE776E">
            <w:pPr>
              <w:widowControl w:val="0"/>
              <w:autoSpaceDE w:val="0"/>
              <w:autoSpaceDN w:val="0"/>
              <w:adjustRightInd w:val="0"/>
              <w:spacing w:line="206" w:lineRule="exact"/>
              <w:ind w:left="57" w:right="-20"/>
            </w:pPr>
            <w:r w:rsidRPr="00AC40A4">
              <w:rPr>
                <w:rFonts w:ascii="Arial" w:hAnsi="Arial"/>
                <w:sz w:val="18"/>
              </w:rPr>
              <w:t>-</w:t>
            </w:r>
          </w:p>
        </w:tc>
      </w:tr>
      <w:tr w:rsidR="009071CF" w:rsidRPr="00AC40A4" w:rsidTr="009071CF">
        <w:trPr>
          <w:trHeight w:hRule="exact" w:val="473"/>
        </w:trPr>
        <w:tc>
          <w:tcPr>
            <w:tcW w:w="2429" w:type="dxa"/>
            <w:vMerge w:val="restart"/>
            <w:tcBorders>
              <w:top w:val="single" w:sz="2" w:space="0" w:color="000000"/>
              <w:left w:val="single" w:sz="2" w:space="0" w:color="000000"/>
              <w:right w:val="single" w:sz="4" w:space="0" w:color="auto"/>
            </w:tcBorders>
            <w:vAlign w:val="center"/>
          </w:tcPr>
          <w:p w:rsidR="009071CF" w:rsidRPr="00AC40A4" w:rsidRDefault="009071CF" w:rsidP="00C85781">
            <w:pPr>
              <w:widowControl w:val="0"/>
              <w:autoSpaceDE w:val="0"/>
              <w:autoSpaceDN w:val="0"/>
              <w:adjustRightInd w:val="0"/>
              <w:ind w:left="55" w:right="-20"/>
              <w:jc w:val="center"/>
            </w:pPr>
            <w:r w:rsidRPr="00AC40A4">
              <w:rPr>
                <w:rFonts w:ascii="Arial" w:hAnsi="Arial"/>
                <w:b/>
                <w:sz w:val="18"/>
              </w:rPr>
              <w:t>Výstupný tok</w:t>
            </w:r>
          </w:p>
        </w:tc>
        <w:tc>
          <w:tcPr>
            <w:tcW w:w="4813" w:type="dxa"/>
            <w:gridSpan w:val="3"/>
            <w:tcBorders>
              <w:top w:val="single" w:sz="2" w:space="0" w:color="000000"/>
              <w:left w:val="single" w:sz="4" w:space="0" w:color="auto"/>
              <w:right w:val="single" w:sz="4" w:space="0" w:color="auto"/>
            </w:tcBorders>
          </w:tcPr>
          <w:p w:rsidR="009071CF" w:rsidRPr="00AC40A4" w:rsidRDefault="009071CF">
            <w:pPr>
              <w:widowControl w:val="0"/>
              <w:autoSpaceDE w:val="0"/>
              <w:autoSpaceDN w:val="0"/>
              <w:adjustRightInd w:val="0"/>
              <w:ind w:left="55" w:right="-20"/>
              <w:rPr>
                <w:rFonts w:ascii="Arial" w:hAnsi="Arial" w:cs="Arial"/>
                <w:sz w:val="18"/>
                <w:szCs w:val="18"/>
              </w:rPr>
            </w:pPr>
            <w:r w:rsidRPr="00AC40A4">
              <w:rPr>
                <w:rFonts w:ascii="Arial" w:hAnsi="Arial"/>
                <w:sz w:val="18"/>
              </w:rPr>
              <w:t>odpadový vzduch</w:t>
            </w:r>
          </w:p>
          <w:p w:rsidR="009071CF" w:rsidRPr="00AC40A4" w:rsidRDefault="009071CF">
            <w:pPr>
              <w:widowControl w:val="0"/>
              <w:autoSpaceDE w:val="0"/>
              <w:autoSpaceDN w:val="0"/>
              <w:adjustRightInd w:val="0"/>
              <w:spacing w:line="205" w:lineRule="exact"/>
              <w:ind w:left="105" w:right="-20"/>
            </w:pPr>
            <w:r w:rsidRPr="00AC40A4">
              <w:rPr>
                <w:rFonts w:ascii="Arial" w:hAnsi="Arial"/>
                <w:sz w:val="18"/>
              </w:rPr>
              <w:t>(použiteľný pre spätné získavanie tepla, iba v systémoch zriadenou ventiláciou)</w:t>
            </w:r>
          </w:p>
        </w:tc>
        <w:tc>
          <w:tcPr>
            <w:tcW w:w="2404" w:type="dxa"/>
            <w:tcBorders>
              <w:top w:val="single" w:sz="2" w:space="0" w:color="000000"/>
              <w:left w:val="single" w:sz="4" w:space="0" w:color="auto"/>
              <w:right w:val="single" w:sz="2" w:space="0" w:color="000000"/>
            </w:tcBorders>
          </w:tcPr>
          <w:p w:rsidR="009071CF" w:rsidRPr="00AC40A4" w:rsidRDefault="009071CF">
            <w:pPr>
              <w:widowControl w:val="0"/>
              <w:autoSpaceDE w:val="0"/>
              <w:autoSpaceDN w:val="0"/>
              <w:adjustRightInd w:val="0"/>
              <w:ind w:left="57" w:right="-20"/>
            </w:pPr>
            <w:r w:rsidRPr="00AC40A4">
              <w:rPr>
                <w:rFonts w:ascii="Arial" w:hAnsi="Arial"/>
                <w:sz w:val="18"/>
              </w:rPr>
              <w:t>Odpadová voda</w:t>
            </w:r>
          </w:p>
        </w:tc>
      </w:tr>
      <w:tr w:rsidR="009071CF" w:rsidRPr="00AC40A4" w:rsidTr="009071CF">
        <w:trPr>
          <w:trHeight w:hRule="exact" w:val="87"/>
        </w:trPr>
        <w:tc>
          <w:tcPr>
            <w:tcW w:w="2429" w:type="dxa"/>
            <w:vMerge/>
            <w:tcBorders>
              <w:left w:val="single" w:sz="2" w:space="0" w:color="000000"/>
              <w:bottom w:val="single" w:sz="2" w:space="0" w:color="000000"/>
              <w:right w:val="single" w:sz="4" w:space="0" w:color="auto"/>
            </w:tcBorders>
            <w:vAlign w:val="center"/>
          </w:tcPr>
          <w:p w:rsidR="009071CF" w:rsidRPr="00AC40A4" w:rsidRDefault="009071CF" w:rsidP="00C85781">
            <w:pPr>
              <w:widowControl w:val="0"/>
              <w:autoSpaceDE w:val="0"/>
              <w:autoSpaceDN w:val="0"/>
              <w:adjustRightInd w:val="0"/>
              <w:jc w:val="center"/>
            </w:pPr>
          </w:p>
        </w:tc>
        <w:tc>
          <w:tcPr>
            <w:tcW w:w="4806" w:type="dxa"/>
            <w:gridSpan w:val="2"/>
            <w:tcBorders>
              <w:left w:val="single" w:sz="4" w:space="0" w:color="auto"/>
              <w:bottom w:val="single" w:sz="2" w:space="0" w:color="000000"/>
              <w:right w:val="single" w:sz="2" w:space="0" w:color="000000"/>
            </w:tcBorders>
            <w:vAlign w:val="center"/>
          </w:tcPr>
          <w:p w:rsidR="009071CF" w:rsidRPr="00AC40A4" w:rsidRDefault="009071CF" w:rsidP="00C85781">
            <w:pPr>
              <w:widowControl w:val="0"/>
              <w:autoSpaceDE w:val="0"/>
              <w:autoSpaceDN w:val="0"/>
              <w:adjustRightInd w:val="0"/>
              <w:jc w:val="center"/>
            </w:pPr>
          </w:p>
        </w:tc>
        <w:tc>
          <w:tcPr>
            <w:tcW w:w="2411" w:type="dxa"/>
            <w:gridSpan w:val="2"/>
            <w:tcBorders>
              <w:left w:val="single" w:sz="4" w:space="0" w:color="auto"/>
              <w:bottom w:val="single" w:sz="2" w:space="0" w:color="000000"/>
              <w:right w:val="single" w:sz="2" w:space="0" w:color="000000"/>
            </w:tcBorders>
            <w:vAlign w:val="center"/>
          </w:tcPr>
          <w:p w:rsidR="009071CF" w:rsidRPr="00AC40A4" w:rsidRDefault="009071CF" w:rsidP="00C85781">
            <w:pPr>
              <w:widowControl w:val="0"/>
              <w:autoSpaceDE w:val="0"/>
              <w:autoSpaceDN w:val="0"/>
              <w:adjustRightInd w:val="0"/>
              <w:jc w:val="center"/>
            </w:pPr>
          </w:p>
        </w:tc>
      </w:tr>
      <w:tr w:rsidR="00CE776E" w:rsidRPr="00AC40A4" w:rsidTr="009071CF">
        <w:trPr>
          <w:trHeight w:hRule="exact" w:val="564"/>
        </w:trPr>
        <w:tc>
          <w:tcPr>
            <w:tcW w:w="2429" w:type="dxa"/>
            <w:tcBorders>
              <w:top w:val="single" w:sz="2" w:space="0" w:color="000000"/>
              <w:left w:val="single" w:sz="2" w:space="0" w:color="000000"/>
              <w:bottom w:val="single" w:sz="2" w:space="0" w:color="000000"/>
              <w:right w:val="single" w:sz="4" w:space="0" w:color="auto"/>
            </w:tcBorders>
            <w:vAlign w:val="center"/>
          </w:tcPr>
          <w:p w:rsidR="00CE776E" w:rsidRPr="00AC40A4" w:rsidRDefault="004C69ED" w:rsidP="00C85781">
            <w:pPr>
              <w:widowControl w:val="0"/>
              <w:autoSpaceDE w:val="0"/>
              <w:autoSpaceDN w:val="0"/>
              <w:adjustRightInd w:val="0"/>
              <w:ind w:left="55" w:right="-20"/>
              <w:jc w:val="center"/>
            </w:pPr>
            <w:r w:rsidRPr="00AC40A4">
              <w:rPr>
                <w:rFonts w:ascii="Arial" w:hAnsi="Arial"/>
                <w:b/>
                <w:sz w:val="18"/>
              </w:rPr>
              <w:t>Teplota výrobného procesu</w:t>
            </w:r>
          </w:p>
        </w:tc>
        <w:tc>
          <w:tcPr>
            <w:tcW w:w="4813" w:type="dxa"/>
            <w:gridSpan w:val="3"/>
            <w:tcBorders>
              <w:top w:val="single" w:sz="2" w:space="0" w:color="000000"/>
              <w:left w:val="single" w:sz="4" w:space="0" w:color="auto"/>
              <w:bottom w:val="single" w:sz="2" w:space="0" w:color="000000"/>
              <w:right w:val="single" w:sz="4" w:space="0" w:color="auto"/>
            </w:tcBorders>
            <w:vAlign w:val="center"/>
          </w:tcPr>
          <w:p w:rsidR="00CE776E" w:rsidRPr="00AC40A4" w:rsidRDefault="004C69ED" w:rsidP="00DE2686">
            <w:pPr>
              <w:widowControl w:val="0"/>
              <w:autoSpaceDE w:val="0"/>
              <w:autoSpaceDN w:val="0"/>
              <w:adjustRightInd w:val="0"/>
              <w:ind w:left="288" w:right="-20"/>
              <w:jc w:val="center"/>
            </w:pPr>
            <w:r w:rsidRPr="00AC40A4">
              <w:rPr>
                <w:rFonts w:ascii="Arial" w:hAnsi="Arial"/>
                <w:sz w:val="18"/>
              </w:rPr>
              <w:t>požadovaná teplota vnútorných priestorov</w:t>
            </w:r>
          </w:p>
        </w:tc>
        <w:tc>
          <w:tcPr>
            <w:tcW w:w="2404" w:type="dxa"/>
            <w:tcBorders>
              <w:top w:val="single" w:sz="2" w:space="0" w:color="000000"/>
              <w:left w:val="single" w:sz="4" w:space="0" w:color="auto"/>
              <w:bottom w:val="single" w:sz="2" w:space="0" w:color="000000"/>
              <w:right w:val="single" w:sz="2" w:space="0" w:color="000000"/>
            </w:tcBorders>
          </w:tcPr>
          <w:p w:rsidR="00CE776E" w:rsidRPr="00AC40A4" w:rsidRDefault="004C69ED" w:rsidP="004C69ED">
            <w:pPr>
              <w:widowControl w:val="0"/>
              <w:autoSpaceDE w:val="0"/>
              <w:autoSpaceDN w:val="0"/>
              <w:adjustRightInd w:val="0"/>
              <w:spacing w:line="200" w:lineRule="exact"/>
              <w:ind w:left="57" w:right="-20"/>
            </w:pPr>
            <w:r w:rsidRPr="00AC40A4">
              <w:rPr>
                <w:rFonts w:ascii="Arial" w:hAnsi="Arial"/>
                <w:sz w:val="18"/>
              </w:rPr>
              <w:t>Teplota</w:t>
            </w:r>
            <w:r w:rsidR="00CE776E" w:rsidRPr="00AC40A4">
              <w:rPr>
                <w:rFonts w:ascii="Arial" w:hAnsi="Arial"/>
                <w:sz w:val="18"/>
              </w:rPr>
              <w:tab/>
            </w:r>
            <w:r w:rsidRPr="00AC40A4">
              <w:rPr>
                <w:rFonts w:ascii="Arial" w:hAnsi="Arial"/>
                <w:sz w:val="18"/>
              </w:rPr>
              <w:t>teplej vody</w:t>
            </w:r>
            <w:r w:rsidR="00CE776E" w:rsidRPr="00AC40A4">
              <w:rPr>
                <w:rFonts w:ascii="Arial" w:hAnsi="Arial"/>
                <w:sz w:val="18"/>
              </w:rPr>
              <w:tab/>
            </w:r>
            <w:r w:rsidRPr="00AC40A4">
              <w:rPr>
                <w:rFonts w:ascii="Arial" w:hAnsi="Arial"/>
                <w:sz w:val="18"/>
              </w:rPr>
              <w:t xml:space="preserve"> (body spotreby)</w:t>
            </w:r>
          </w:p>
        </w:tc>
      </w:tr>
      <w:tr w:rsidR="00CE776E" w:rsidRPr="00AC40A4" w:rsidTr="009071CF">
        <w:trPr>
          <w:trHeight w:val="709"/>
        </w:trPr>
        <w:tc>
          <w:tcPr>
            <w:tcW w:w="2429" w:type="dxa"/>
            <w:tcBorders>
              <w:top w:val="single" w:sz="2" w:space="0" w:color="000000"/>
              <w:left w:val="single" w:sz="2" w:space="0" w:color="000000"/>
              <w:bottom w:val="single" w:sz="2" w:space="0" w:color="000000"/>
              <w:right w:val="single" w:sz="2" w:space="0" w:color="000000"/>
            </w:tcBorders>
            <w:vAlign w:val="center"/>
          </w:tcPr>
          <w:p w:rsidR="00CE776E" w:rsidRPr="00AC40A4" w:rsidRDefault="004C69ED" w:rsidP="00C85781">
            <w:pPr>
              <w:widowControl w:val="0"/>
              <w:tabs>
                <w:tab w:val="left" w:pos="1780"/>
              </w:tabs>
              <w:autoSpaceDE w:val="0"/>
              <w:autoSpaceDN w:val="0"/>
              <w:adjustRightInd w:val="0"/>
              <w:spacing w:line="200" w:lineRule="exact"/>
              <w:ind w:left="55" w:right="-1"/>
              <w:jc w:val="center"/>
            </w:pPr>
            <w:r w:rsidRPr="00AC40A4">
              <w:rPr>
                <w:rFonts w:ascii="Arial" w:hAnsi="Arial"/>
                <w:b/>
                <w:sz w:val="18"/>
              </w:rPr>
              <w:t>Dodávaná teplota do výrobného procesu</w:t>
            </w:r>
          </w:p>
        </w:tc>
        <w:tc>
          <w:tcPr>
            <w:tcW w:w="4813" w:type="dxa"/>
            <w:gridSpan w:val="3"/>
            <w:tcBorders>
              <w:top w:val="single" w:sz="2" w:space="0" w:color="000000"/>
              <w:left w:val="single" w:sz="2" w:space="0" w:color="000000"/>
              <w:bottom w:val="single" w:sz="2" w:space="0" w:color="000000"/>
              <w:right w:val="single" w:sz="2" w:space="0" w:color="000000"/>
            </w:tcBorders>
          </w:tcPr>
          <w:p w:rsidR="00CE776E" w:rsidRPr="00AC40A4" w:rsidRDefault="004C69ED">
            <w:pPr>
              <w:widowControl w:val="0"/>
              <w:autoSpaceDE w:val="0"/>
              <w:autoSpaceDN w:val="0"/>
              <w:adjustRightInd w:val="0"/>
              <w:spacing w:line="205" w:lineRule="exact"/>
              <w:ind w:left="55" w:right="-20"/>
            </w:pPr>
            <w:r w:rsidRPr="00AC40A4">
              <w:rPr>
                <w:rFonts w:ascii="Arial" w:hAnsi="Arial"/>
                <w:sz w:val="18"/>
              </w:rPr>
              <w:t>Vstupná teplota média prenášajúceho teplo, ktoré sa používa na vyhrievanie a chladenie výrobného procesu (napr. voda, horúci / studený vzduch)</w:t>
            </w:r>
          </w:p>
        </w:tc>
        <w:tc>
          <w:tcPr>
            <w:tcW w:w="2404" w:type="dxa"/>
            <w:tcBorders>
              <w:top w:val="single" w:sz="2" w:space="0" w:color="000000"/>
              <w:left w:val="single" w:sz="2" w:space="0" w:color="000000"/>
              <w:bottom w:val="single" w:sz="2" w:space="0" w:color="000000"/>
              <w:right w:val="single" w:sz="2" w:space="0" w:color="000000"/>
            </w:tcBorders>
          </w:tcPr>
          <w:p w:rsidR="00CE776E" w:rsidRPr="00AC40A4" w:rsidRDefault="004C69ED">
            <w:pPr>
              <w:widowControl w:val="0"/>
              <w:autoSpaceDE w:val="0"/>
              <w:autoSpaceDN w:val="0"/>
              <w:adjustRightInd w:val="0"/>
              <w:spacing w:line="205" w:lineRule="exact"/>
              <w:ind w:left="57" w:right="-20"/>
            </w:pPr>
            <w:r w:rsidRPr="00AC40A4">
              <w:rPr>
                <w:rFonts w:ascii="Arial" w:hAnsi="Arial"/>
                <w:sz w:val="18"/>
              </w:rPr>
              <w:t>Teplota</w:t>
            </w:r>
            <w:r w:rsidR="00CE776E" w:rsidRPr="00AC40A4">
              <w:rPr>
                <w:rFonts w:ascii="Arial" w:hAnsi="Arial"/>
                <w:sz w:val="18"/>
              </w:rPr>
              <w:tab/>
            </w:r>
            <w:r w:rsidRPr="00AC40A4">
              <w:rPr>
                <w:rFonts w:ascii="Arial" w:hAnsi="Arial"/>
                <w:sz w:val="18"/>
              </w:rPr>
              <w:t>teplej vody</w:t>
            </w:r>
            <w:r w:rsidR="00CE776E" w:rsidRPr="00AC40A4">
              <w:rPr>
                <w:rFonts w:ascii="Arial" w:hAnsi="Arial"/>
                <w:sz w:val="18"/>
              </w:rPr>
              <w:tab/>
            </w:r>
            <w:r w:rsidRPr="00AC40A4">
              <w:rPr>
                <w:rFonts w:ascii="Arial" w:hAnsi="Arial"/>
                <w:sz w:val="18"/>
              </w:rPr>
              <w:t xml:space="preserve"> (distribúcia)</w:t>
            </w:r>
          </w:p>
        </w:tc>
      </w:tr>
    </w:tbl>
    <w:p w:rsidR="00CE776E" w:rsidRDefault="00CE776E">
      <w:pPr>
        <w:widowControl w:val="0"/>
        <w:autoSpaceDE w:val="0"/>
        <w:autoSpaceDN w:val="0"/>
        <w:adjustRightInd w:val="0"/>
        <w:spacing w:before="8" w:line="160" w:lineRule="exact"/>
        <w:rPr>
          <w:sz w:val="16"/>
          <w:szCs w:val="16"/>
        </w:rPr>
      </w:pPr>
    </w:p>
    <w:p w:rsidR="006B51EC" w:rsidRDefault="006B51EC">
      <w:pPr>
        <w:widowControl w:val="0"/>
        <w:autoSpaceDE w:val="0"/>
        <w:autoSpaceDN w:val="0"/>
        <w:adjustRightInd w:val="0"/>
        <w:spacing w:before="8" w:line="160" w:lineRule="exact"/>
        <w:rPr>
          <w:sz w:val="16"/>
          <w:szCs w:val="16"/>
        </w:rPr>
      </w:pPr>
    </w:p>
    <w:p w:rsidR="006B51EC" w:rsidRDefault="006B51EC">
      <w:pPr>
        <w:widowControl w:val="0"/>
        <w:autoSpaceDE w:val="0"/>
        <w:autoSpaceDN w:val="0"/>
        <w:adjustRightInd w:val="0"/>
        <w:spacing w:before="8" w:line="160" w:lineRule="exact"/>
        <w:rPr>
          <w:sz w:val="16"/>
          <w:szCs w:val="16"/>
        </w:rPr>
      </w:pPr>
    </w:p>
    <w:p w:rsidR="006B51EC" w:rsidRDefault="006B51EC">
      <w:pPr>
        <w:widowControl w:val="0"/>
        <w:autoSpaceDE w:val="0"/>
        <w:autoSpaceDN w:val="0"/>
        <w:adjustRightInd w:val="0"/>
        <w:spacing w:before="8" w:line="160" w:lineRule="exact"/>
        <w:rPr>
          <w:sz w:val="16"/>
          <w:szCs w:val="16"/>
        </w:rPr>
      </w:pPr>
    </w:p>
    <w:p w:rsidR="006B51EC" w:rsidRPr="00AC40A4" w:rsidRDefault="006B51EC">
      <w:pPr>
        <w:widowControl w:val="0"/>
        <w:autoSpaceDE w:val="0"/>
        <w:autoSpaceDN w:val="0"/>
        <w:adjustRightInd w:val="0"/>
        <w:spacing w:before="8" w:line="160" w:lineRule="exact"/>
        <w:rPr>
          <w:sz w:val="16"/>
          <w:szCs w:val="16"/>
        </w:rPr>
      </w:pPr>
    </w:p>
    <w:p w:rsidR="005F1415" w:rsidRPr="006B51EC" w:rsidRDefault="005F1415" w:rsidP="006B51EC">
      <w:pPr>
        <w:pStyle w:val="Nadpis2"/>
        <w:widowControl w:val="0"/>
        <w:numPr>
          <w:ilvl w:val="1"/>
          <w:numId w:val="1"/>
        </w:numPr>
        <w:tabs>
          <w:tab w:val="left" w:pos="567"/>
          <w:tab w:val="num" w:pos="1047"/>
        </w:tabs>
        <w:suppressAutoHyphens w:val="0"/>
        <w:ind w:left="1047"/>
        <w:rPr>
          <w:lang w:val="it-IT"/>
        </w:rPr>
      </w:pPr>
      <w:r w:rsidRPr="006B51EC">
        <w:rPr>
          <w:lang w:val="it-IT"/>
        </w:rPr>
        <w:t>Tepelná integrácia a analýza metodikou Pinch</w:t>
      </w:r>
    </w:p>
    <w:p w:rsidR="005F1415" w:rsidRPr="00AC40A4" w:rsidRDefault="005F1415" w:rsidP="005F1415">
      <w:pPr>
        <w:widowControl w:val="0"/>
        <w:autoSpaceDE w:val="0"/>
        <w:autoSpaceDN w:val="0"/>
        <w:adjustRightInd w:val="0"/>
        <w:spacing w:before="9" w:line="120" w:lineRule="exact"/>
        <w:rPr>
          <w:rFonts w:ascii="Arial" w:hAnsi="Arial" w:cs="Arial"/>
          <w:sz w:val="12"/>
          <w:szCs w:val="12"/>
        </w:rPr>
      </w:pPr>
    </w:p>
    <w:p w:rsidR="005F1415" w:rsidRPr="00AC40A4" w:rsidRDefault="005F1415" w:rsidP="005F1415">
      <w:pPr>
        <w:widowControl w:val="0"/>
        <w:autoSpaceDE w:val="0"/>
        <w:autoSpaceDN w:val="0"/>
        <w:adjustRightInd w:val="0"/>
        <w:ind w:left="120" w:right="644"/>
        <w:jc w:val="both"/>
        <w:rPr>
          <w:rFonts w:ascii="Arial" w:hAnsi="Arial" w:cs="Arial"/>
          <w:sz w:val="20"/>
          <w:szCs w:val="20"/>
        </w:rPr>
      </w:pPr>
      <w:r w:rsidRPr="00AC40A4">
        <w:rPr>
          <w:rFonts w:ascii="Arial" w:hAnsi="Arial"/>
          <w:sz w:val="20"/>
        </w:rPr>
        <w:t>Správny spôsob integrácie tepla (odpadového) do systému je opísaný v teórii "</w:t>
      </w:r>
      <w:proofErr w:type="spellStart"/>
      <w:r w:rsidRPr="00AC40A4">
        <w:rPr>
          <w:rFonts w:ascii="Arial" w:hAnsi="Arial"/>
          <w:sz w:val="20"/>
        </w:rPr>
        <w:t>Pinch</w:t>
      </w:r>
      <w:proofErr w:type="spellEnd"/>
      <w:r w:rsidRPr="00AC40A4">
        <w:rPr>
          <w:rFonts w:ascii="Arial" w:hAnsi="Arial"/>
          <w:sz w:val="20"/>
        </w:rPr>
        <w:t>"" [</w:t>
      </w:r>
      <w:proofErr w:type="spellStart"/>
      <w:r w:rsidRPr="00AC40A4">
        <w:rPr>
          <w:rFonts w:ascii="Arial" w:hAnsi="Arial"/>
          <w:sz w:val="20"/>
        </w:rPr>
        <w:t>Schnitzer</w:t>
      </w:r>
      <w:proofErr w:type="spellEnd"/>
      <w:r w:rsidRPr="00AC40A4">
        <w:rPr>
          <w:rFonts w:ascii="Arial" w:hAnsi="Arial"/>
          <w:sz w:val="20"/>
        </w:rPr>
        <w:t xml:space="preserve">, </w:t>
      </w:r>
      <w:proofErr w:type="spellStart"/>
      <w:r w:rsidRPr="00AC40A4">
        <w:rPr>
          <w:rFonts w:ascii="Arial" w:hAnsi="Arial"/>
          <w:sz w:val="20"/>
        </w:rPr>
        <w:t>Ferner</w:t>
      </w:r>
      <w:proofErr w:type="spellEnd"/>
      <w:r w:rsidRPr="00AC40A4">
        <w:rPr>
          <w:rFonts w:ascii="Arial" w:hAnsi="Arial"/>
          <w:sz w:val="20"/>
        </w:rPr>
        <w:t xml:space="preserve"> 1990] ktorú rozpracoval </w:t>
      </w:r>
      <w:proofErr w:type="spellStart"/>
      <w:r w:rsidRPr="00AC40A4">
        <w:rPr>
          <w:rFonts w:ascii="Arial" w:hAnsi="Arial"/>
          <w:sz w:val="20"/>
        </w:rPr>
        <w:t>Linhoff</w:t>
      </w:r>
      <w:proofErr w:type="spellEnd"/>
      <w:r w:rsidRPr="00AC40A4">
        <w:rPr>
          <w:rFonts w:ascii="Arial" w:hAnsi="Arial"/>
          <w:sz w:val="20"/>
        </w:rPr>
        <w:t xml:space="preserve"> a kol. v 70. rokoch minulého storočia. Pri "</w:t>
      </w:r>
      <w:proofErr w:type="spellStart"/>
      <w:r w:rsidRPr="00AC40A4">
        <w:rPr>
          <w:rFonts w:ascii="Arial" w:hAnsi="Arial"/>
          <w:sz w:val="20"/>
        </w:rPr>
        <w:t>pinch</w:t>
      </w:r>
      <w:proofErr w:type="spellEnd"/>
      <w:r w:rsidRPr="00AC40A4">
        <w:rPr>
          <w:rFonts w:ascii="Arial" w:hAnsi="Arial"/>
          <w:sz w:val="20"/>
        </w:rPr>
        <w:t>" analýze sa požiadavky na ohrev a chladenie zobrazujú v jednom jednoduchom grafe, ktorý zobrazuje požiadavky na energie (vyhrievanie alebo chladenie) výrobných procesov a teploty, ktoré sú pri týchto energiách požadované.</w:t>
      </w:r>
      <w:r w:rsidRPr="00AC40A4">
        <w:rPr>
          <w:rFonts w:ascii="Arial" w:hAnsi="Arial"/>
          <w:spacing w:val="55"/>
          <w:sz w:val="20"/>
        </w:rPr>
        <w:t xml:space="preserve"> </w:t>
      </w:r>
      <w:r w:rsidRPr="00AC40A4">
        <w:rPr>
          <w:rFonts w:ascii="Arial" w:hAnsi="Arial"/>
          <w:sz w:val="20"/>
        </w:rPr>
        <w:t>Na základe tejto analýzy je možné vyvodiť niektoré veľmi dôležité otázky:</w:t>
      </w:r>
    </w:p>
    <w:p w:rsidR="005F1415" w:rsidRPr="00AC40A4" w:rsidRDefault="005F1415" w:rsidP="005F1415">
      <w:pPr>
        <w:widowControl w:val="0"/>
        <w:autoSpaceDE w:val="0"/>
        <w:autoSpaceDN w:val="0"/>
        <w:adjustRightInd w:val="0"/>
        <w:spacing w:before="10" w:line="260" w:lineRule="exact"/>
        <w:rPr>
          <w:rFonts w:ascii="Arial" w:hAnsi="Arial" w:cs="Arial"/>
          <w:sz w:val="26"/>
          <w:szCs w:val="26"/>
        </w:rPr>
      </w:pPr>
    </w:p>
    <w:p w:rsidR="0055485D" w:rsidRPr="00AC40A4" w:rsidRDefault="005F1415" w:rsidP="0055485D">
      <w:pPr>
        <w:widowControl w:val="0"/>
        <w:tabs>
          <w:tab w:val="left" w:pos="840"/>
        </w:tabs>
        <w:autoSpaceDE w:val="0"/>
        <w:autoSpaceDN w:val="0"/>
        <w:adjustRightInd w:val="0"/>
        <w:spacing w:before="80" w:line="240" w:lineRule="exact"/>
        <w:ind w:left="840" w:right="617" w:hanging="360"/>
        <w:rPr>
          <w:rFonts w:ascii="Arial" w:hAnsi="Arial" w:cs="Arial"/>
          <w:sz w:val="20"/>
          <w:szCs w:val="20"/>
        </w:rPr>
      </w:pPr>
      <w:r w:rsidRPr="00AC40A4">
        <w:rPr>
          <w:rFonts w:ascii="Calibri" w:hAnsi="Calibri"/>
          <w:sz w:val="22"/>
        </w:rPr>
        <w:t>•</w:t>
      </w:r>
      <w:r w:rsidRPr="00AC40A4">
        <w:rPr>
          <w:rFonts w:ascii="Calibri" w:hAnsi="Calibri"/>
          <w:sz w:val="22"/>
        </w:rPr>
        <w:tab/>
      </w:r>
      <w:r w:rsidRPr="00AC40A4">
        <w:rPr>
          <w:rFonts w:ascii="Arial" w:hAnsi="Arial"/>
          <w:sz w:val="20"/>
        </w:rPr>
        <w:t>Koľko energie je možné teoreticky získať rekuperáciou tepla?</w:t>
      </w:r>
      <w:r w:rsidR="0055485D" w:rsidRPr="00AC40A4">
        <w:rPr>
          <w:rFonts w:ascii="Calibri" w:hAnsi="Calibri"/>
          <w:sz w:val="22"/>
        </w:rPr>
        <w:t>•</w:t>
      </w:r>
      <w:r w:rsidR="0055485D" w:rsidRPr="00AC40A4">
        <w:rPr>
          <w:rFonts w:ascii="Calibri" w:hAnsi="Calibri"/>
          <w:sz w:val="22"/>
        </w:rPr>
        <w:tab/>
      </w:r>
      <w:r w:rsidR="0055485D" w:rsidRPr="00AC40A4">
        <w:rPr>
          <w:rFonts w:ascii="Arial" w:hAnsi="Arial"/>
          <w:sz w:val="20"/>
        </w:rPr>
        <w:t>Koľko tepla dodávaného zvonka si výrobný proces vyžaduje?</w:t>
      </w:r>
      <w:r w:rsidR="0055485D" w:rsidRPr="00AC40A4">
        <w:rPr>
          <w:rFonts w:ascii="Arial" w:hAnsi="Arial"/>
          <w:spacing w:val="55"/>
          <w:sz w:val="20"/>
        </w:rPr>
        <w:t xml:space="preserve"> </w:t>
      </w:r>
      <w:r w:rsidR="0055485D" w:rsidRPr="00AC40A4">
        <w:rPr>
          <w:rFonts w:ascii="Arial" w:hAnsi="Arial"/>
          <w:sz w:val="20"/>
        </w:rPr>
        <w:t>Pri akej úrovni teploty je toto teplo potrebné?</w:t>
      </w:r>
    </w:p>
    <w:p w:rsidR="0055485D" w:rsidRPr="00AC40A4" w:rsidRDefault="0055485D">
      <w:pPr>
        <w:widowControl w:val="0"/>
        <w:autoSpaceDE w:val="0"/>
        <w:autoSpaceDN w:val="0"/>
        <w:adjustRightInd w:val="0"/>
        <w:spacing w:before="16" w:line="260" w:lineRule="exact"/>
        <w:rPr>
          <w:rFonts w:ascii="Arial" w:hAnsi="Arial" w:cs="Arial"/>
          <w:sz w:val="26"/>
          <w:szCs w:val="26"/>
        </w:rPr>
      </w:pPr>
    </w:p>
    <w:p w:rsidR="0055485D" w:rsidRPr="00AC40A4" w:rsidRDefault="0055485D" w:rsidP="0055485D">
      <w:pPr>
        <w:widowControl w:val="0"/>
        <w:tabs>
          <w:tab w:val="left" w:pos="840"/>
        </w:tabs>
        <w:autoSpaceDE w:val="0"/>
        <w:autoSpaceDN w:val="0"/>
        <w:adjustRightInd w:val="0"/>
        <w:spacing w:line="240" w:lineRule="exact"/>
        <w:ind w:left="840" w:right="625" w:hanging="360"/>
        <w:rPr>
          <w:rFonts w:ascii="Arial" w:hAnsi="Arial" w:cs="Arial"/>
          <w:sz w:val="20"/>
          <w:szCs w:val="20"/>
        </w:rPr>
      </w:pPr>
      <w:r w:rsidRPr="00AC40A4">
        <w:rPr>
          <w:rFonts w:ascii="Calibri" w:hAnsi="Calibri"/>
          <w:sz w:val="22"/>
        </w:rPr>
        <w:t>•</w:t>
      </w:r>
      <w:r w:rsidRPr="00AC40A4">
        <w:rPr>
          <w:rFonts w:ascii="Calibri" w:hAnsi="Calibri"/>
          <w:sz w:val="22"/>
        </w:rPr>
        <w:tab/>
      </w:r>
      <w:r w:rsidRPr="00AC40A4">
        <w:rPr>
          <w:rFonts w:ascii="Arial" w:hAnsi="Arial"/>
          <w:sz w:val="20"/>
        </w:rPr>
        <w:t>Ako veľké vonkajšie chladenie si výrobný proces vyžaduje? Pri akej úrovni teploty sa toto chladenie požaduje?</w:t>
      </w:r>
    </w:p>
    <w:p w:rsidR="0055485D" w:rsidRPr="00AC40A4" w:rsidRDefault="0055485D">
      <w:pPr>
        <w:widowControl w:val="0"/>
        <w:autoSpaceDE w:val="0"/>
        <w:autoSpaceDN w:val="0"/>
        <w:adjustRightInd w:val="0"/>
        <w:spacing w:before="3" w:line="260" w:lineRule="exact"/>
        <w:rPr>
          <w:rFonts w:ascii="Arial" w:hAnsi="Arial" w:cs="Arial"/>
          <w:sz w:val="26"/>
          <w:szCs w:val="26"/>
        </w:rPr>
      </w:pPr>
    </w:p>
    <w:p w:rsidR="0055485D" w:rsidRPr="00AC40A4" w:rsidRDefault="0055485D">
      <w:pPr>
        <w:widowControl w:val="0"/>
        <w:autoSpaceDE w:val="0"/>
        <w:autoSpaceDN w:val="0"/>
        <w:adjustRightInd w:val="0"/>
        <w:ind w:left="120" w:right="617"/>
        <w:jc w:val="both"/>
        <w:rPr>
          <w:rFonts w:ascii="Arial" w:hAnsi="Arial" w:cs="Arial"/>
          <w:sz w:val="20"/>
          <w:szCs w:val="20"/>
        </w:rPr>
      </w:pPr>
      <w:r w:rsidRPr="00AC40A4">
        <w:rPr>
          <w:rFonts w:ascii="Arial" w:hAnsi="Arial"/>
          <w:sz w:val="20"/>
        </w:rPr>
        <w:t>Analýza je preto mocným nástrojom pre prvý odhad potenciálu úspor energie pomocou rekuperácie tepla (ktorý je neskoršie potrebné upraviť z praktických dôvodov prípadne z ekonomických dôvodov).  Po druhé, analýza veľmi dobre ukazuje pri akej teplote je potrebné dodať vonkajšie teplo / chladenie - dôležitá informácia pre ideálnu integráciu nových systémov dodávky energie.</w:t>
      </w:r>
    </w:p>
    <w:p w:rsidR="0055485D" w:rsidRPr="00AC40A4" w:rsidRDefault="0055485D">
      <w:pPr>
        <w:widowControl w:val="0"/>
        <w:autoSpaceDE w:val="0"/>
        <w:autoSpaceDN w:val="0"/>
        <w:adjustRightInd w:val="0"/>
        <w:spacing w:before="20" w:line="220" w:lineRule="exact"/>
        <w:rPr>
          <w:rFonts w:ascii="Arial" w:hAnsi="Arial" w:cs="Arial"/>
          <w:sz w:val="22"/>
          <w:szCs w:val="22"/>
        </w:rPr>
      </w:pPr>
    </w:p>
    <w:p w:rsidR="0055485D" w:rsidRPr="006B51EC" w:rsidRDefault="0055485D" w:rsidP="006B51EC">
      <w:pPr>
        <w:pStyle w:val="Nadpis3"/>
        <w:widowControl w:val="0"/>
        <w:tabs>
          <w:tab w:val="num" w:pos="1249"/>
        </w:tabs>
        <w:suppressAutoHyphens w:val="0"/>
        <w:ind w:left="1249"/>
        <w:rPr>
          <w:lang w:val="it-IT"/>
        </w:rPr>
      </w:pPr>
      <w:r w:rsidRPr="006B51EC">
        <w:rPr>
          <w:lang w:val="it-IT"/>
        </w:rPr>
        <w:t>Analýza systému pomocou metodológie pinch</w:t>
      </w:r>
    </w:p>
    <w:p w:rsidR="0055485D" w:rsidRPr="00AC40A4" w:rsidRDefault="0055485D" w:rsidP="0055485D">
      <w:pPr>
        <w:widowControl w:val="0"/>
        <w:autoSpaceDE w:val="0"/>
        <w:autoSpaceDN w:val="0"/>
        <w:adjustRightInd w:val="0"/>
        <w:spacing w:before="60"/>
        <w:ind w:left="120" w:right="617"/>
        <w:jc w:val="both"/>
        <w:rPr>
          <w:rFonts w:ascii="Arial" w:hAnsi="Arial" w:cs="Arial"/>
          <w:sz w:val="20"/>
          <w:szCs w:val="20"/>
        </w:rPr>
      </w:pPr>
      <w:r w:rsidRPr="00AC40A4">
        <w:rPr>
          <w:rFonts w:ascii="Arial" w:hAnsi="Arial"/>
          <w:sz w:val="20"/>
        </w:rPr>
        <w:t>Teória "</w:t>
      </w:r>
      <w:proofErr w:type="spellStart"/>
      <w:r w:rsidRPr="00AC40A4">
        <w:rPr>
          <w:rFonts w:ascii="Arial" w:hAnsi="Arial"/>
          <w:sz w:val="20"/>
        </w:rPr>
        <w:t>pinch</w:t>
      </w:r>
      <w:proofErr w:type="spellEnd"/>
      <w:r w:rsidRPr="00AC40A4">
        <w:rPr>
          <w:rFonts w:ascii="Arial" w:hAnsi="Arial"/>
          <w:sz w:val="20"/>
        </w:rPr>
        <w:t xml:space="preserve">" rozdeľuje tepelné toky v systéme podľa teplotných hladín na studenú časť s prebytkom tepelnej energie, ktorú je potrebné ochladzovať a na horúcu časť, ktorú je potrebné vyhrievať. Proces analýzy sa dosiahne kombinovaním teplotných kriviek </w:t>
      </w:r>
      <w:proofErr w:type="spellStart"/>
      <w:r w:rsidRPr="00AC40A4">
        <w:rPr>
          <w:rFonts w:ascii="Arial" w:hAnsi="Arial"/>
          <w:sz w:val="20"/>
        </w:rPr>
        <w:t>entalpie</w:t>
      </w:r>
      <w:proofErr w:type="spellEnd"/>
      <w:r w:rsidRPr="00AC40A4">
        <w:rPr>
          <w:rFonts w:ascii="Arial" w:hAnsi="Arial"/>
          <w:sz w:val="20"/>
        </w:rPr>
        <w:t xml:space="preserve"> všetkých tokov, ktoré je potrebné vyhrievať (studená kompozitná krivka) a všetkých tokov, ktoré je potrebné ochladzovať (horúca kompozitná krivka) do jedného diagramu teplota - tepelný príkon (viď kombinácia "studených" tokov). Výrobné toky v tomto význame sú akékoľvek toky hmoty, ktoré je potrebné ohrievať (studené toky) alebo ktoré je potrebné ochladzovať (horúce toky). Všetky toky, ktoré nie sú nevyhnutne vyžadované pre výrobný proces (ako je odpadová voda odtekajúca do odtoku), je možné zahrnúť do analýzy, ak je ich možné využiť ako prostriedok chladenia alebo vyhrievania pre iné toky.</w:t>
      </w:r>
    </w:p>
    <w:p w:rsidR="0055485D" w:rsidRPr="00AC40A4" w:rsidRDefault="0055485D" w:rsidP="0055485D">
      <w:pPr>
        <w:widowControl w:val="0"/>
        <w:tabs>
          <w:tab w:val="left" w:pos="2552"/>
        </w:tabs>
        <w:autoSpaceDE w:val="0"/>
        <w:autoSpaceDN w:val="0"/>
        <w:adjustRightInd w:val="0"/>
        <w:ind w:left="120" w:right="7450"/>
        <w:jc w:val="both"/>
        <w:rPr>
          <w:rFonts w:ascii="Arial Narrow" w:hAnsi="Arial Narrow" w:cs="Arial Narrow"/>
          <w:sz w:val="28"/>
          <w:szCs w:val="28"/>
        </w:rPr>
      </w:pPr>
    </w:p>
    <w:p w:rsidR="0055485D" w:rsidRPr="00AC40A4" w:rsidRDefault="00617255">
      <w:pPr>
        <w:widowControl w:val="0"/>
        <w:autoSpaceDE w:val="0"/>
        <w:autoSpaceDN w:val="0"/>
        <w:adjustRightInd w:val="0"/>
        <w:spacing w:before="1"/>
        <w:ind w:left="118" w:right="-20"/>
        <w:rPr>
          <w:sz w:val="20"/>
          <w:szCs w:val="20"/>
        </w:rPr>
      </w:pPr>
      <w:r>
        <w:rPr>
          <w:rFonts w:ascii="Arial Narrow" w:hAnsi="Arial Narrow"/>
          <w:noProof/>
          <w:sz w:val="28"/>
        </w:rPr>
        <w:drawing>
          <wp:inline distT="0" distB="0" distL="0" distR="0">
            <wp:extent cx="6068060" cy="2553335"/>
            <wp:effectExtent l="19050" t="0" r="8890" b="0"/>
            <wp:docPr id="27"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srcRect/>
                    <a:stretch>
                      <a:fillRect/>
                    </a:stretch>
                  </pic:blipFill>
                  <pic:spPr bwMode="auto">
                    <a:xfrm>
                      <a:off x="0" y="0"/>
                      <a:ext cx="6068060" cy="2553335"/>
                    </a:xfrm>
                    <a:prstGeom prst="rect">
                      <a:avLst/>
                    </a:prstGeom>
                    <a:noFill/>
                    <a:ln w="9525">
                      <a:noFill/>
                      <a:miter lim="800000"/>
                      <a:headEnd/>
                      <a:tailEnd/>
                    </a:ln>
                  </pic:spPr>
                </pic:pic>
              </a:graphicData>
            </a:graphic>
          </wp:inline>
        </w:drawing>
      </w:r>
    </w:p>
    <w:p w:rsidR="0055485D" w:rsidRPr="00AC40A4" w:rsidRDefault="0055485D">
      <w:pPr>
        <w:widowControl w:val="0"/>
        <w:autoSpaceDE w:val="0"/>
        <w:autoSpaceDN w:val="0"/>
        <w:adjustRightInd w:val="0"/>
        <w:spacing w:before="1" w:line="140" w:lineRule="exact"/>
        <w:rPr>
          <w:sz w:val="14"/>
          <w:szCs w:val="14"/>
        </w:rPr>
      </w:pPr>
    </w:p>
    <w:p w:rsidR="0055485D" w:rsidRPr="00AC40A4" w:rsidRDefault="0055485D">
      <w:pPr>
        <w:widowControl w:val="0"/>
        <w:autoSpaceDE w:val="0"/>
        <w:autoSpaceDN w:val="0"/>
        <w:adjustRightInd w:val="0"/>
        <w:ind w:left="120" w:right="648"/>
        <w:jc w:val="both"/>
        <w:rPr>
          <w:rFonts w:ascii="Arial" w:hAnsi="Arial" w:cs="Arial"/>
          <w:sz w:val="20"/>
          <w:szCs w:val="20"/>
        </w:rPr>
      </w:pPr>
      <w:r w:rsidRPr="00AC40A4">
        <w:rPr>
          <w:rFonts w:ascii="Arial" w:hAnsi="Arial"/>
          <w:i/>
          <w:sz w:val="20"/>
        </w:rPr>
        <w:t xml:space="preserve">Obrázok: Termodynamická kombinácia studených tokov. Kompozitná krivka sa zostrojí pridaním zmien </w:t>
      </w:r>
      <w:proofErr w:type="spellStart"/>
      <w:r w:rsidRPr="00AC40A4">
        <w:rPr>
          <w:rFonts w:ascii="Arial" w:hAnsi="Arial"/>
          <w:i/>
          <w:sz w:val="20"/>
        </w:rPr>
        <w:t>entalpie</w:t>
      </w:r>
      <w:proofErr w:type="spellEnd"/>
      <w:r w:rsidRPr="00AC40A4">
        <w:rPr>
          <w:rFonts w:ascii="Arial" w:hAnsi="Arial"/>
          <w:i/>
          <w:sz w:val="20"/>
        </w:rPr>
        <w:t xml:space="preserve"> k jednotlivým tokom v rámci každého teplotného intervalu.</w:t>
      </w:r>
    </w:p>
    <w:p w:rsidR="0055485D" w:rsidRPr="00AC40A4" w:rsidRDefault="0055485D">
      <w:pPr>
        <w:widowControl w:val="0"/>
        <w:autoSpaceDE w:val="0"/>
        <w:autoSpaceDN w:val="0"/>
        <w:adjustRightInd w:val="0"/>
        <w:spacing w:before="8" w:line="180" w:lineRule="exact"/>
        <w:rPr>
          <w:rFonts w:ascii="Arial" w:hAnsi="Arial" w:cs="Arial"/>
          <w:sz w:val="18"/>
          <w:szCs w:val="18"/>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Default="0055485D">
      <w:pPr>
        <w:widowControl w:val="0"/>
        <w:autoSpaceDE w:val="0"/>
        <w:autoSpaceDN w:val="0"/>
        <w:adjustRightInd w:val="0"/>
        <w:ind w:left="120" w:right="616"/>
        <w:jc w:val="both"/>
        <w:rPr>
          <w:rFonts w:ascii="Arial" w:hAnsi="Arial"/>
          <w:sz w:val="20"/>
        </w:rPr>
      </w:pPr>
      <w:r w:rsidRPr="00AC40A4">
        <w:rPr>
          <w:rFonts w:ascii="Arial" w:hAnsi="Arial"/>
          <w:sz w:val="20"/>
        </w:rPr>
        <w:t xml:space="preserve">Horúce toky sa kombinujú rovnakým spôsobom. Obidve krivky sa potom vykresľujú na rovnakom súradnicovom systéme takým spôsobom, že studené toky sú pri nižšej teplote než horúce toky kdekoľvek v diagrame. Je to možné dosiahnuť presúvaním kriviek pozdĺž osi príkonu (os x), pretože rozdiel </w:t>
      </w:r>
      <w:proofErr w:type="spellStart"/>
      <w:r w:rsidRPr="00AC40A4">
        <w:rPr>
          <w:rFonts w:ascii="Arial" w:hAnsi="Arial"/>
          <w:sz w:val="20"/>
        </w:rPr>
        <w:t>entalpie</w:t>
      </w:r>
      <w:proofErr w:type="spellEnd"/>
      <w:r w:rsidRPr="00AC40A4">
        <w:rPr>
          <w:rFonts w:ascii="Arial" w:hAnsi="Arial"/>
          <w:sz w:val="20"/>
        </w:rPr>
        <w:t xml:space="preserve"> vždy predstavuje relatívnu a nie absolútnu hodnotu.</w:t>
      </w:r>
    </w:p>
    <w:p w:rsidR="006B11BA" w:rsidRPr="00AC40A4" w:rsidRDefault="006B11BA">
      <w:pPr>
        <w:widowControl w:val="0"/>
        <w:autoSpaceDE w:val="0"/>
        <w:autoSpaceDN w:val="0"/>
        <w:adjustRightInd w:val="0"/>
        <w:ind w:left="120" w:right="616"/>
        <w:jc w:val="both"/>
        <w:rPr>
          <w:rFonts w:ascii="Arial" w:hAnsi="Arial" w:cs="Arial"/>
          <w:sz w:val="20"/>
          <w:szCs w:val="20"/>
        </w:rPr>
      </w:pPr>
    </w:p>
    <w:p w:rsidR="0055485D" w:rsidRPr="00AC40A4" w:rsidRDefault="0055485D">
      <w:pPr>
        <w:widowControl w:val="0"/>
        <w:autoSpaceDE w:val="0"/>
        <w:autoSpaceDN w:val="0"/>
        <w:adjustRightInd w:val="0"/>
        <w:spacing w:before="9" w:line="110" w:lineRule="exact"/>
        <w:rPr>
          <w:rFonts w:ascii="Arial" w:hAnsi="Arial" w:cs="Arial"/>
          <w:sz w:val="11"/>
          <w:szCs w:val="11"/>
        </w:rPr>
      </w:pPr>
    </w:p>
    <w:p w:rsidR="0055485D" w:rsidRPr="00AC40A4" w:rsidRDefault="00617255">
      <w:pPr>
        <w:widowControl w:val="0"/>
        <w:autoSpaceDE w:val="0"/>
        <w:autoSpaceDN w:val="0"/>
        <w:adjustRightInd w:val="0"/>
        <w:spacing w:before="98"/>
        <w:ind w:left="118" w:right="-20"/>
        <w:rPr>
          <w:sz w:val="20"/>
          <w:szCs w:val="20"/>
        </w:rPr>
      </w:pPr>
      <w:r>
        <w:rPr>
          <w:rFonts w:ascii="Arial Narrow" w:hAnsi="Arial Narrow"/>
          <w:noProof/>
          <w:sz w:val="28"/>
        </w:rPr>
        <w:drawing>
          <wp:inline distT="0" distB="0" distL="0" distR="0">
            <wp:extent cx="6103620" cy="3182620"/>
            <wp:effectExtent l="19050" t="0" r="0" b="0"/>
            <wp:docPr id="1"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srcRect/>
                    <a:stretch>
                      <a:fillRect/>
                    </a:stretch>
                  </pic:blipFill>
                  <pic:spPr bwMode="auto">
                    <a:xfrm>
                      <a:off x="0" y="0"/>
                      <a:ext cx="6103620" cy="3182620"/>
                    </a:xfrm>
                    <a:prstGeom prst="rect">
                      <a:avLst/>
                    </a:prstGeom>
                    <a:noFill/>
                    <a:ln w="9525">
                      <a:noFill/>
                      <a:miter lim="800000"/>
                      <a:headEnd/>
                      <a:tailEnd/>
                    </a:ln>
                  </pic:spPr>
                </pic:pic>
              </a:graphicData>
            </a:graphic>
          </wp:inline>
        </w:drawing>
      </w:r>
    </w:p>
    <w:p w:rsidR="0055485D" w:rsidRPr="00AC40A4" w:rsidRDefault="0055485D">
      <w:pPr>
        <w:widowControl w:val="0"/>
        <w:autoSpaceDE w:val="0"/>
        <w:autoSpaceDN w:val="0"/>
        <w:adjustRightInd w:val="0"/>
        <w:spacing w:before="7" w:line="200" w:lineRule="exact"/>
        <w:rPr>
          <w:sz w:val="20"/>
          <w:szCs w:val="20"/>
        </w:rPr>
      </w:pPr>
    </w:p>
    <w:p w:rsidR="0055485D" w:rsidRPr="00AC40A4" w:rsidRDefault="0055485D" w:rsidP="0055485D">
      <w:pPr>
        <w:widowControl w:val="0"/>
        <w:autoSpaceDE w:val="0"/>
        <w:autoSpaceDN w:val="0"/>
        <w:adjustRightInd w:val="0"/>
        <w:spacing w:before="40"/>
        <w:ind w:left="120" w:right="2302"/>
        <w:jc w:val="both"/>
        <w:rPr>
          <w:rFonts w:ascii="Arial" w:hAnsi="Arial" w:cs="Arial"/>
          <w:sz w:val="20"/>
          <w:szCs w:val="20"/>
        </w:rPr>
      </w:pPr>
      <w:r w:rsidRPr="00AC40A4">
        <w:rPr>
          <w:rFonts w:ascii="Arial" w:hAnsi="Arial"/>
          <w:i/>
          <w:sz w:val="20"/>
        </w:rPr>
        <w:t xml:space="preserve">Obrázok: </w:t>
      </w:r>
      <w:r w:rsidRPr="00AC40A4">
        <w:rPr>
          <w:rFonts w:ascii="Arial" w:hAnsi="Arial"/>
          <w:sz w:val="20"/>
        </w:rPr>
        <w:t>Vyjadrenie kombinácie kriviek chladných a horúcich tokov.</w:t>
      </w:r>
    </w:p>
    <w:p w:rsidR="0055485D" w:rsidRPr="00AC40A4" w:rsidRDefault="0055485D">
      <w:pPr>
        <w:widowControl w:val="0"/>
        <w:autoSpaceDE w:val="0"/>
        <w:autoSpaceDN w:val="0"/>
        <w:adjustRightInd w:val="0"/>
        <w:spacing w:line="200" w:lineRule="exact"/>
        <w:rPr>
          <w:rFonts w:ascii="Arial" w:hAnsi="Arial" w:cs="Arial"/>
          <w:sz w:val="20"/>
          <w:szCs w:val="20"/>
        </w:rPr>
      </w:pPr>
    </w:p>
    <w:p w:rsidR="006B11BA" w:rsidRPr="00AC40A4" w:rsidRDefault="006B11BA">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before="10" w:line="220" w:lineRule="exact"/>
        <w:rPr>
          <w:rFonts w:ascii="Arial" w:hAnsi="Arial" w:cs="Arial"/>
          <w:sz w:val="22"/>
          <w:szCs w:val="22"/>
        </w:rPr>
      </w:pPr>
    </w:p>
    <w:p w:rsidR="0055485D" w:rsidRPr="00AC40A4" w:rsidRDefault="0055485D">
      <w:pPr>
        <w:widowControl w:val="0"/>
        <w:autoSpaceDE w:val="0"/>
        <w:autoSpaceDN w:val="0"/>
        <w:adjustRightInd w:val="0"/>
        <w:spacing w:line="237" w:lineRule="auto"/>
        <w:ind w:left="120" w:right="615"/>
        <w:jc w:val="both"/>
        <w:rPr>
          <w:rFonts w:ascii="Arial" w:hAnsi="Arial" w:cs="Arial"/>
          <w:sz w:val="20"/>
          <w:szCs w:val="20"/>
        </w:rPr>
      </w:pPr>
      <w:r w:rsidRPr="00AC40A4">
        <w:rPr>
          <w:rFonts w:ascii="Arial" w:hAnsi="Arial"/>
          <w:sz w:val="20"/>
        </w:rPr>
        <w:t>Pomocou týchto kompozitných kriviek je možné určiť niektoré základné fakty o výrobnom procese</w:t>
      </w:r>
      <w:r w:rsidRPr="00AC40A4">
        <w:rPr>
          <w:rFonts w:ascii="Arial" w:hAnsi="Arial"/>
          <w:position w:val="2"/>
          <w:sz w:val="20"/>
        </w:rPr>
        <w:t>. Krivky sú oddelené bodom najmenšieho rozdielu v teplotách ∆T</w:t>
      </w:r>
      <w:r w:rsidRPr="00AC40A4">
        <w:rPr>
          <w:rFonts w:ascii="Arial" w:hAnsi="Arial"/>
          <w:sz w:val="13"/>
        </w:rPr>
        <w:t>min</w:t>
      </w:r>
      <w:r w:rsidRPr="00AC40A4">
        <w:rPr>
          <w:rFonts w:ascii="Arial" w:hAnsi="Arial"/>
          <w:position w:val="2"/>
          <w:sz w:val="20"/>
        </w:rPr>
        <w:t>, ktoré si zvolí používateľ ako minimálne ∆T pre možný výmenník tepla v systéme. Toto ∆T</w:t>
      </w:r>
      <w:r w:rsidRPr="00AC40A4">
        <w:rPr>
          <w:rFonts w:ascii="Arial" w:hAnsi="Arial"/>
          <w:sz w:val="13"/>
        </w:rPr>
        <w:t xml:space="preserve">min  </w:t>
      </w:r>
      <w:r w:rsidRPr="00AC40A4">
        <w:rPr>
          <w:rFonts w:ascii="Arial" w:hAnsi="Arial"/>
          <w:position w:val="2"/>
          <w:sz w:val="20"/>
        </w:rPr>
        <w:t>definuje teplotnú hladinu v systéme, ktorá je termodynamickým hrdlom výrobného procesu, takzvaný "štipec"</w:t>
      </w:r>
      <w:r w:rsidRPr="00AC40A4">
        <w:rPr>
          <w:rFonts w:ascii="Arial" w:hAnsi="Arial"/>
          <w:sz w:val="20"/>
        </w:rPr>
        <w:t>.(</w:t>
      </w:r>
      <w:proofErr w:type="spellStart"/>
      <w:r w:rsidRPr="00AC40A4">
        <w:rPr>
          <w:rFonts w:ascii="Arial" w:hAnsi="Arial"/>
          <w:sz w:val="20"/>
        </w:rPr>
        <w:t>pinch</w:t>
      </w:r>
      <w:proofErr w:type="spellEnd"/>
      <w:r w:rsidRPr="00AC40A4">
        <w:rPr>
          <w:rFonts w:ascii="Arial" w:hAnsi="Arial"/>
          <w:sz w:val="20"/>
        </w:rPr>
        <w:t>)</w:t>
      </w:r>
    </w:p>
    <w:p w:rsidR="0055485D" w:rsidRPr="00AC40A4" w:rsidRDefault="0055485D">
      <w:pPr>
        <w:widowControl w:val="0"/>
        <w:autoSpaceDE w:val="0"/>
        <w:autoSpaceDN w:val="0"/>
        <w:adjustRightInd w:val="0"/>
        <w:spacing w:before="10" w:line="260" w:lineRule="exact"/>
        <w:rPr>
          <w:rFonts w:ascii="Arial" w:hAnsi="Arial" w:cs="Arial"/>
          <w:sz w:val="26"/>
          <w:szCs w:val="26"/>
        </w:rPr>
      </w:pPr>
    </w:p>
    <w:p w:rsidR="0055485D" w:rsidRPr="00AC40A4" w:rsidRDefault="0055485D">
      <w:pPr>
        <w:widowControl w:val="0"/>
        <w:autoSpaceDE w:val="0"/>
        <w:autoSpaceDN w:val="0"/>
        <w:adjustRightInd w:val="0"/>
        <w:ind w:left="120" w:right="616"/>
        <w:jc w:val="both"/>
        <w:rPr>
          <w:rFonts w:ascii="Arial" w:hAnsi="Arial" w:cs="Arial"/>
          <w:sz w:val="20"/>
          <w:szCs w:val="20"/>
        </w:rPr>
      </w:pPr>
      <w:r w:rsidRPr="00AC40A4">
        <w:rPr>
          <w:rFonts w:ascii="Arial" w:hAnsi="Arial"/>
          <w:sz w:val="20"/>
        </w:rPr>
        <w:t>Teplota "štipca" rozdeľuje systém na dve polovice: oblasť pod touto teplotou je oblasť prebytku tepla, ktoré sa musí odstraňovať pomocou chladenia, alebo sa rozptyľuje do okolitého priestoru, a oblasť nad touto teplotou, ktorá má nedostatok tepelnej energie, ktorý sa musí nahrádzať dodatočným ohrevom. Z tohto dôvodu je možné odvodiť tri dôležité pravidlá pre integráciu tepelnej energie:</w:t>
      </w:r>
    </w:p>
    <w:p w:rsidR="0055485D" w:rsidRPr="00AC40A4" w:rsidRDefault="0055485D">
      <w:pPr>
        <w:widowControl w:val="0"/>
        <w:autoSpaceDE w:val="0"/>
        <w:autoSpaceDN w:val="0"/>
        <w:adjustRightInd w:val="0"/>
        <w:spacing w:before="8" w:line="260" w:lineRule="exact"/>
        <w:rPr>
          <w:rFonts w:ascii="Arial" w:hAnsi="Arial" w:cs="Arial"/>
          <w:sz w:val="26"/>
          <w:szCs w:val="26"/>
        </w:rPr>
      </w:pPr>
    </w:p>
    <w:p w:rsidR="0055485D" w:rsidRPr="00AC40A4" w:rsidRDefault="0055485D">
      <w:pPr>
        <w:widowControl w:val="0"/>
        <w:tabs>
          <w:tab w:val="left" w:pos="840"/>
        </w:tabs>
        <w:autoSpaceDE w:val="0"/>
        <w:autoSpaceDN w:val="0"/>
        <w:adjustRightInd w:val="0"/>
        <w:ind w:left="480" w:right="-20"/>
        <w:rPr>
          <w:rFonts w:ascii="Arial" w:hAnsi="Arial" w:cs="Arial"/>
          <w:sz w:val="20"/>
          <w:szCs w:val="20"/>
        </w:rPr>
      </w:pPr>
      <w:r w:rsidRPr="00AC40A4">
        <w:rPr>
          <w:rFonts w:ascii="Calibri" w:hAnsi="Calibri"/>
          <w:sz w:val="22"/>
        </w:rPr>
        <w:t>•</w:t>
      </w:r>
      <w:r w:rsidRPr="00AC40A4">
        <w:rPr>
          <w:rFonts w:ascii="Calibri" w:hAnsi="Calibri"/>
          <w:sz w:val="22"/>
        </w:rPr>
        <w:tab/>
      </w:r>
      <w:r w:rsidRPr="00AC40A4">
        <w:rPr>
          <w:rFonts w:ascii="Arial" w:hAnsi="Arial"/>
          <w:sz w:val="20"/>
        </w:rPr>
        <w:t>Nie je potrebné vonkajšie ohrievanie pre teploty nižšie ako je teplota "</w:t>
      </w:r>
      <w:proofErr w:type="spellStart"/>
      <w:r w:rsidRPr="00AC40A4">
        <w:rPr>
          <w:rFonts w:ascii="Arial" w:hAnsi="Arial"/>
          <w:sz w:val="20"/>
        </w:rPr>
        <w:t>pinch</w:t>
      </w:r>
      <w:proofErr w:type="spellEnd"/>
      <w:r w:rsidRPr="00AC40A4">
        <w:rPr>
          <w:rFonts w:ascii="Arial" w:hAnsi="Arial"/>
          <w:sz w:val="20"/>
        </w:rPr>
        <w:t xml:space="preserve">" (je k </w:t>
      </w:r>
      <w:r w:rsidR="00871EEE" w:rsidRPr="00AC40A4">
        <w:rPr>
          <w:rFonts w:ascii="Arial" w:hAnsi="Arial"/>
          <w:sz w:val="20"/>
        </w:rPr>
        <w:t>dispozícii</w:t>
      </w:r>
      <w:r w:rsidRPr="00AC40A4">
        <w:rPr>
          <w:rFonts w:ascii="Arial" w:hAnsi="Arial"/>
          <w:sz w:val="20"/>
        </w:rPr>
        <w:t xml:space="preserve"> dostatok odpadového tepla)</w:t>
      </w:r>
    </w:p>
    <w:p w:rsidR="0055485D" w:rsidRPr="00AC40A4" w:rsidRDefault="0055485D">
      <w:pPr>
        <w:widowControl w:val="0"/>
        <w:autoSpaceDE w:val="0"/>
        <w:autoSpaceDN w:val="0"/>
        <w:adjustRightInd w:val="0"/>
        <w:spacing w:before="9" w:line="260" w:lineRule="exact"/>
        <w:rPr>
          <w:rFonts w:ascii="Arial" w:hAnsi="Arial" w:cs="Arial"/>
          <w:sz w:val="26"/>
          <w:szCs w:val="26"/>
        </w:rPr>
      </w:pPr>
    </w:p>
    <w:p w:rsidR="0055485D" w:rsidRPr="00AC40A4" w:rsidRDefault="0055485D" w:rsidP="0055485D">
      <w:pPr>
        <w:widowControl w:val="0"/>
        <w:autoSpaceDE w:val="0"/>
        <w:autoSpaceDN w:val="0"/>
        <w:adjustRightInd w:val="0"/>
        <w:ind w:left="840" w:right="634" w:hanging="360"/>
        <w:jc w:val="both"/>
        <w:rPr>
          <w:rFonts w:ascii="Arial" w:hAnsi="Arial" w:cs="Arial"/>
          <w:sz w:val="20"/>
          <w:szCs w:val="20"/>
        </w:rPr>
      </w:pPr>
      <w:r w:rsidRPr="00AC40A4">
        <w:rPr>
          <w:rFonts w:ascii="Calibri" w:hAnsi="Calibri"/>
          <w:sz w:val="22"/>
        </w:rPr>
        <w:t xml:space="preserve">•     </w:t>
      </w:r>
      <w:r w:rsidRPr="00AC40A4">
        <w:rPr>
          <w:rFonts w:ascii="Arial" w:hAnsi="Arial"/>
          <w:sz w:val="20"/>
        </w:rPr>
        <w:t>Nie je potrebné vonkajšie chladenie nad teplotou "</w:t>
      </w:r>
      <w:proofErr w:type="spellStart"/>
      <w:r w:rsidRPr="00AC40A4">
        <w:rPr>
          <w:rFonts w:ascii="Arial" w:hAnsi="Arial"/>
          <w:sz w:val="20"/>
        </w:rPr>
        <w:t>pinch</w:t>
      </w:r>
      <w:proofErr w:type="spellEnd"/>
      <w:r w:rsidRPr="00AC40A4">
        <w:rPr>
          <w:rFonts w:ascii="Arial" w:hAnsi="Arial"/>
          <w:sz w:val="20"/>
        </w:rPr>
        <w:t>" (ochladzovanie je možné dosiahnuť pomocou ohrievania iných výrobných tokov)</w:t>
      </w:r>
    </w:p>
    <w:p w:rsidR="0055485D" w:rsidRPr="00AC40A4" w:rsidRDefault="0055485D">
      <w:pPr>
        <w:widowControl w:val="0"/>
        <w:autoSpaceDE w:val="0"/>
        <w:autoSpaceDN w:val="0"/>
        <w:adjustRightInd w:val="0"/>
        <w:spacing w:before="7" w:line="260" w:lineRule="exact"/>
        <w:rPr>
          <w:rFonts w:ascii="Arial" w:hAnsi="Arial" w:cs="Arial"/>
          <w:sz w:val="26"/>
          <w:szCs w:val="26"/>
        </w:rPr>
      </w:pPr>
    </w:p>
    <w:p w:rsidR="0055485D" w:rsidRPr="00AC40A4" w:rsidRDefault="0055485D">
      <w:pPr>
        <w:widowControl w:val="0"/>
        <w:autoSpaceDE w:val="0"/>
        <w:autoSpaceDN w:val="0"/>
        <w:adjustRightInd w:val="0"/>
        <w:ind w:left="840" w:right="632" w:hanging="360"/>
        <w:jc w:val="both"/>
        <w:rPr>
          <w:rFonts w:ascii="Arial" w:hAnsi="Arial" w:cs="Arial"/>
          <w:sz w:val="20"/>
          <w:szCs w:val="20"/>
        </w:rPr>
      </w:pPr>
      <w:r w:rsidRPr="00AC40A4">
        <w:rPr>
          <w:rFonts w:ascii="Calibri" w:hAnsi="Calibri"/>
          <w:sz w:val="22"/>
        </w:rPr>
        <w:t xml:space="preserve">•     </w:t>
      </w:r>
      <w:r w:rsidRPr="00AC40A4">
        <w:rPr>
          <w:rFonts w:ascii="Arial" w:hAnsi="Arial"/>
          <w:sz w:val="20"/>
        </w:rPr>
        <w:t>Nerealizovať výmenu tepla naprieč teplotou "</w:t>
      </w:r>
      <w:proofErr w:type="spellStart"/>
      <w:r w:rsidRPr="00AC40A4">
        <w:rPr>
          <w:rFonts w:ascii="Arial" w:hAnsi="Arial"/>
          <w:sz w:val="20"/>
        </w:rPr>
        <w:t>pinch</w:t>
      </w:r>
      <w:proofErr w:type="spellEnd"/>
      <w:r w:rsidRPr="00AC40A4">
        <w:rPr>
          <w:rFonts w:ascii="Arial" w:hAnsi="Arial"/>
          <w:sz w:val="20"/>
        </w:rPr>
        <w:t>":  nepoužívať zdroj (odpadového) tepla nad tepl</w:t>
      </w:r>
      <w:r w:rsidR="00871EEE">
        <w:rPr>
          <w:rFonts w:ascii="Arial" w:hAnsi="Arial"/>
          <w:sz w:val="20"/>
        </w:rPr>
        <w:t>otou "</w:t>
      </w:r>
      <w:proofErr w:type="spellStart"/>
      <w:r w:rsidR="00871EEE">
        <w:rPr>
          <w:rFonts w:ascii="Arial" w:hAnsi="Arial"/>
          <w:sz w:val="20"/>
        </w:rPr>
        <w:t>pinch</w:t>
      </w:r>
      <w:proofErr w:type="spellEnd"/>
      <w:r w:rsidR="00871EEE">
        <w:rPr>
          <w:rFonts w:ascii="Arial" w:hAnsi="Arial"/>
          <w:sz w:val="20"/>
        </w:rPr>
        <w:t xml:space="preserve">" (teploty </w:t>
      </w:r>
      <w:r w:rsidRPr="00AC40A4">
        <w:rPr>
          <w:rFonts w:ascii="Arial" w:hAnsi="Arial"/>
          <w:sz w:val="20"/>
        </w:rPr>
        <w:t>s nedostatkom tepla) pre vyhrievanie výstupov z procesu s teplotami pod teplotou "</w:t>
      </w:r>
      <w:proofErr w:type="spellStart"/>
      <w:r w:rsidRPr="00AC40A4">
        <w:rPr>
          <w:rFonts w:ascii="Arial" w:hAnsi="Arial"/>
          <w:sz w:val="20"/>
        </w:rPr>
        <w:t>pinch</w:t>
      </w:r>
      <w:proofErr w:type="spellEnd"/>
      <w:r w:rsidRPr="00AC40A4">
        <w:rPr>
          <w:rFonts w:ascii="Arial" w:hAnsi="Arial"/>
          <w:sz w:val="20"/>
        </w:rPr>
        <w:t>" (teplotný rozsah, ktorý už má prebytok tepla).</w:t>
      </w:r>
    </w:p>
    <w:p w:rsidR="0055485D" w:rsidRPr="00AC40A4" w:rsidRDefault="0055485D">
      <w:pPr>
        <w:widowControl w:val="0"/>
        <w:autoSpaceDE w:val="0"/>
        <w:autoSpaceDN w:val="0"/>
        <w:adjustRightInd w:val="0"/>
        <w:spacing w:before="10" w:line="260" w:lineRule="exact"/>
        <w:rPr>
          <w:rFonts w:ascii="Arial" w:hAnsi="Arial" w:cs="Arial"/>
          <w:sz w:val="26"/>
          <w:szCs w:val="26"/>
        </w:rPr>
      </w:pPr>
    </w:p>
    <w:p w:rsidR="0055485D" w:rsidRPr="00AC40A4" w:rsidRDefault="0055485D">
      <w:pPr>
        <w:widowControl w:val="0"/>
        <w:autoSpaceDE w:val="0"/>
        <w:autoSpaceDN w:val="0"/>
        <w:adjustRightInd w:val="0"/>
        <w:spacing w:line="236" w:lineRule="auto"/>
        <w:ind w:left="120" w:right="616"/>
        <w:jc w:val="both"/>
        <w:rPr>
          <w:rFonts w:ascii="Arial" w:hAnsi="Arial" w:cs="Arial"/>
          <w:sz w:val="20"/>
          <w:szCs w:val="20"/>
        </w:rPr>
      </w:pPr>
      <w:r w:rsidRPr="006B11BA">
        <w:rPr>
          <w:rFonts w:ascii="Arial" w:hAnsi="Arial"/>
          <w:sz w:val="20"/>
        </w:rPr>
        <w:t>Prekrytie kriviek ukazuje maximálnu možnú rekuperáciu tepla vo výrobnom procese.</w:t>
      </w:r>
      <w:r w:rsidRPr="006B11BA">
        <w:rPr>
          <w:rFonts w:ascii="Arial" w:hAnsi="Arial"/>
          <w:spacing w:val="55"/>
          <w:sz w:val="20"/>
        </w:rPr>
        <w:t xml:space="preserve"> </w:t>
      </w:r>
      <w:r w:rsidRPr="006B11BA">
        <w:rPr>
          <w:rFonts w:ascii="Arial" w:hAnsi="Arial"/>
          <w:sz w:val="20"/>
        </w:rPr>
        <w:t>Z obrázku je</w:t>
      </w:r>
      <w:r w:rsidRPr="00AC40A4">
        <w:rPr>
          <w:rFonts w:ascii="Arial" w:hAnsi="Arial"/>
          <w:sz w:val="20"/>
        </w:rPr>
        <w:t xml:space="preserve"> možné tiež zistiť minimálne požiadavky na ohrev </w:t>
      </w:r>
      <w:r w:rsidRPr="00AC40A4">
        <w:rPr>
          <w:rFonts w:ascii="Arial" w:hAnsi="Arial"/>
          <w:position w:val="2"/>
          <w:sz w:val="20"/>
        </w:rPr>
        <w:t>Q</w:t>
      </w:r>
      <w:proofErr w:type="spellStart"/>
      <w:r w:rsidRPr="00AC40A4">
        <w:rPr>
          <w:rFonts w:ascii="Arial" w:hAnsi="Arial"/>
          <w:sz w:val="13"/>
        </w:rPr>
        <w:t>H,min</w:t>
      </w:r>
      <w:proofErr w:type="spellEnd"/>
      <w:r w:rsidRPr="00AC40A4">
        <w:rPr>
          <w:rFonts w:ascii="Arial" w:hAnsi="Arial"/>
          <w:position w:val="2"/>
          <w:sz w:val="20"/>
        </w:rPr>
        <w:t>, a minimálne požiadavky na chladenie Q</w:t>
      </w:r>
      <w:proofErr w:type="spellStart"/>
      <w:r w:rsidRPr="00AC40A4">
        <w:rPr>
          <w:rFonts w:ascii="Arial" w:hAnsi="Arial"/>
          <w:sz w:val="13"/>
        </w:rPr>
        <w:t>C,min</w:t>
      </w:r>
      <w:proofErr w:type="spellEnd"/>
      <w:r w:rsidRPr="00AC40A4">
        <w:rPr>
          <w:rFonts w:ascii="Arial" w:hAnsi="Arial"/>
          <w:position w:val="2"/>
          <w:sz w:val="20"/>
        </w:rPr>
        <w:t>. Minimálny teplotný rozdiel ∆T</w:t>
      </w:r>
      <w:r w:rsidRPr="00AC40A4">
        <w:rPr>
          <w:rFonts w:ascii="Arial" w:hAnsi="Arial"/>
          <w:sz w:val="13"/>
        </w:rPr>
        <w:t xml:space="preserve">min </w:t>
      </w:r>
      <w:r w:rsidRPr="00AC40A4">
        <w:rPr>
          <w:rFonts w:ascii="Arial" w:hAnsi="Arial"/>
          <w:position w:val="2"/>
          <w:sz w:val="20"/>
        </w:rPr>
        <w:t>sa určí pomocou ekonomickej optimalizácie, pretože nižšie ∆T</w:t>
      </w:r>
      <w:r w:rsidRPr="00AC40A4">
        <w:rPr>
          <w:rFonts w:ascii="Arial" w:hAnsi="Arial"/>
          <w:sz w:val="13"/>
        </w:rPr>
        <w:t xml:space="preserve">min </w:t>
      </w:r>
      <w:r w:rsidRPr="00AC40A4">
        <w:rPr>
          <w:rFonts w:ascii="Arial" w:hAnsi="Arial"/>
          <w:sz w:val="20"/>
        </w:rPr>
        <w:t xml:space="preserve">zvyšuje účinnosť výmeny </w:t>
      </w:r>
      <w:r w:rsidRPr="006B11BA">
        <w:rPr>
          <w:rFonts w:ascii="Arial" w:hAnsi="Arial"/>
          <w:sz w:val="20"/>
        </w:rPr>
        <w:t xml:space="preserve">tepla, avšak tiež zvyšuje plochu výmenníka tepla a z </w:t>
      </w:r>
      <w:r w:rsidR="00871EEE" w:rsidRPr="006B11BA">
        <w:rPr>
          <w:rFonts w:ascii="Arial" w:hAnsi="Arial"/>
          <w:sz w:val="20"/>
        </w:rPr>
        <w:t>tohto</w:t>
      </w:r>
      <w:r w:rsidRPr="006B11BA">
        <w:rPr>
          <w:rFonts w:ascii="Arial" w:hAnsi="Arial"/>
          <w:sz w:val="20"/>
        </w:rPr>
        <w:t xml:space="preserve"> dôvodu náklady na výmenník tepla</w:t>
      </w:r>
      <w:r w:rsidRPr="006B11BA">
        <w:rPr>
          <w:rFonts w:ascii="Arial" w:hAnsi="Arial"/>
          <w:position w:val="2"/>
          <w:sz w:val="20"/>
        </w:rPr>
        <w:t>. Typické rozdiely ∆T</w:t>
      </w:r>
      <w:r w:rsidRPr="006B11BA">
        <w:rPr>
          <w:rFonts w:ascii="Arial" w:hAnsi="Arial"/>
          <w:sz w:val="13"/>
        </w:rPr>
        <w:t xml:space="preserve">min </w:t>
      </w:r>
      <w:r w:rsidRPr="006B11BA">
        <w:rPr>
          <w:rFonts w:ascii="Arial" w:hAnsi="Arial"/>
          <w:position w:val="2"/>
          <w:sz w:val="20"/>
        </w:rPr>
        <w:t xml:space="preserve">pre typické výrobné procesy v rôznych odvetviach priemyslu sú zobrazené </w:t>
      </w:r>
      <w:r w:rsidR="006B11BA" w:rsidRPr="006B11BA">
        <w:rPr>
          <w:rFonts w:ascii="Arial" w:hAnsi="Arial"/>
          <w:position w:val="2"/>
          <w:sz w:val="20"/>
        </w:rPr>
        <w:t>v tabuľke.</w:t>
      </w:r>
    </w:p>
    <w:p w:rsidR="0055485D" w:rsidRPr="00AC40A4" w:rsidRDefault="0055485D">
      <w:pPr>
        <w:widowControl w:val="0"/>
        <w:autoSpaceDE w:val="0"/>
        <w:autoSpaceDN w:val="0"/>
        <w:adjustRightInd w:val="0"/>
        <w:spacing w:before="7" w:line="260" w:lineRule="exact"/>
        <w:rPr>
          <w:rFonts w:ascii="Arial" w:hAnsi="Arial" w:cs="Arial"/>
          <w:sz w:val="26"/>
          <w:szCs w:val="26"/>
        </w:rPr>
      </w:pPr>
    </w:p>
    <w:p w:rsidR="0055485D" w:rsidRPr="00AC40A4" w:rsidRDefault="0055485D" w:rsidP="0055485D">
      <w:pPr>
        <w:widowControl w:val="0"/>
        <w:tabs>
          <w:tab w:val="left" w:pos="8505"/>
          <w:tab w:val="left" w:pos="8789"/>
        </w:tabs>
        <w:autoSpaceDE w:val="0"/>
        <w:autoSpaceDN w:val="0"/>
        <w:adjustRightInd w:val="0"/>
        <w:ind w:left="120" w:right="1355"/>
        <w:jc w:val="both"/>
        <w:rPr>
          <w:rFonts w:ascii="Arial" w:hAnsi="Arial" w:cs="Arial"/>
          <w:sz w:val="20"/>
          <w:szCs w:val="20"/>
        </w:rPr>
      </w:pPr>
      <w:r w:rsidRPr="00AC40A4">
        <w:rPr>
          <w:rFonts w:ascii="Arial" w:hAnsi="Arial"/>
          <w:i/>
          <w:position w:val="2"/>
          <w:sz w:val="20"/>
        </w:rPr>
        <w:t>Tabuľka . Typické hodnoty ∆T</w:t>
      </w:r>
      <w:r w:rsidRPr="00AC40A4">
        <w:rPr>
          <w:rFonts w:ascii="Arial" w:hAnsi="Arial"/>
          <w:i/>
          <w:sz w:val="13"/>
        </w:rPr>
        <w:t xml:space="preserve">min </w:t>
      </w:r>
      <w:r w:rsidRPr="00AC40A4">
        <w:rPr>
          <w:rFonts w:ascii="Arial" w:hAnsi="Arial"/>
          <w:i/>
          <w:position w:val="2"/>
          <w:sz w:val="20"/>
        </w:rPr>
        <w:t>pre rôzne typy výrobných procesov [</w:t>
      </w:r>
      <w:proofErr w:type="spellStart"/>
      <w:r w:rsidRPr="00AC40A4">
        <w:rPr>
          <w:rFonts w:ascii="Arial" w:hAnsi="Arial"/>
          <w:i/>
          <w:position w:val="2"/>
          <w:sz w:val="20"/>
        </w:rPr>
        <w:t>Linhoff</w:t>
      </w:r>
      <w:proofErr w:type="spellEnd"/>
      <w:r w:rsidRPr="00AC40A4">
        <w:rPr>
          <w:rFonts w:ascii="Arial" w:hAnsi="Arial"/>
          <w:i/>
          <w:position w:val="2"/>
          <w:sz w:val="20"/>
        </w:rPr>
        <w:t xml:space="preserve"> </w:t>
      </w:r>
      <w:proofErr w:type="spellStart"/>
      <w:r w:rsidRPr="00AC40A4">
        <w:rPr>
          <w:rFonts w:ascii="Arial" w:hAnsi="Arial"/>
          <w:i/>
          <w:position w:val="2"/>
          <w:sz w:val="20"/>
        </w:rPr>
        <w:t>March</w:t>
      </w:r>
      <w:proofErr w:type="spellEnd"/>
      <w:r w:rsidRPr="00AC40A4">
        <w:rPr>
          <w:rFonts w:ascii="Arial" w:hAnsi="Arial"/>
          <w:i/>
          <w:position w:val="2"/>
          <w:sz w:val="20"/>
        </w:rPr>
        <w:t>, 1998]</w:t>
      </w:r>
    </w:p>
    <w:p w:rsidR="0055485D" w:rsidRPr="00AC40A4" w:rsidRDefault="0055485D">
      <w:pPr>
        <w:widowControl w:val="0"/>
        <w:autoSpaceDE w:val="0"/>
        <w:autoSpaceDN w:val="0"/>
        <w:adjustRightInd w:val="0"/>
        <w:spacing w:line="260" w:lineRule="exact"/>
        <w:rPr>
          <w:rFonts w:ascii="Arial" w:hAnsi="Arial" w:cs="Arial"/>
          <w:sz w:val="26"/>
          <w:szCs w:val="26"/>
        </w:rPr>
      </w:pPr>
    </w:p>
    <w:tbl>
      <w:tblPr>
        <w:tblW w:w="8539" w:type="dxa"/>
        <w:tblInd w:w="113" w:type="dxa"/>
        <w:tblLayout w:type="fixed"/>
        <w:tblCellMar>
          <w:left w:w="0" w:type="dxa"/>
          <w:right w:w="0" w:type="dxa"/>
        </w:tblCellMar>
        <w:tblLook w:val="0000"/>
      </w:tblPr>
      <w:tblGrid>
        <w:gridCol w:w="4800"/>
        <w:gridCol w:w="3739"/>
      </w:tblGrid>
      <w:tr w:rsidR="0055485D" w:rsidRPr="00AC40A4" w:rsidTr="006B11BA">
        <w:trPr>
          <w:trHeight w:hRule="exact" w:val="218"/>
        </w:trPr>
        <w:tc>
          <w:tcPr>
            <w:tcW w:w="4800" w:type="dxa"/>
            <w:tcBorders>
              <w:top w:val="single" w:sz="4" w:space="0" w:color="000000"/>
              <w:left w:val="single" w:sz="4" w:space="0" w:color="000000"/>
              <w:bottom w:val="single" w:sz="4" w:space="0" w:color="000000"/>
              <w:right w:val="single" w:sz="4" w:space="0" w:color="000000"/>
            </w:tcBorders>
            <w:shd w:val="clear" w:color="auto" w:fill="FF6633"/>
          </w:tcPr>
          <w:p w:rsidR="0055485D" w:rsidRPr="00AC40A4" w:rsidRDefault="0055485D">
            <w:pPr>
              <w:widowControl w:val="0"/>
              <w:autoSpaceDE w:val="0"/>
              <w:autoSpaceDN w:val="0"/>
              <w:adjustRightInd w:val="0"/>
              <w:spacing w:line="206" w:lineRule="exact"/>
              <w:ind w:left="103" w:right="-20"/>
            </w:pPr>
            <w:r w:rsidRPr="00AC40A4">
              <w:rPr>
                <w:rFonts w:ascii="Arial" w:hAnsi="Arial"/>
                <w:b/>
                <w:color w:val="FFFFFF"/>
                <w:sz w:val="18"/>
              </w:rPr>
              <w:t>Priemyselné odvetvie</w:t>
            </w:r>
          </w:p>
        </w:tc>
        <w:tc>
          <w:tcPr>
            <w:tcW w:w="3739" w:type="dxa"/>
            <w:tcBorders>
              <w:top w:val="single" w:sz="4" w:space="0" w:color="000000"/>
              <w:left w:val="single" w:sz="4" w:space="0" w:color="000000"/>
              <w:bottom w:val="single" w:sz="4" w:space="0" w:color="000000"/>
              <w:right w:val="single" w:sz="4" w:space="0" w:color="000000"/>
            </w:tcBorders>
            <w:shd w:val="clear" w:color="auto" w:fill="FF6633"/>
          </w:tcPr>
          <w:p w:rsidR="0055485D" w:rsidRPr="00AC40A4" w:rsidRDefault="0055485D" w:rsidP="0055485D">
            <w:pPr>
              <w:widowControl w:val="0"/>
              <w:autoSpaceDE w:val="0"/>
              <w:autoSpaceDN w:val="0"/>
              <w:adjustRightInd w:val="0"/>
              <w:spacing w:line="200" w:lineRule="exact"/>
              <w:ind w:left="103" w:right="-20"/>
              <w:jc w:val="center"/>
            </w:pPr>
            <w:r w:rsidRPr="00AC40A4">
              <w:rPr>
                <w:rFonts w:ascii="Arial" w:hAnsi="Arial"/>
                <w:b/>
                <w:color w:val="FFFFFF"/>
                <w:sz w:val="18"/>
              </w:rPr>
              <w:t>Praktické hodnoty ∆T</w:t>
            </w:r>
            <w:r w:rsidRPr="00AC40A4">
              <w:rPr>
                <w:rFonts w:ascii="Arial" w:hAnsi="Arial"/>
                <w:b/>
                <w:color w:val="FFFFFF"/>
                <w:position w:val="-2"/>
                <w:sz w:val="12"/>
              </w:rPr>
              <w:t>min</w:t>
            </w:r>
          </w:p>
        </w:tc>
      </w:tr>
      <w:tr w:rsidR="0055485D" w:rsidRPr="00AC40A4" w:rsidTr="006B11BA">
        <w:trPr>
          <w:trHeight w:hRule="exact" w:val="216"/>
        </w:trPr>
        <w:tc>
          <w:tcPr>
            <w:tcW w:w="4800" w:type="dxa"/>
            <w:tcBorders>
              <w:top w:val="single" w:sz="4" w:space="0" w:color="000000"/>
              <w:left w:val="single" w:sz="4" w:space="0" w:color="000000"/>
              <w:bottom w:val="single" w:sz="4" w:space="0" w:color="000000"/>
              <w:right w:val="single" w:sz="4" w:space="0" w:color="000000"/>
            </w:tcBorders>
          </w:tcPr>
          <w:p w:rsidR="0055485D" w:rsidRPr="00AC40A4" w:rsidRDefault="0055485D">
            <w:pPr>
              <w:widowControl w:val="0"/>
              <w:autoSpaceDE w:val="0"/>
              <w:autoSpaceDN w:val="0"/>
              <w:adjustRightInd w:val="0"/>
              <w:spacing w:line="204" w:lineRule="exact"/>
              <w:ind w:left="103" w:right="-20"/>
            </w:pPr>
            <w:r w:rsidRPr="00AC40A4">
              <w:rPr>
                <w:rFonts w:ascii="Arial" w:hAnsi="Arial"/>
                <w:sz w:val="18"/>
              </w:rPr>
              <w:t>Rafinérie</w:t>
            </w:r>
          </w:p>
        </w:tc>
        <w:tc>
          <w:tcPr>
            <w:tcW w:w="3739" w:type="dxa"/>
            <w:tcBorders>
              <w:top w:val="single" w:sz="4" w:space="0" w:color="000000"/>
              <w:left w:val="single" w:sz="4" w:space="0" w:color="000000"/>
              <w:bottom w:val="single" w:sz="4" w:space="0" w:color="000000"/>
              <w:right w:val="single" w:sz="4" w:space="0" w:color="000000"/>
            </w:tcBorders>
          </w:tcPr>
          <w:p w:rsidR="0055485D" w:rsidRPr="00AC40A4" w:rsidRDefault="0055485D" w:rsidP="0055485D">
            <w:pPr>
              <w:widowControl w:val="0"/>
              <w:autoSpaceDE w:val="0"/>
              <w:autoSpaceDN w:val="0"/>
              <w:adjustRightInd w:val="0"/>
              <w:spacing w:line="204" w:lineRule="exact"/>
              <w:ind w:left="103" w:right="-20"/>
              <w:jc w:val="center"/>
            </w:pPr>
            <w:r w:rsidRPr="00AC40A4">
              <w:rPr>
                <w:rFonts w:ascii="Arial" w:hAnsi="Arial"/>
                <w:sz w:val="18"/>
              </w:rPr>
              <w:t>20 – 40 °C</w:t>
            </w:r>
          </w:p>
        </w:tc>
      </w:tr>
      <w:tr w:rsidR="0055485D" w:rsidRPr="00AC40A4" w:rsidTr="006B11BA">
        <w:trPr>
          <w:trHeight w:hRule="exact" w:val="218"/>
        </w:trPr>
        <w:tc>
          <w:tcPr>
            <w:tcW w:w="4800" w:type="dxa"/>
            <w:tcBorders>
              <w:top w:val="single" w:sz="4" w:space="0" w:color="000000"/>
              <w:left w:val="single" w:sz="4" w:space="0" w:color="000000"/>
              <w:bottom w:val="single" w:sz="4" w:space="0" w:color="000000"/>
              <w:right w:val="single" w:sz="4" w:space="0" w:color="000000"/>
            </w:tcBorders>
          </w:tcPr>
          <w:p w:rsidR="0055485D" w:rsidRPr="00AC40A4" w:rsidRDefault="0055485D">
            <w:pPr>
              <w:widowControl w:val="0"/>
              <w:autoSpaceDE w:val="0"/>
              <w:autoSpaceDN w:val="0"/>
              <w:adjustRightInd w:val="0"/>
              <w:spacing w:line="206" w:lineRule="exact"/>
              <w:ind w:left="103" w:right="-20"/>
            </w:pPr>
            <w:r w:rsidRPr="00AC40A4">
              <w:rPr>
                <w:rFonts w:ascii="Arial" w:hAnsi="Arial"/>
                <w:sz w:val="18"/>
              </w:rPr>
              <w:t>Petrochémia</w:t>
            </w:r>
          </w:p>
        </w:tc>
        <w:tc>
          <w:tcPr>
            <w:tcW w:w="3739" w:type="dxa"/>
            <w:tcBorders>
              <w:top w:val="single" w:sz="4" w:space="0" w:color="000000"/>
              <w:left w:val="single" w:sz="4" w:space="0" w:color="000000"/>
              <w:bottom w:val="single" w:sz="4" w:space="0" w:color="000000"/>
              <w:right w:val="single" w:sz="4" w:space="0" w:color="000000"/>
            </w:tcBorders>
          </w:tcPr>
          <w:p w:rsidR="0055485D" w:rsidRPr="00AC40A4" w:rsidRDefault="0055485D" w:rsidP="0055485D">
            <w:pPr>
              <w:widowControl w:val="0"/>
              <w:autoSpaceDE w:val="0"/>
              <w:autoSpaceDN w:val="0"/>
              <w:adjustRightInd w:val="0"/>
              <w:spacing w:line="206" w:lineRule="exact"/>
              <w:ind w:left="103" w:right="-20"/>
              <w:jc w:val="center"/>
            </w:pPr>
            <w:r w:rsidRPr="00AC40A4">
              <w:rPr>
                <w:rFonts w:ascii="Arial" w:hAnsi="Arial"/>
                <w:sz w:val="18"/>
              </w:rPr>
              <w:t>10 – 20°C</w:t>
            </w:r>
          </w:p>
        </w:tc>
      </w:tr>
      <w:tr w:rsidR="0055485D" w:rsidRPr="00AC40A4" w:rsidTr="006B11BA">
        <w:trPr>
          <w:trHeight w:hRule="exact" w:val="216"/>
        </w:trPr>
        <w:tc>
          <w:tcPr>
            <w:tcW w:w="4800" w:type="dxa"/>
            <w:tcBorders>
              <w:top w:val="single" w:sz="4" w:space="0" w:color="000000"/>
              <w:left w:val="single" w:sz="4" w:space="0" w:color="000000"/>
              <w:bottom w:val="single" w:sz="4" w:space="0" w:color="000000"/>
              <w:right w:val="single" w:sz="4" w:space="0" w:color="000000"/>
            </w:tcBorders>
          </w:tcPr>
          <w:p w:rsidR="0055485D" w:rsidRPr="00AC40A4" w:rsidRDefault="0055485D">
            <w:pPr>
              <w:widowControl w:val="0"/>
              <w:autoSpaceDE w:val="0"/>
              <w:autoSpaceDN w:val="0"/>
              <w:adjustRightInd w:val="0"/>
              <w:spacing w:line="204" w:lineRule="exact"/>
              <w:ind w:left="103" w:right="-20"/>
            </w:pPr>
            <w:r w:rsidRPr="00AC40A4">
              <w:rPr>
                <w:rFonts w:ascii="Arial" w:hAnsi="Arial"/>
                <w:sz w:val="18"/>
              </w:rPr>
              <w:t>Chemický priemysel</w:t>
            </w:r>
          </w:p>
        </w:tc>
        <w:tc>
          <w:tcPr>
            <w:tcW w:w="3739" w:type="dxa"/>
            <w:tcBorders>
              <w:top w:val="single" w:sz="4" w:space="0" w:color="000000"/>
              <w:left w:val="single" w:sz="4" w:space="0" w:color="000000"/>
              <w:bottom w:val="single" w:sz="4" w:space="0" w:color="000000"/>
              <w:right w:val="single" w:sz="4" w:space="0" w:color="000000"/>
            </w:tcBorders>
          </w:tcPr>
          <w:p w:rsidR="0055485D" w:rsidRPr="00AC40A4" w:rsidRDefault="0055485D" w:rsidP="0055485D">
            <w:pPr>
              <w:widowControl w:val="0"/>
              <w:autoSpaceDE w:val="0"/>
              <w:autoSpaceDN w:val="0"/>
              <w:adjustRightInd w:val="0"/>
              <w:spacing w:line="204" w:lineRule="exact"/>
              <w:ind w:left="103" w:right="-20"/>
              <w:jc w:val="center"/>
            </w:pPr>
            <w:r w:rsidRPr="00AC40A4">
              <w:rPr>
                <w:rFonts w:ascii="Arial" w:hAnsi="Arial"/>
                <w:sz w:val="18"/>
              </w:rPr>
              <w:t>10 – 20 °C</w:t>
            </w:r>
          </w:p>
        </w:tc>
      </w:tr>
      <w:tr w:rsidR="0055485D" w:rsidRPr="00AC40A4" w:rsidTr="006B11BA">
        <w:trPr>
          <w:trHeight w:hRule="exact" w:val="218"/>
        </w:trPr>
        <w:tc>
          <w:tcPr>
            <w:tcW w:w="4800" w:type="dxa"/>
            <w:tcBorders>
              <w:top w:val="single" w:sz="4" w:space="0" w:color="000000"/>
              <w:left w:val="single" w:sz="4" w:space="0" w:color="000000"/>
              <w:bottom w:val="single" w:sz="4" w:space="0" w:color="000000"/>
              <w:right w:val="single" w:sz="4" w:space="0" w:color="000000"/>
            </w:tcBorders>
          </w:tcPr>
          <w:p w:rsidR="0055485D" w:rsidRPr="00AC40A4" w:rsidRDefault="0055485D">
            <w:pPr>
              <w:widowControl w:val="0"/>
              <w:autoSpaceDE w:val="0"/>
              <w:autoSpaceDN w:val="0"/>
              <w:adjustRightInd w:val="0"/>
              <w:spacing w:line="206" w:lineRule="exact"/>
              <w:ind w:left="103" w:right="-20"/>
            </w:pPr>
            <w:r w:rsidRPr="00AC40A4">
              <w:rPr>
                <w:rFonts w:ascii="Arial" w:hAnsi="Arial"/>
                <w:sz w:val="18"/>
              </w:rPr>
              <w:t>Výrobné procesy s nízkymi teplotami</w:t>
            </w:r>
          </w:p>
        </w:tc>
        <w:tc>
          <w:tcPr>
            <w:tcW w:w="3739" w:type="dxa"/>
            <w:tcBorders>
              <w:top w:val="single" w:sz="4" w:space="0" w:color="000000"/>
              <w:left w:val="single" w:sz="4" w:space="0" w:color="000000"/>
              <w:bottom w:val="single" w:sz="4" w:space="0" w:color="000000"/>
              <w:right w:val="single" w:sz="4" w:space="0" w:color="000000"/>
            </w:tcBorders>
          </w:tcPr>
          <w:p w:rsidR="0055485D" w:rsidRPr="00AC40A4" w:rsidRDefault="0055485D" w:rsidP="0055485D">
            <w:pPr>
              <w:widowControl w:val="0"/>
              <w:autoSpaceDE w:val="0"/>
              <w:autoSpaceDN w:val="0"/>
              <w:adjustRightInd w:val="0"/>
              <w:spacing w:line="206" w:lineRule="exact"/>
              <w:ind w:left="103" w:right="-20"/>
              <w:jc w:val="center"/>
            </w:pPr>
            <w:r w:rsidRPr="00AC40A4">
              <w:rPr>
                <w:rFonts w:ascii="Arial" w:hAnsi="Arial"/>
                <w:sz w:val="18"/>
              </w:rPr>
              <w:t>3 – 5 °C</w:t>
            </w:r>
          </w:p>
        </w:tc>
      </w:tr>
    </w:tbl>
    <w:p w:rsidR="0055485D" w:rsidRPr="00AC40A4" w:rsidRDefault="0055485D">
      <w:pPr>
        <w:widowControl w:val="0"/>
        <w:autoSpaceDE w:val="0"/>
        <w:autoSpaceDN w:val="0"/>
        <w:adjustRightInd w:val="0"/>
        <w:spacing w:before="8" w:line="220" w:lineRule="exact"/>
        <w:rPr>
          <w:sz w:val="22"/>
          <w:szCs w:val="22"/>
        </w:rPr>
      </w:pPr>
    </w:p>
    <w:p w:rsidR="0055485D" w:rsidRPr="00AC40A4" w:rsidRDefault="0055485D" w:rsidP="0055485D">
      <w:pPr>
        <w:widowControl w:val="0"/>
        <w:autoSpaceDE w:val="0"/>
        <w:autoSpaceDN w:val="0"/>
        <w:adjustRightInd w:val="0"/>
        <w:spacing w:before="40"/>
        <w:ind w:left="120" w:right="625"/>
        <w:jc w:val="both"/>
        <w:rPr>
          <w:rFonts w:ascii="Arial" w:hAnsi="Arial" w:cs="Arial"/>
          <w:sz w:val="20"/>
          <w:szCs w:val="20"/>
        </w:rPr>
      </w:pPr>
      <w:r w:rsidRPr="00AC40A4">
        <w:rPr>
          <w:rFonts w:ascii="Arial" w:hAnsi="Arial"/>
          <w:position w:val="2"/>
          <w:sz w:val="20"/>
        </w:rPr>
        <w:t>V praxi sa iba zriedkavo dajú dosiahnuť teoretické hodnoty pre Q</w:t>
      </w:r>
      <w:proofErr w:type="spellStart"/>
      <w:r w:rsidRPr="00AC40A4">
        <w:rPr>
          <w:rFonts w:ascii="Arial" w:hAnsi="Arial"/>
          <w:sz w:val="13"/>
        </w:rPr>
        <w:t>C,min</w:t>
      </w:r>
      <w:proofErr w:type="spellEnd"/>
      <w:r w:rsidRPr="00AC40A4">
        <w:rPr>
          <w:rFonts w:ascii="Arial" w:hAnsi="Arial"/>
          <w:spacing w:val="36"/>
          <w:sz w:val="13"/>
        </w:rPr>
        <w:t xml:space="preserve"> </w:t>
      </w:r>
      <w:r w:rsidRPr="00AC40A4">
        <w:rPr>
          <w:rFonts w:ascii="Arial" w:hAnsi="Arial"/>
          <w:position w:val="2"/>
          <w:sz w:val="20"/>
        </w:rPr>
        <w:t>a Q</w:t>
      </w:r>
      <w:proofErr w:type="spellStart"/>
      <w:r w:rsidRPr="00AC40A4">
        <w:rPr>
          <w:rFonts w:ascii="Arial" w:hAnsi="Arial"/>
          <w:sz w:val="13"/>
        </w:rPr>
        <w:t>H,min</w:t>
      </w:r>
      <w:proofErr w:type="spellEnd"/>
      <w:r w:rsidRPr="00AC40A4">
        <w:rPr>
          <w:rFonts w:ascii="Arial" w:hAnsi="Arial"/>
          <w:position w:val="2"/>
          <w:sz w:val="20"/>
        </w:rPr>
        <w:t>. Je to z dôvodu ťažkostí pri manipulácii s výrobnými tokmi, ktoré sú znečistené, predstavujú korozívne látky alebo jednoducho sú nedostupné</w:t>
      </w:r>
      <w:r w:rsidRPr="00AC40A4">
        <w:rPr>
          <w:rFonts w:ascii="Arial" w:hAnsi="Arial"/>
          <w:sz w:val="20"/>
        </w:rPr>
        <w:t>. Avšak analýza "</w:t>
      </w:r>
      <w:proofErr w:type="spellStart"/>
      <w:r w:rsidRPr="00AC40A4">
        <w:rPr>
          <w:rFonts w:ascii="Arial" w:hAnsi="Arial"/>
          <w:sz w:val="20"/>
        </w:rPr>
        <w:t>pinch</w:t>
      </w:r>
      <w:proofErr w:type="spellEnd"/>
      <w:r w:rsidRPr="00AC40A4">
        <w:rPr>
          <w:rFonts w:ascii="Arial" w:hAnsi="Arial"/>
          <w:sz w:val="20"/>
        </w:rPr>
        <w:t>" dáva dobrý prehľad o tom, čo je termodynamicky možné.</w:t>
      </w:r>
    </w:p>
    <w:p w:rsidR="0055485D" w:rsidRPr="00AC40A4" w:rsidRDefault="0055485D">
      <w:pPr>
        <w:widowControl w:val="0"/>
        <w:autoSpaceDE w:val="0"/>
        <w:autoSpaceDN w:val="0"/>
        <w:adjustRightInd w:val="0"/>
        <w:spacing w:before="11" w:line="260" w:lineRule="exact"/>
        <w:rPr>
          <w:rFonts w:ascii="Arial" w:hAnsi="Arial" w:cs="Arial"/>
          <w:sz w:val="26"/>
          <w:szCs w:val="26"/>
        </w:rPr>
      </w:pPr>
    </w:p>
    <w:p w:rsidR="0055485D" w:rsidRPr="00AC40A4" w:rsidRDefault="0055485D">
      <w:pPr>
        <w:widowControl w:val="0"/>
        <w:autoSpaceDE w:val="0"/>
        <w:autoSpaceDN w:val="0"/>
        <w:adjustRightInd w:val="0"/>
        <w:spacing w:line="239" w:lineRule="auto"/>
        <w:ind w:left="120" w:right="617"/>
        <w:jc w:val="both"/>
        <w:rPr>
          <w:rFonts w:ascii="Arial" w:hAnsi="Arial" w:cs="Arial"/>
          <w:sz w:val="20"/>
          <w:szCs w:val="20"/>
        </w:rPr>
      </w:pPr>
      <w:r w:rsidRPr="00AC40A4">
        <w:rPr>
          <w:rFonts w:ascii="Arial" w:hAnsi="Arial"/>
          <w:sz w:val="20"/>
        </w:rPr>
        <w:t>Ďalším spôsobom ako demonštrovať tepelné požiadavky výrobných procesov v systéme je</w:t>
      </w:r>
      <w:r w:rsidRPr="00AC40A4">
        <w:rPr>
          <w:rFonts w:ascii="Arial" w:hAnsi="Arial"/>
          <w:spacing w:val="55"/>
          <w:sz w:val="20"/>
        </w:rPr>
        <w:t xml:space="preserve"> </w:t>
      </w:r>
      <w:r w:rsidRPr="00AC40A4">
        <w:rPr>
          <w:rFonts w:ascii="Arial" w:hAnsi="Arial"/>
          <w:b/>
          <w:sz w:val="20"/>
        </w:rPr>
        <w:t xml:space="preserve">veľká kompozitná krivka (grand  </w:t>
      </w:r>
      <w:proofErr w:type="spellStart"/>
      <w:r w:rsidRPr="00AC40A4">
        <w:rPr>
          <w:rFonts w:ascii="Arial" w:hAnsi="Arial"/>
          <w:b/>
          <w:sz w:val="20"/>
        </w:rPr>
        <w:t>composite</w:t>
      </w:r>
      <w:proofErr w:type="spellEnd"/>
      <w:r w:rsidRPr="00AC40A4">
        <w:rPr>
          <w:rFonts w:ascii="Arial" w:hAnsi="Arial"/>
          <w:b/>
          <w:sz w:val="20"/>
        </w:rPr>
        <w:t xml:space="preserve"> </w:t>
      </w:r>
      <w:proofErr w:type="spellStart"/>
      <w:r w:rsidRPr="00AC40A4">
        <w:rPr>
          <w:rFonts w:ascii="Arial" w:hAnsi="Arial"/>
          <w:b/>
          <w:sz w:val="20"/>
        </w:rPr>
        <w:t>curve</w:t>
      </w:r>
      <w:proofErr w:type="spellEnd"/>
      <w:r w:rsidRPr="00AC40A4">
        <w:rPr>
          <w:rFonts w:ascii="Arial" w:hAnsi="Arial"/>
          <w:b/>
          <w:sz w:val="20"/>
        </w:rPr>
        <w:t xml:space="preserve"> (GCC))</w:t>
      </w:r>
      <w:r w:rsidRPr="00AC40A4">
        <w:rPr>
          <w:rFonts w:ascii="Arial" w:hAnsi="Arial"/>
          <w:sz w:val="20"/>
        </w:rPr>
        <w:t xml:space="preserve">. Krivka GCC sa skonštruuje tak, že horúca kompozitná krivka (HCC) a chladná kompozitná krivka (CCC) sa vzájomne priblížia o </w:t>
      </w:r>
      <w:r w:rsidRPr="00AC40A4">
        <w:rPr>
          <w:rFonts w:ascii="Arial" w:hAnsi="Arial"/>
          <w:position w:val="2"/>
          <w:sz w:val="20"/>
        </w:rPr>
        <w:t>½ ΔT</w:t>
      </w:r>
      <w:r w:rsidRPr="00AC40A4">
        <w:rPr>
          <w:rFonts w:ascii="Arial" w:hAnsi="Arial"/>
          <w:sz w:val="13"/>
        </w:rPr>
        <w:t>min</w:t>
      </w:r>
      <w:r w:rsidRPr="00AC40A4">
        <w:rPr>
          <w:rFonts w:ascii="Arial" w:hAnsi="Arial"/>
          <w:spacing w:val="36"/>
          <w:sz w:val="13"/>
        </w:rPr>
        <w:t xml:space="preserve">, </w:t>
      </w:r>
      <w:r w:rsidRPr="00AC40A4">
        <w:rPr>
          <w:rFonts w:ascii="Arial" w:hAnsi="Arial"/>
          <w:position w:val="2"/>
          <w:sz w:val="20"/>
        </w:rPr>
        <w:t>čím sa dotknú v bode "</w:t>
      </w:r>
      <w:proofErr w:type="spellStart"/>
      <w:r w:rsidRPr="00AC40A4">
        <w:rPr>
          <w:rFonts w:ascii="Arial" w:hAnsi="Arial"/>
          <w:position w:val="2"/>
          <w:sz w:val="20"/>
        </w:rPr>
        <w:t>pinch</w:t>
      </w:r>
      <w:proofErr w:type="spellEnd"/>
      <w:r w:rsidRPr="00AC40A4">
        <w:rPr>
          <w:rFonts w:ascii="Arial" w:hAnsi="Arial"/>
          <w:position w:val="2"/>
          <w:sz w:val="20"/>
        </w:rPr>
        <w:t xml:space="preserve">" teploty. Rozdiel medzi dvomi krivkami vo vodorovnom smere sa teraz vykreslí do nového grafu T-H, ktorý potom predstavuje </w:t>
      </w:r>
      <w:r w:rsidRPr="00AC40A4">
        <w:rPr>
          <w:rFonts w:ascii="Arial" w:hAnsi="Arial"/>
          <w:sz w:val="20"/>
        </w:rPr>
        <w:t>GCC. Je to iný spôsob ako zobraziť profil vzniku / pohlcovania tepla vo výrobnom procese. Ak sa tepelný tok zvyšuje so stúpajúcou teplotou, výrobný proces teplo pohlcuje (pri danej teplote je viac energie potrebnej, ako sa z procesu dá získať). Ak sa tepelný tok zvyšuje napriek znižovaniu teploty, výrobný proces môže pôsobiť ako zdroj tepla.</w:t>
      </w:r>
    </w:p>
    <w:p w:rsidR="0055485D" w:rsidRPr="00AC40A4" w:rsidRDefault="0055485D">
      <w:pPr>
        <w:widowControl w:val="0"/>
        <w:autoSpaceDE w:val="0"/>
        <w:autoSpaceDN w:val="0"/>
        <w:adjustRightInd w:val="0"/>
        <w:spacing w:before="8" w:line="260" w:lineRule="exact"/>
        <w:rPr>
          <w:rFonts w:ascii="Arial" w:hAnsi="Arial" w:cs="Arial"/>
          <w:sz w:val="26"/>
          <w:szCs w:val="26"/>
        </w:rPr>
      </w:pPr>
    </w:p>
    <w:p w:rsidR="0055485D" w:rsidRPr="00AC40A4" w:rsidRDefault="00617255">
      <w:pPr>
        <w:widowControl w:val="0"/>
        <w:autoSpaceDE w:val="0"/>
        <w:autoSpaceDN w:val="0"/>
        <w:adjustRightInd w:val="0"/>
        <w:ind w:left="118" w:right="-20"/>
        <w:rPr>
          <w:sz w:val="20"/>
          <w:szCs w:val="20"/>
        </w:rPr>
      </w:pPr>
      <w:r>
        <w:rPr>
          <w:rFonts w:ascii="Arial" w:hAnsi="Arial"/>
          <w:noProof/>
          <w:sz w:val="26"/>
        </w:rPr>
        <w:lastRenderedPageBreak/>
        <w:drawing>
          <wp:inline distT="0" distB="0" distL="0" distR="0">
            <wp:extent cx="6068060" cy="3170555"/>
            <wp:effectExtent l="19050" t="0" r="889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srcRect/>
                    <a:stretch>
                      <a:fillRect/>
                    </a:stretch>
                  </pic:blipFill>
                  <pic:spPr bwMode="auto">
                    <a:xfrm>
                      <a:off x="0" y="0"/>
                      <a:ext cx="6068060" cy="3170555"/>
                    </a:xfrm>
                    <a:prstGeom prst="rect">
                      <a:avLst/>
                    </a:prstGeom>
                    <a:noFill/>
                    <a:ln w="9525">
                      <a:noFill/>
                      <a:miter lim="800000"/>
                      <a:headEnd/>
                      <a:tailEnd/>
                    </a:ln>
                  </pic:spPr>
                </pic:pic>
              </a:graphicData>
            </a:graphic>
          </wp:inline>
        </w:drawing>
      </w:r>
    </w:p>
    <w:p w:rsidR="0055485D" w:rsidRPr="00AC40A4" w:rsidRDefault="0055485D">
      <w:pPr>
        <w:widowControl w:val="0"/>
        <w:autoSpaceDE w:val="0"/>
        <w:autoSpaceDN w:val="0"/>
        <w:adjustRightInd w:val="0"/>
        <w:spacing w:before="1" w:line="150" w:lineRule="exact"/>
        <w:rPr>
          <w:sz w:val="15"/>
          <w:szCs w:val="15"/>
        </w:rPr>
      </w:pPr>
    </w:p>
    <w:p w:rsidR="0055485D" w:rsidRPr="00AC40A4" w:rsidRDefault="0055485D">
      <w:pPr>
        <w:widowControl w:val="0"/>
        <w:autoSpaceDE w:val="0"/>
        <w:autoSpaceDN w:val="0"/>
        <w:adjustRightInd w:val="0"/>
        <w:ind w:left="120" w:right="3601"/>
        <w:jc w:val="both"/>
        <w:rPr>
          <w:rFonts w:ascii="Arial" w:hAnsi="Arial" w:cs="Arial"/>
          <w:sz w:val="20"/>
          <w:szCs w:val="20"/>
        </w:rPr>
      </w:pPr>
      <w:r w:rsidRPr="00AC40A4">
        <w:rPr>
          <w:rFonts w:ascii="Arial" w:hAnsi="Arial"/>
          <w:i/>
          <w:sz w:val="20"/>
        </w:rPr>
        <w:t>Obrázok : Prekrytie HCC a CCC (a) a konštrukcia GCC (b)</w:t>
      </w:r>
    </w:p>
    <w:p w:rsidR="0055485D" w:rsidRPr="00AC40A4" w:rsidRDefault="0055485D">
      <w:pPr>
        <w:widowControl w:val="0"/>
        <w:autoSpaceDE w:val="0"/>
        <w:autoSpaceDN w:val="0"/>
        <w:adjustRightInd w:val="0"/>
        <w:spacing w:before="1" w:line="120" w:lineRule="exact"/>
        <w:rPr>
          <w:rFonts w:ascii="Arial" w:hAnsi="Arial" w:cs="Arial"/>
          <w:sz w:val="12"/>
          <w:szCs w:val="12"/>
        </w:rPr>
      </w:pPr>
    </w:p>
    <w:p w:rsidR="0055485D" w:rsidRPr="00AC40A4" w:rsidRDefault="0055485D">
      <w:pPr>
        <w:widowControl w:val="0"/>
        <w:autoSpaceDE w:val="0"/>
        <w:autoSpaceDN w:val="0"/>
        <w:adjustRightInd w:val="0"/>
        <w:spacing w:line="239" w:lineRule="auto"/>
        <w:ind w:left="120" w:right="626"/>
        <w:jc w:val="both"/>
        <w:rPr>
          <w:rFonts w:ascii="Arial" w:hAnsi="Arial" w:cs="Arial"/>
          <w:sz w:val="20"/>
          <w:szCs w:val="20"/>
        </w:rPr>
      </w:pPr>
      <w:r w:rsidRPr="00AC40A4">
        <w:rPr>
          <w:rFonts w:ascii="Arial" w:hAnsi="Arial"/>
          <w:sz w:val="20"/>
        </w:rPr>
        <w:t xml:space="preserve">Hlavným cieľom GCC je identifikovať ideálne vonkajšie zdroje energie, ktoré sú potrebné na ohrievanie alebo ochladzovanie rôznych tokov. Pomocou analýzy toho, ktoré zdroje tepla môžu prenášať teplo na procesy spotrebovávajúce teplo, zvyšná potreba tepla sa pokrýva z vonkajších zdrojov energie, ak nie je k dispozícii žiadne odpadové teplo. Môžeme tiež vidieť pri akej teplote je potrebné dodávať teplo z vonkajšieho zdroja  </w:t>
      </w:r>
      <w:r w:rsidRPr="00AC40A4">
        <w:rPr>
          <w:rFonts w:ascii="Arial" w:hAnsi="Arial"/>
          <w:position w:val="2"/>
          <w:sz w:val="20"/>
        </w:rPr>
        <w:t>Je dôležité uviesť, že GCC veľmi závisí na voľbe ΔT</w:t>
      </w:r>
      <w:r w:rsidRPr="00AC40A4">
        <w:rPr>
          <w:rFonts w:ascii="Arial" w:hAnsi="Arial"/>
          <w:sz w:val="13"/>
        </w:rPr>
        <w:t>min</w:t>
      </w:r>
      <w:r w:rsidRPr="00AC40A4">
        <w:rPr>
          <w:rFonts w:ascii="Arial" w:hAnsi="Arial"/>
          <w:position w:val="2"/>
          <w:sz w:val="20"/>
        </w:rPr>
        <w:t>.</w:t>
      </w:r>
    </w:p>
    <w:p w:rsidR="0055485D" w:rsidRPr="00AC40A4" w:rsidRDefault="0055485D">
      <w:pPr>
        <w:widowControl w:val="0"/>
        <w:autoSpaceDE w:val="0"/>
        <w:autoSpaceDN w:val="0"/>
        <w:adjustRightInd w:val="0"/>
        <w:spacing w:before="7" w:line="100" w:lineRule="exact"/>
        <w:rPr>
          <w:rFonts w:ascii="Arial" w:hAnsi="Arial" w:cs="Arial"/>
          <w:sz w:val="10"/>
          <w:szCs w:val="10"/>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2B7EE1" w:rsidRDefault="0055485D" w:rsidP="002B7EE1">
      <w:pPr>
        <w:pStyle w:val="Nadpis3"/>
        <w:widowControl w:val="0"/>
        <w:tabs>
          <w:tab w:val="num" w:pos="1249"/>
        </w:tabs>
        <w:suppressAutoHyphens w:val="0"/>
        <w:ind w:left="1249"/>
        <w:rPr>
          <w:lang w:val="it-IT"/>
        </w:rPr>
      </w:pPr>
      <w:r w:rsidRPr="002B7EE1">
        <w:rPr>
          <w:lang w:val="it-IT"/>
        </w:rPr>
        <w:t>Niektoré príklady integrácie systémov dodávky vonkajšej energie založené na veľkej kompozitnej krivke (GCC)</w:t>
      </w:r>
    </w:p>
    <w:p w:rsidR="0055485D" w:rsidRPr="00AC40A4" w:rsidRDefault="0055485D">
      <w:pPr>
        <w:widowControl w:val="0"/>
        <w:autoSpaceDE w:val="0"/>
        <w:autoSpaceDN w:val="0"/>
        <w:adjustRightInd w:val="0"/>
        <w:spacing w:line="130" w:lineRule="exact"/>
        <w:rPr>
          <w:rFonts w:ascii="Arial" w:hAnsi="Arial" w:cs="Arial"/>
          <w:sz w:val="13"/>
          <w:szCs w:val="13"/>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rsidP="002B7EE1">
      <w:pPr>
        <w:widowControl w:val="0"/>
        <w:autoSpaceDE w:val="0"/>
        <w:autoSpaceDN w:val="0"/>
        <w:adjustRightInd w:val="0"/>
        <w:ind w:left="120" w:right="-6"/>
        <w:jc w:val="both"/>
        <w:rPr>
          <w:rFonts w:ascii="Arial" w:hAnsi="Arial" w:cs="Arial"/>
          <w:sz w:val="20"/>
          <w:szCs w:val="20"/>
        </w:rPr>
      </w:pPr>
      <w:r w:rsidRPr="00AC40A4">
        <w:rPr>
          <w:rFonts w:ascii="Arial" w:hAnsi="Arial"/>
          <w:i/>
          <w:sz w:val="20"/>
        </w:rPr>
        <w:t>Zdroj tepla</w:t>
      </w:r>
    </w:p>
    <w:p w:rsidR="0055485D" w:rsidRPr="00AC40A4" w:rsidRDefault="0055485D">
      <w:pPr>
        <w:widowControl w:val="0"/>
        <w:autoSpaceDE w:val="0"/>
        <w:autoSpaceDN w:val="0"/>
        <w:adjustRightInd w:val="0"/>
        <w:spacing w:before="8" w:line="260" w:lineRule="exact"/>
        <w:rPr>
          <w:rFonts w:ascii="Arial" w:hAnsi="Arial" w:cs="Arial"/>
          <w:sz w:val="26"/>
          <w:szCs w:val="26"/>
        </w:rPr>
      </w:pPr>
    </w:p>
    <w:p w:rsidR="0055485D" w:rsidRPr="00AC40A4" w:rsidRDefault="0055485D">
      <w:pPr>
        <w:widowControl w:val="0"/>
        <w:autoSpaceDE w:val="0"/>
        <w:autoSpaceDN w:val="0"/>
        <w:adjustRightInd w:val="0"/>
        <w:ind w:left="120" w:right="655"/>
        <w:jc w:val="both"/>
        <w:rPr>
          <w:rFonts w:ascii="Arial" w:hAnsi="Arial" w:cs="Arial"/>
          <w:sz w:val="20"/>
          <w:szCs w:val="20"/>
        </w:rPr>
      </w:pPr>
      <w:r w:rsidRPr="00AC40A4">
        <w:rPr>
          <w:rFonts w:ascii="Arial" w:hAnsi="Arial"/>
          <w:sz w:val="20"/>
        </w:rPr>
        <w:t>Najúčinnejšie je, ak zdroj  tepla je možné umiestniť tam, kde je najnižšia možná teplotná hladina (viď obrázok). V prípade zobrazenom na obrázku, ideálne by boli 2 teplotné hladiny pre zdroj H1 a H2.</w:t>
      </w:r>
    </w:p>
    <w:p w:rsidR="0055485D" w:rsidRPr="00AC40A4" w:rsidRDefault="0055485D">
      <w:pPr>
        <w:widowControl w:val="0"/>
        <w:autoSpaceDE w:val="0"/>
        <w:autoSpaceDN w:val="0"/>
        <w:adjustRightInd w:val="0"/>
        <w:spacing w:before="10" w:line="260" w:lineRule="exact"/>
        <w:rPr>
          <w:rFonts w:ascii="Arial" w:hAnsi="Arial" w:cs="Arial"/>
          <w:sz w:val="26"/>
          <w:szCs w:val="26"/>
        </w:rPr>
      </w:pPr>
    </w:p>
    <w:p w:rsidR="0055485D" w:rsidRPr="00AC40A4" w:rsidRDefault="0055485D" w:rsidP="0055485D">
      <w:pPr>
        <w:widowControl w:val="0"/>
        <w:autoSpaceDE w:val="0"/>
        <w:autoSpaceDN w:val="0"/>
        <w:adjustRightInd w:val="0"/>
        <w:ind w:left="120" w:right="6741"/>
        <w:jc w:val="both"/>
        <w:rPr>
          <w:rFonts w:ascii="Arial" w:hAnsi="Arial" w:cs="Arial"/>
          <w:sz w:val="20"/>
          <w:szCs w:val="20"/>
        </w:rPr>
      </w:pPr>
      <w:r w:rsidRPr="00AC40A4">
        <w:rPr>
          <w:rFonts w:ascii="Arial" w:hAnsi="Arial"/>
          <w:i/>
          <w:sz w:val="20"/>
        </w:rPr>
        <w:t>Chladiace zariadenie</w:t>
      </w:r>
    </w:p>
    <w:p w:rsidR="0055485D" w:rsidRPr="00AC40A4" w:rsidRDefault="0055485D">
      <w:pPr>
        <w:widowControl w:val="0"/>
        <w:autoSpaceDE w:val="0"/>
        <w:autoSpaceDN w:val="0"/>
        <w:adjustRightInd w:val="0"/>
        <w:spacing w:before="8" w:line="260" w:lineRule="exact"/>
        <w:rPr>
          <w:rFonts w:ascii="Arial" w:hAnsi="Arial" w:cs="Arial"/>
          <w:sz w:val="26"/>
          <w:szCs w:val="26"/>
        </w:rPr>
      </w:pPr>
    </w:p>
    <w:p w:rsidR="0055485D" w:rsidRPr="00AC40A4" w:rsidRDefault="0055485D">
      <w:pPr>
        <w:widowControl w:val="0"/>
        <w:autoSpaceDE w:val="0"/>
        <w:autoSpaceDN w:val="0"/>
        <w:adjustRightInd w:val="0"/>
        <w:ind w:left="120" w:right="643"/>
        <w:jc w:val="both"/>
        <w:rPr>
          <w:rFonts w:ascii="Arial" w:hAnsi="Arial" w:cs="Arial"/>
          <w:sz w:val="20"/>
          <w:szCs w:val="20"/>
        </w:rPr>
      </w:pPr>
      <w:r w:rsidRPr="00AC40A4">
        <w:rPr>
          <w:rFonts w:ascii="Arial" w:hAnsi="Arial"/>
          <w:sz w:val="20"/>
        </w:rPr>
        <w:t>Podobná situácia existuje pre chladenie pri ideálnych teplotných hladinách. Energie pre chladenie by sa mali integrovať</w:t>
      </w:r>
    </w:p>
    <w:p w:rsidR="0055485D" w:rsidRPr="00AC40A4" w:rsidRDefault="0055485D">
      <w:pPr>
        <w:widowControl w:val="0"/>
        <w:autoSpaceDE w:val="0"/>
        <w:autoSpaceDN w:val="0"/>
        <w:adjustRightInd w:val="0"/>
        <w:ind w:left="120" w:right="643"/>
        <w:jc w:val="both"/>
        <w:sectPr w:rsidR="0055485D" w:rsidRPr="00AC40A4" w:rsidSect="009071CF">
          <w:pgSz w:w="11900" w:h="16840"/>
          <w:pgMar w:top="1417" w:right="1127" w:bottom="1417" w:left="1417" w:header="708" w:footer="397" w:gutter="0"/>
          <w:cols w:space="708"/>
          <w:noEndnote/>
          <w:docGrid w:linePitch="326"/>
        </w:sectPr>
      </w:pPr>
    </w:p>
    <w:p w:rsidR="0055485D" w:rsidRPr="00AC40A4" w:rsidRDefault="0055485D" w:rsidP="0055485D">
      <w:pPr>
        <w:widowControl w:val="0"/>
        <w:autoSpaceDE w:val="0"/>
        <w:autoSpaceDN w:val="0"/>
        <w:adjustRightInd w:val="0"/>
        <w:spacing w:before="80"/>
        <w:ind w:left="100" w:right="55"/>
        <w:jc w:val="both"/>
        <w:rPr>
          <w:rFonts w:ascii="Arial" w:hAnsi="Arial" w:cs="Arial"/>
          <w:sz w:val="20"/>
          <w:szCs w:val="20"/>
        </w:rPr>
      </w:pPr>
      <w:r w:rsidRPr="00AC40A4">
        <w:rPr>
          <w:rFonts w:ascii="Arial" w:hAnsi="Arial"/>
          <w:sz w:val="20"/>
        </w:rPr>
        <w:lastRenderedPageBreak/>
        <w:t>pri najvyšších možných teplotách.  Teplotné hladiny pre chladiace zariadenia by mali preto ležať na K1 a K2. (viď obrázok).</w:t>
      </w:r>
    </w:p>
    <w:p w:rsidR="0055485D" w:rsidRPr="00AC40A4" w:rsidRDefault="0055485D">
      <w:pPr>
        <w:widowControl w:val="0"/>
        <w:autoSpaceDE w:val="0"/>
        <w:autoSpaceDN w:val="0"/>
        <w:adjustRightInd w:val="0"/>
        <w:spacing w:before="4" w:line="130" w:lineRule="exact"/>
        <w:rPr>
          <w:rFonts w:ascii="Arial" w:hAnsi="Arial" w:cs="Arial"/>
          <w:sz w:val="13"/>
          <w:szCs w:val="13"/>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C22A7" w:rsidP="009071CF">
      <w:pPr>
        <w:widowControl w:val="0"/>
        <w:autoSpaceDE w:val="0"/>
        <w:autoSpaceDN w:val="0"/>
        <w:adjustRightInd w:val="0"/>
        <w:spacing w:line="760" w:lineRule="atLeast"/>
        <w:ind w:left="100" w:right="97" w:firstLine="42"/>
        <w:rPr>
          <w:rFonts w:ascii="Arial" w:hAnsi="Arial" w:cs="Arial"/>
          <w:sz w:val="20"/>
          <w:szCs w:val="20"/>
        </w:rPr>
      </w:pPr>
      <w:r w:rsidRPr="005C22A7">
        <w:pict>
          <v:rect id="_x0000_s1134" style="position:absolute;left:0;text-align:left;margin-left:170.6pt;margin-top:-223.3pt;width:254pt;height:250pt;z-index:-251672576;mso-position-horizontal-relative:page" o:allowincell="f" filled="f" stroked="f">
            <v:textbox inset="0,0,0,0">
              <w:txbxContent>
                <w:p w:rsidR="00056D93" w:rsidRDefault="00056D93">
                  <w:pPr>
                    <w:spacing w:line="5000" w:lineRule="atLeast"/>
                  </w:pPr>
                  <w:r>
                    <w:rPr>
                      <w:noProof/>
                    </w:rPr>
                    <w:drawing>
                      <wp:inline distT="0" distB="0" distL="0" distR="0">
                        <wp:extent cx="3241675" cy="3182620"/>
                        <wp:effectExtent l="19050" t="0" r="0" b="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a:srcRect/>
                                <a:stretch>
                                  <a:fillRect/>
                                </a:stretch>
                              </pic:blipFill>
                              <pic:spPr bwMode="auto">
                                <a:xfrm>
                                  <a:off x="0" y="0"/>
                                  <a:ext cx="3241675" cy="3182620"/>
                                </a:xfrm>
                                <a:prstGeom prst="rect">
                                  <a:avLst/>
                                </a:prstGeom>
                                <a:noFill/>
                                <a:ln w="9525">
                                  <a:noFill/>
                                  <a:miter lim="800000"/>
                                  <a:headEnd/>
                                  <a:tailEnd/>
                                </a:ln>
                              </pic:spPr>
                            </pic:pic>
                          </a:graphicData>
                        </a:graphic>
                      </wp:inline>
                    </w:drawing>
                  </w:r>
                </w:p>
                <w:p w:rsidR="00056D93" w:rsidRDefault="00056D93">
                  <w:pPr>
                    <w:widowControl w:val="0"/>
                    <w:autoSpaceDE w:val="0"/>
                    <w:autoSpaceDN w:val="0"/>
                    <w:adjustRightInd w:val="0"/>
                  </w:pPr>
                </w:p>
              </w:txbxContent>
            </v:textbox>
            <w10:wrap anchorx="page"/>
          </v:rect>
        </w:pict>
      </w:r>
      <w:r w:rsidR="0055485D" w:rsidRPr="00AC40A4">
        <w:rPr>
          <w:rFonts w:ascii="Arial" w:hAnsi="Arial"/>
          <w:i/>
          <w:sz w:val="20"/>
        </w:rPr>
        <w:t xml:space="preserve">Obrázok : Integrácia zdrojov tepla a chladenia (Zdroj: </w:t>
      </w:r>
      <w:proofErr w:type="spellStart"/>
      <w:r w:rsidR="0055485D" w:rsidRPr="00AC40A4">
        <w:rPr>
          <w:rFonts w:ascii="Arial" w:hAnsi="Arial"/>
          <w:i/>
          <w:sz w:val="20"/>
        </w:rPr>
        <w:t>Morand</w:t>
      </w:r>
      <w:proofErr w:type="spellEnd"/>
      <w:r w:rsidR="0055485D" w:rsidRPr="00AC40A4">
        <w:rPr>
          <w:rFonts w:ascii="Arial" w:hAnsi="Arial"/>
          <w:i/>
          <w:sz w:val="20"/>
        </w:rPr>
        <w:t xml:space="preserve"> a kol., 2006) Tepelné čerpadlo</w:t>
      </w:r>
    </w:p>
    <w:p w:rsidR="0055485D" w:rsidRPr="00AC40A4" w:rsidRDefault="0055485D">
      <w:pPr>
        <w:widowControl w:val="0"/>
        <w:autoSpaceDE w:val="0"/>
        <w:autoSpaceDN w:val="0"/>
        <w:adjustRightInd w:val="0"/>
        <w:spacing w:before="8" w:line="260" w:lineRule="exact"/>
        <w:rPr>
          <w:rFonts w:ascii="Arial" w:hAnsi="Arial" w:cs="Arial"/>
          <w:sz w:val="26"/>
          <w:szCs w:val="26"/>
        </w:rPr>
      </w:pPr>
    </w:p>
    <w:p w:rsidR="0055485D" w:rsidRPr="00AC40A4" w:rsidRDefault="0055485D">
      <w:pPr>
        <w:widowControl w:val="0"/>
        <w:autoSpaceDE w:val="0"/>
        <w:autoSpaceDN w:val="0"/>
        <w:adjustRightInd w:val="0"/>
        <w:ind w:left="100" w:right="57"/>
        <w:jc w:val="both"/>
        <w:rPr>
          <w:rFonts w:ascii="Arial" w:hAnsi="Arial" w:cs="Arial"/>
          <w:sz w:val="20"/>
          <w:szCs w:val="20"/>
        </w:rPr>
      </w:pPr>
      <w:r w:rsidRPr="00AC40A4">
        <w:rPr>
          <w:rFonts w:ascii="Arial" w:hAnsi="Arial"/>
          <w:sz w:val="20"/>
        </w:rPr>
        <w:t>Veľká kompozitná krivka tiež ukazuje ideálne termodynamické možnosti na integráciu tepelného čerpadla. Pod teplotnou hladinou "</w:t>
      </w:r>
      <w:proofErr w:type="spellStart"/>
      <w:r w:rsidRPr="00AC40A4">
        <w:rPr>
          <w:rFonts w:ascii="Arial" w:hAnsi="Arial"/>
          <w:sz w:val="20"/>
        </w:rPr>
        <w:t>pinch</w:t>
      </w:r>
      <w:proofErr w:type="spellEnd"/>
      <w:r w:rsidRPr="00AC40A4">
        <w:rPr>
          <w:rFonts w:ascii="Arial" w:hAnsi="Arial"/>
          <w:sz w:val="20"/>
        </w:rPr>
        <w:t>" je k dispozícii teplo, ktoré sa môže použiť ako pohonná energia pre tepelné čerpadlo.</w:t>
      </w:r>
      <w:r w:rsidRPr="00AC40A4">
        <w:rPr>
          <w:rFonts w:ascii="Arial" w:hAnsi="Arial"/>
          <w:spacing w:val="55"/>
          <w:sz w:val="20"/>
        </w:rPr>
        <w:t xml:space="preserve"> </w:t>
      </w:r>
      <w:r w:rsidRPr="00AC40A4">
        <w:rPr>
          <w:rFonts w:ascii="Arial" w:hAnsi="Arial"/>
          <w:sz w:val="20"/>
        </w:rPr>
        <w:t>Tam, kde je potreba energie, používa sa kompresor na zodvihnutie teplotnej hladiny nad teplotu "</w:t>
      </w:r>
      <w:proofErr w:type="spellStart"/>
      <w:r w:rsidRPr="00AC40A4">
        <w:rPr>
          <w:rFonts w:ascii="Arial" w:hAnsi="Arial"/>
          <w:sz w:val="20"/>
        </w:rPr>
        <w:t>pinch</w:t>
      </w:r>
      <w:proofErr w:type="spellEnd"/>
      <w:r w:rsidRPr="00AC40A4">
        <w:rPr>
          <w:rFonts w:ascii="Arial" w:hAnsi="Arial"/>
          <w:sz w:val="20"/>
        </w:rPr>
        <w:t>". Kompresor tepelného čerpadla, tak ako je uvedené podrobnejšie v časti 3.7, pracuje teda naprieč oblasťou "</w:t>
      </w:r>
      <w:proofErr w:type="spellStart"/>
      <w:r w:rsidRPr="00AC40A4">
        <w:rPr>
          <w:rFonts w:ascii="Arial" w:hAnsi="Arial"/>
          <w:sz w:val="20"/>
        </w:rPr>
        <w:t>pinch</w:t>
      </w:r>
      <w:proofErr w:type="spellEnd"/>
      <w:r w:rsidRPr="00AC40A4">
        <w:rPr>
          <w:rFonts w:ascii="Arial" w:hAnsi="Arial"/>
          <w:sz w:val="20"/>
        </w:rPr>
        <w:t>". K teplu s nízkou teplotnou hladinou sa pridáva elektrická energia, čo má za následok, že sa teplo dodáva pri vyššej teplote nad oblasťou "</w:t>
      </w:r>
      <w:proofErr w:type="spellStart"/>
      <w:r w:rsidRPr="00AC40A4">
        <w:rPr>
          <w:rFonts w:ascii="Arial" w:hAnsi="Arial"/>
          <w:sz w:val="20"/>
        </w:rPr>
        <w:t>pinch</w:t>
      </w:r>
      <w:proofErr w:type="spellEnd"/>
      <w:r w:rsidRPr="00AC40A4">
        <w:rPr>
          <w:rFonts w:ascii="Arial" w:hAnsi="Arial"/>
          <w:sz w:val="20"/>
        </w:rPr>
        <w:t>". Z týchto vzťahov je možné identifikovať ideálne teplotné hladiny pre tepelné čerpadlo (viď obrázok). Tepelné čerpadlo pracujúce pri vyšších teplotách nebude ideálne začlenené do výrobného zariadenia a bude pracovať s nižším COP a s vyššou spotrebou elektrickej energie.</w:t>
      </w:r>
    </w:p>
    <w:p w:rsidR="0055485D" w:rsidRPr="00AC40A4" w:rsidRDefault="0055485D">
      <w:pPr>
        <w:widowControl w:val="0"/>
        <w:autoSpaceDE w:val="0"/>
        <w:autoSpaceDN w:val="0"/>
        <w:adjustRightInd w:val="0"/>
        <w:spacing w:before="10" w:line="260" w:lineRule="exact"/>
        <w:rPr>
          <w:rFonts w:ascii="Arial" w:hAnsi="Arial" w:cs="Arial"/>
          <w:sz w:val="26"/>
          <w:szCs w:val="26"/>
        </w:rPr>
      </w:pPr>
    </w:p>
    <w:p w:rsidR="0055485D" w:rsidRPr="00AC40A4" w:rsidRDefault="00617255">
      <w:pPr>
        <w:widowControl w:val="0"/>
        <w:autoSpaceDE w:val="0"/>
        <w:autoSpaceDN w:val="0"/>
        <w:adjustRightInd w:val="0"/>
        <w:ind w:left="2362" w:right="-20"/>
        <w:rPr>
          <w:sz w:val="20"/>
          <w:szCs w:val="20"/>
        </w:rPr>
      </w:pPr>
      <w:r>
        <w:rPr>
          <w:rFonts w:ascii="Arial" w:hAnsi="Arial"/>
          <w:noProof/>
          <w:sz w:val="26"/>
        </w:rPr>
        <w:drawing>
          <wp:inline distT="0" distB="0" distL="0" distR="0">
            <wp:extent cx="2885440" cy="2826385"/>
            <wp:effectExtent l="1905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srcRect/>
                    <a:stretch>
                      <a:fillRect/>
                    </a:stretch>
                  </pic:blipFill>
                  <pic:spPr bwMode="auto">
                    <a:xfrm>
                      <a:off x="0" y="0"/>
                      <a:ext cx="2885440" cy="2826385"/>
                    </a:xfrm>
                    <a:prstGeom prst="rect">
                      <a:avLst/>
                    </a:prstGeom>
                    <a:noFill/>
                    <a:ln w="9525">
                      <a:noFill/>
                      <a:miter lim="800000"/>
                      <a:headEnd/>
                      <a:tailEnd/>
                    </a:ln>
                  </pic:spPr>
                </pic:pic>
              </a:graphicData>
            </a:graphic>
          </wp:inline>
        </w:drawing>
      </w:r>
    </w:p>
    <w:p w:rsidR="0055485D" w:rsidRPr="00AC40A4" w:rsidRDefault="0055485D">
      <w:pPr>
        <w:widowControl w:val="0"/>
        <w:autoSpaceDE w:val="0"/>
        <w:autoSpaceDN w:val="0"/>
        <w:adjustRightInd w:val="0"/>
        <w:spacing w:before="2" w:line="130" w:lineRule="exact"/>
        <w:rPr>
          <w:sz w:val="13"/>
          <w:szCs w:val="13"/>
        </w:rPr>
      </w:pPr>
    </w:p>
    <w:p w:rsidR="0055485D" w:rsidRPr="00AC40A4" w:rsidRDefault="0055485D">
      <w:pPr>
        <w:widowControl w:val="0"/>
        <w:autoSpaceDE w:val="0"/>
        <w:autoSpaceDN w:val="0"/>
        <w:adjustRightInd w:val="0"/>
        <w:ind w:left="1798" w:right="-20"/>
        <w:rPr>
          <w:rFonts w:ascii="Arial" w:hAnsi="Arial" w:cs="Arial"/>
          <w:sz w:val="20"/>
          <w:szCs w:val="20"/>
        </w:rPr>
      </w:pPr>
      <w:r w:rsidRPr="00AC40A4">
        <w:rPr>
          <w:rFonts w:ascii="Arial" w:hAnsi="Arial"/>
          <w:i/>
          <w:sz w:val="20"/>
        </w:rPr>
        <w:t xml:space="preserve">Obrázok : Začlenenie tepelných čerpadiel (Zdroj: </w:t>
      </w:r>
      <w:proofErr w:type="spellStart"/>
      <w:r w:rsidRPr="00AC40A4">
        <w:rPr>
          <w:rFonts w:ascii="Arial" w:hAnsi="Arial"/>
          <w:i/>
          <w:sz w:val="20"/>
        </w:rPr>
        <w:t>Morand</w:t>
      </w:r>
      <w:proofErr w:type="spellEnd"/>
      <w:r w:rsidRPr="00AC40A4">
        <w:rPr>
          <w:rFonts w:ascii="Arial" w:hAnsi="Arial"/>
          <w:i/>
          <w:sz w:val="20"/>
        </w:rPr>
        <w:t xml:space="preserve"> a kol. 2006).</w:t>
      </w:r>
    </w:p>
    <w:p w:rsidR="0055485D" w:rsidRPr="00AC40A4" w:rsidRDefault="0055485D">
      <w:pPr>
        <w:widowControl w:val="0"/>
        <w:autoSpaceDE w:val="0"/>
        <w:autoSpaceDN w:val="0"/>
        <w:adjustRightInd w:val="0"/>
        <w:ind w:left="1798" w:right="-20"/>
        <w:sectPr w:rsidR="0055485D" w:rsidRPr="00AC40A4" w:rsidSect="0003703F">
          <w:pgSz w:w="11900" w:h="16840"/>
          <w:pgMar w:top="1340" w:right="1127" w:bottom="280" w:left="1320" w:header="708" w:footer="708" w:gutter="0"/>
          <w:cols w:space="708" w:equalWidth="0">
            <w:col w:w="9280"/>
          </w:cols>
          <w:noEndnote/>
        </w:sectPr>
      </w:pPr>
    </w:p>
    <w:p w:rsidR="0055485D" w:rsidRPr="002B7EE1" w:rsidRDefault="0055485D" w:rsidP="002B7EE1">
      <w:pPr>
        <w:pStyle w:val="Nadpis3"/>
        <w:widowControl w:val="0"/>
        <w:tabs>
          <w:tab w:val="num" w:pos="1249"/>
        </w:tabs>
        <w:suppressAutoHyphens w:val="0"/>
        <w:ind w:left="1249"/>
        <w:rPr>
          <w:lang w:val="it-IT"/>
        </w:rPr>
      </w:pPr>
      <w:r w:rsidRPr="002B7EE1">
        <w:rPr>
          <w:lang w:val="it-IT"/>
        </w:rPr>
        <w:lastRenderedPageBreak/>
        <w:t>Konštrukcia výmenníkov tepla</w:t>
      </w:r>
    </w:p>
    <w:p w:rsidR="0055485D" w:rsidRPr="00AC40A4" w:rsidRDefault="0055485D" w:rsidP="0055485D">
      <w:pPr>
        <w:widowControl w:val="0"/>
        <w:autoSpaceDE w:val="0"/>
        <w:autoSpaceDN w:val="0"/>
        <w:adjustRightInd w:val="0"/>
        <w:spacing w:before="60"/>
        <w:ind w:left="100" w:right="55"/>
        <w:jc w:val="both"/>
        <w:rPr>
          <w:rFonts w:ascii="Arial" w:hAnsi="Arial" w:cs="Arial"/>
          <w:sz w:val="20"/>
          <w:szCs w:val="20"/>
        </w:rPr>
      </w:pPr>
      <w:r w:rsidRPr="00AC40A4">
        <w:rPr>
          <w:rFonts w:ascii="Arial" w:hAnsi="Arial"/>
          <w:position w:val="2"/>
          <w:sz w:val="20"/>
        </w:rPr>
        <w:t>Pre konštrukciu výmenníkov tepla je rozhodujúca voľba ΔT</w:t>
      </w:r>
      <w:r w:rsidRPr="00AC40A4">
        <w:rPr>
          <w:rFonts w:ascii="Arial" w:hAnsi="Arial"/>
          <w:sz w:val="13"/>
        </w:rPr>
        <w:t>min</w:t>
      </w:r>
      <w:r w:rsidRPr="00AC40A4">
        <w:rPr>
          <w:rFonts w:ascii="Arial" w:hAnsi="Arial"/>
          <w:position w:val="2"/>
          <w:sz w:val="20"/>
        </w:rPr>
        <w:t xml:space="preserve"> v analýze "</w:t>
      </w:r>
      <w:proofErr w:type="spellStart"/>
      <w:r w:rsidRPr="00AC40A4">
        <w:rPr>
          <w:rFonts w:ascii="Arial" w:hAnsi="Arial"/>
          <w:position w:val="2"/>
          <w:sz w:val="20"/>
        </w:rPr>
        <w:t>pinch</w:t>
      </w:r>
      <w:proofErr w:type="spellEnd"/>
      <w:r w:rsidRPr="00AC40A4">
        <w:rPr>
          <w:rFonts w:ascii="Arial" w:hAnsi="Arial"/>
          <w:position w:val="2"/>
          <w:sz w:val="20"/>
        </w:rPr>
        <w:t>". Čím nižšia bude hodnota ΔT</w:t>
      </w:r>
      <w:r w:rsidRPr="00AC40A4">
        <w:rPr>
          <w:rFonts w:ascii="Arial" w:hAnsi="Arial"/>
          <w:sz w:val="13"/>
        </w:rPr>
        <w:t>min</w:t>
      </w:r>
      <w:r w:rsidRPr="00AC40A4">
        <w:rPr>
          <w:rFonts w:ascii="Arial" w:hAnsi="Arial"/>
          <w:position w:val="2"/>
          <w:sz w:val="20"/>
        </w:rPr>
        <w:t xml:space="preserve">, tým bližšie bude konečná teplota studeného toku k počiatočnej teplote horúceho toku (za predpokladu </w:t>
      </w:r>
      <w:proofErr w:type="spellStart"/>
      <w:r w:rsidRPr="00AC40A4">
        <w:rPr>
          <w:rFonts w:ascii="Arial" w:hAnsi="Arial"/>
          <w:position w:val="2"/>
          <w:sz w:val="20"/>
        </w:rPr>
        <w:t>protiprúdového</w:t>
      </w:r>
      <w:proofErr w:type="spellEnd"/>
      <w:r w:rsidRPr="00AC40A4">
        <w:rPr>
          <w:rFonts w:ascii="Arial" w:hAnsi="Arial"/>
          <w:position w:val="2"/>
          <w:sz w:val="20"/>
        </w:rPr>
        <w:t xml:space="preserve"> výmenníka tepla)</w:t>
      </w:r>
      <w:r w:rsidRPr="00AC40A4">
        <w:rPr>
          <w:rFonts w:ascii="Arial" w:hAnsi="Arial"/>
          <w:sz w:val="20"/>
        </w:rPr>
        <w:t>.</w:t>
      </w:r>
      <w:r w:rsidRPr="00AC40A4">
        <w:rPr>
          <w:rFonts w:ascii="Arial" w:hAnsi="Arial"/>
          <w:spacing w:val="55"/>
          <w:sz w:val="20"/>
        </w:rPr>
        <w:t xml:space="preserve"> </w:t>
      </w:r>
      <w:r w:rsidRPr="00AC40A4">
        <w:rPr>
          <w:rFonts w:ascii="Arial" w:hAnsi="Arial"/>
          <w:sz w:val="20"/>
        </w:rPr>
        <w:t>Nasledujúci obrázok by to mohol jasnejšie zobraziť:</w:t>
      </w:r>
    </w:p>
    <w:p w:rsidR="0055485D" w:rsidRPr="00AC40A4" w:rsidRDefault="0055485D">
      <w:pPr>
        <w:widowControl w:val="0"/>
        <w:autoSpaceDE w:val="0"/>
        <w:autoSpaceDN w:val="0"/>
        <w:adjustRightInd w:val="0"/>
        <w:spacing w:before="7" w:line="260" w:lineRule="exact"/>
        <w:rPr>
          <w:rFonts w:ascii="Arial" w:hAnsi="Arial" w:cs="Arial"/>
          <w:sz w:val="26"/>
          <w:szCs w:val="26"/>
        </w:rPr>
      </w:pPr>
    </w:p>
    <w:p w:rsidR="0055485D" w:rsidRPr="00AC40A4" w:rsidRDefault="0055485D" w:rsidP="0055485D">
      <w:pPr>
        <w:widowControl w:val="0"/>
        <w:tabs>
          <w:tab w:val="left" w:pos="820"/>
        </w:tabs>
        <w:autoSpaceDE w:val="0"/>
        <w:autoSpaceDN w:val="0"/>
        <w:adjustRightInd w:val="0"/>
        <w:spacing w:line="260" w:lineRule="exact"/>
        <w:ind w:left="820" w:right="70" w:hanging="360"/>
        <w:rPr>
          <w:rFonts w:ascii="Arial" w:hAnsi="Arial" w:cs="Arial"/>
          <w:sz w:val="20"/>
          <w:szCs w:val="20"/>
        </w:rPr>
      </w:pPr>
      <w:r w:rsidRPr="00AC40A4">
        <w:rPr>
          <w:rFonts w:ascii="Calibri" w:hAnsi="Calibri"/>
          <w:sz w:val="22"/>
        </w:rPr>
        <w:t>•</w:t>
      </w:r>
      <w:r w:rsidRPr="00AC40A4">
        <w:rPr>
          <w:rFonts w:ascii="Calibri" w:hAnsi="Calibri"/>
          <w:sz w:val="22"/>
        </w:rPr>
        <w:tab/>
      </w:r>
      <w:r w:rsidRPr="00AC40A4">
        <w:rPr>
          <w:rFonts w:ascii="Arial" w:hAnsi="Arial"/>
          <w:sz w:val="20"/>
        </w:rPr>
        <w:t xml:space="preserve">V </w:t>
      </w:r>
      <w:proofErr w:type="spellStart"/>
      <w:r w:rsidRPr="00AC40A4">
        <w:rPr>
          <w:rFonts w:ascii="Arial" w:hAnsi="Arial"/>
          <w:sz w:val="20"/>
        </w:rPr>
        <w:t>protiprúdovom</w:t>
      </w:r>
      <w:proofErr w:type="spellEnd"/>
      <w:r w:rsidRPr="00AC40A4">
        <w:rPr>
          <w:rFonts w:ascii="Arial" w:hAnsi="Arial"/>
          <w:sz w:val="20"/>
        </w:rPr>
        <w:t xml:space="preserve"> výmenníku tepla konečná teplota studeného toku môže maximálne dosiahnuť počiatočnú teplotu horúceho toku mínus </w:t>
      </w:r>
      <w:r w:rsidRPr="00AC40A4">
        <w:rPr>
          <w:rFonts w:ascii="Arial" w:hAnsi="Arial"/>
          <w:position w:val="2"/>
          <w:sz w:val="20"/>
        </w:rPr>
        <w:t>ΔT</w:t>
      </w:r>
      <w:r w:rsidRPr="00AC40A4">
        <w:rPr>
          <w:rFonts w:ascii="Arial" w:hAnsi="Arial"/>
          <w:sz w:val="13"/>
        </w:rPr>
        <w:t>min</w:t>
      </w:r>
      <w:r w:rsidRPr="00AC40A4">
        <w:rPr>
          <w:rFonts w:ascii="Arial" w:hAnsi="Arial"/>
          <w:position w:val="2"/>
          <w:sz w:val="20"/>
        </w:rPr>
        <w:t>.</w:t>
      </w:r>
    </w:p>
    <w:p w:rsidR="0055485D" w:rsidRPr="00AC40A4" w:rsidRDefault="0055485D" w:rsidP="0055485D">
      <w:pPr>
        <w:widowControl w:val="0"/>
        <w:tabs>
          <w:tab w:val="left" w:pos="820"/>
        </w:tabs>
        <w:autoSpaceDE w:val="0"/>
        <w:autoSpaceDN w:val="0"/>
        <w:adjustRightInd w:val="0"/>
        <w:spacing w:line="240" w:lineRule="exact"/>
        <w:ind w:left="460" w:right="-20"/>
        <w:rPr>
          <w:rFonts w:ascii="Arial" w:hAnsi="Arial" w:cs="Arial"/>
          <w:sz w:val="20"/>
          <w:szCs w:val="20"/>
        </w:rPr>
      </w:pPr>
      <w:r w:rsidRPr="00AC40A4">
        <w:rPr>
          <w:rFonts w:ascii="Calibri" w:hAnsi="Calibri"/>
          <w:position w:val="1"/>
          <w:sz w:val="22"/>
        </w:rPr>
        <w:t>•</w:t>
      </w:r>
      <w:r w:rsidRPr="00AC40A4">
        <w:rPr>
          <w:rFonts w:ascii="Calibri" w:hAnsi="Calibri"/>
          <w:position w:val="1"/>
          <w:sz w:val="22"/>
        </w:rPr>
        <w:tab/>
      </w:r>
      <w:r w:rsidRPr="00AC40A4">
        <w:rPr>
          <w:rFonts w:ascii="Arial" w:hAnsi="Arial"/>
          <w:position w:val="1"/>
          <w:sz w:val="20"/>
        </w:rPr>
        <w:t xml:space="preserve">V </w:t>
      </w:r>
      <w:proofErr w:type="spellStart"/>
      <w:r w:rsidRPr="00AC40A4">
        <w:rPr>
          <w:rFonts w:ascii="Arial" w:hAnsi="Arial"/>
          <w:position w:val="1"/>
          <w:sz w:val="20"/>
        </w:rPr>
        <w:t>protiprúdovom</w:t>
      </w:r>
      <w:proofErr w:type="spellEnd"/>
      <w:r w:rsidRPr="00AC40A4">
        <w:rPr>
          <w:rFonts w:ascii="Arial" w:hAnsi="Arial"/>
          <w:position w:val="1"/>
          <w:sz w:val="20"/>
        </w:rPr>
        <w:t xml:space="preserve"> výmenníku tepla konečná teplota horúceho toku môže minimálne </w:t>
      </w:r>
    </w:p>
    <w:p w:rsidR="0055485D" w:rsidRPr="00AC40A4" w:rsidRDefault="005C22A7">
      <w:pPr>
        <w:widowControl w:val="0"/>
        <w:autoSpaceDE w:val="0"/>
        <w:autoSpaceDN w:val="0"/>
        <w:adjustRightInd w:val="0"/>
        <w:spacing w:line="230" w:lineRule="exact"/>
        <w:ind w:left="820" w:right="-20"/>
        <w:rPr>
          <w:rFonts w:ascii="Arial" w:hAnsi="Arial" w:cs="Arial"/>
          <w:sz w:val="20"/>
          <w:szCs w:val="20"/>
        </w:rPr>
      </w:pPr>
      <w:r w:rsidRPr="005C22A7">
        <w:pict>
          <v:rect id="_x0000_s1135" style="position:absolute;left:0;text-align:left;margin-left:155.9pt;margin-top:11.45pt;width:284pt;height:180pt;z-index:-251671552;mso-position-horizontal-relative:page" o:allowincell="f" filled="f" stroked="f">
            <v:textbox inset="0,0,0,0">
              <w:txbxContent>
                <w:p w:rsidR="00056D93" w:rsidRDefault="00056D93">
                  <w:pPr>
                    <w:spacing w:line="3600" w:lineRule="atLeast"/>
                  </w:pPr>
                  <w:r>
                    <w:rPr>
                      <w:noProof/>
                    </w:rPr>
                    <w:drawing>
                      <wp:inline distT="0" distB="0" distL="0" distR="0">
                        <wp:extent cx="3574415" cy="2268220"/>
                        <wp:effectExtent l="19050" t="0" r="6985" b="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a:srcRect/>
                                <a:stretch>
                                  <a:fillRect/>
                                </a:stretch>
                              </pic:blipFill>
                              <pic:spPr bwMode="auto">
                                <a:xfrm>
                                  <a:off x="0" y="0"/>
                                  <a:ext cx="3574415" cy="2268220"/>
                                </a:xfrm>
                                <a:prstGeom prst="rect">
                                  <a:avLst/>
                                </a:prstGeom>
                                <a:noFill/>
                                <a:ln w="9525">
                                  <a:noFill/>
                                  <a:miter lim="800000"/>
                                  <a:headEnd/>
                                  <a:tailEnd/>
                                </a:ln>
                              </pic:spPr>
                            </pic:pic>
                          </a:graphicData>
                        </a:graphic>
                      </wp:inline>
                    </w:drawing>
                  </w:r>
                </w:p>
                <w:p w:rsidR="00056D93" w:rsidRDefault="00056D93">
                  <w:pPr>
                    <w:widowControl w:val="0"/>
                    <w:autoSpaceDE w:val="0"/>
                    <w:autoSpaceDN w:val="0"/>
                    <w:adjustRightInd w:val="0"/>
                  </w:pPr>
                </w:p>
              </w:txbxContent>
            </v:textbox>
            <w10:wrap anchorx="page"/>
          </v:rect>
        </w:pict>
      </w:r>
      <w:r w:rsidR="0055485D" w:rsidRPr="00AC40A4">
        <w:rPr>
          <w:rFonts w:ascii="Arial" w:hAnsi="Arial"/>
          <w:position w:val="1"/>
          <w:sz w:val="20"/>
        </w:rPr>
        <w:t xml:space="preserve">dosiahnuť počiatočnú teplotu studeného toku plus </w:t>
      </w:r>
      <w:r w:rsidR="0055485D" w:rsidRPr="00AC40A4">
        <w:rPr>
          <w:rFonts w:ascii="Arial" w:hAnsi="Arial"/>
          <w:sz w:val="20"/>
        </w:rPr>
        <w:t>ΔT</w:t>
      </w:r>
      <w:r w:rsidR="0055485D" w:rsidRPr="00AC40A4">
        <w:rPr>
          <w:rFonts w:ascii="Arial" w:hAnsi="Arial"/>
          <w:position w:val="-2"/>
          <w:sz w:val="13"/>
        </w:rPr>
        <w:t xml:space="preserve">min </w:t>
      </w:r>
      <w:r w:rsidR="0055485D" w:rsidRPr="00AC40A4">
        <w:rPr>
          <w:rFonts w:ascii="Arial" w:hAnsi="Arial"/>
          <w:sz w:val="20"/>
        </w:rPr>
        <w:t>.</w:t>
      </w:r>
    </w:p>
    <w:p w:rsidR="0055485D" w:rsidRPr="00AC40A4" w:rsidRDefault="0055485D">
      <w:pPr>
        <w:widowControl w:val="0"/>
        <w:autoSpaceDE w:val="0"/>
        <w:autoSpaceDN w:val="0"/>
        <w:adjustRightInd w:val="0"/>
        <w:spacing w:before="5" w:line="190" w:lineRule="exact"/>
        <w:rPr>
          <w:rFonts w:ascii="Arial" w:hAnsi="Arial" w:cs="Arial"/>
          <w:sz w:val="19"/>
          <w:szCs w:val="19"/>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rsidP="0055485D">
      <w:pPr>
        <w:widowControl w:val="0"/>
        <w:tabs>
          <w:tab w:val="left" w:pos="8789"/>
        </w:tabs>
        <w:autoSpaceDE w:val="0"/>
        <w:autoSpaceDN w:val="0"/>
        <w:adjustRightInd w:val="0"/>
        <w:ind w:left="2273" w:right="775"/>
        <w:jc w:val="center"/>
        <w:rPr>
          <w:rFonts w:ascii="Arial" w:hAnsi="Arial" w:cs="Arial"/>
          <w:sz w:val="20"/>
          <w:szCs w:val="20"/>
        </w:rPr>
      </w:pPr>
      <w:r w:rsidRPr="00AC40A4">
        <w:rPr>
          <w:rFonts w:ascii="Arial" w:hAnsi="Arial"/>
          <w:i/>
          <w:position w:val="2"/>
          <w:sz w:val="20"/>
        </w:rPr>
        <w:t>Obrázok : Vplyv ΔT</w:t>
      </w:r>
      <w:r w:rsidRPr="00AC40A4">
        <w:rPr>
          <w:rFonts w:ascii="Arial" w:hAnsi="Arial"/>
          <w:i/>
          <w:sz w:val="13"/>
        </w:rPr>
        <w:t>min</w:t>
      </w:r>
      <w:r w:rsidRPr="00AC40A4">
        <w:rPr>
          <w:rFonts w:ascii="Arial" w:hAnsi="Arial"/>
          <w:i/>
          <w:spacing w:val="36"/>
          <w:sz w:val="13"/>
        </w:rPr>
        <w:t xml:space="preserve"> </w:t>
      </w:r>
      <w:r w:rsidRPr="00AC40A4">
        <w:rPr>
          <w:rFonts w:ascii="Arial" w:hAnsi="Arial"/>
          <w:i/>
          <w:position w:val="2"/>
          <w:sz w:val="20"/>
        </w:rPr>
        <w:t>na konštrukciu výmenníka tepla</w:t>
      </w:r>
    </w:p>
    <w:p w:rsidR="0055485D" w:rsidRPr="00AC40A4" w:rsidRDefault="0055485D">
      <w:pPr>
        <w:widowControl w:val="0"/>
        <w:autoSpaceDE w:val="0"/>
        <w:autoSpaceDN w:val="0"/>
        <w:adjustRightInd w:val="0"/>
        <w:spacing w:before="9" w:line="260" w:lineRule="exact"/>
        <w:rPr>
          <w:rFonts w:ascii="Arial" w:hAnsi="Arial" w:cs="Arial"/>
          <w:sz w:val="26"/>
          <w:szCs w:val="26"/>
        </w:rPr>
      </w:pPr>
    </w:p>
    <w:p w:rsidR="002B7EE1" w:rsidRDefault="0055485D" w:rsidP="0055485D">
      <w:pPr>
        <w:widowControl w:val="0"/>
        <w:autoSpaceDE w:val="0"/>
        <w:autoSpaceDN w:val="0"/>
        <w:adjustRightInd w:val="0"/>
        <w:spacing w:line="520" w:lineRule="auto"/>
        <w:ind w:left="7888" w:right="66" w:hanging="7788"/>
        <w:rPr>
          <w:rFonts w:ascii="Arial" w:hAnsi="Arial"/>
          <w:sz w:val="20"/>
        </w:rPr>
      </w:pPr>
      <w:r w:rsidRPr="00AC40A4">
        <w:rPr>
          <w:rFonts w:ascii="Arial" w:hAnsi="Arial"/>
          <w:sz w:val="20"/>
        </w:rPr>
        <w:t>Je zrejmé, že energie vymieňané medzi horúcim a chladným tokom sa musia vzájomne rovnať..</w:t>
      </w:r>
    </w:p>
    <w:p w:rsidR="0055485D" w:rsidRPr="00AC40A4" w:rsidRDefault="002B7EE1" w:rsidP="0055485D">
      <w:pPr>
        <w:widowControl w:val="0"/>
        <w:autoSpaceDE w:val="0"/>
        <w:autoSpaceDN w:val="0"/>
        <w:adjustRightInd w:val="0"/>
        <w:spacing w:line="520" w:lineRule="auto"/>
        <w:ind w:left="7888" w:right="66" w:hanging="7788"/>
        <w:rPr>
          <w:rFonts w:ascii="Arial" w:hAnsi="Arial" w:cs="Arial"/>
          <w:sz w:val="20"/>
          <w:szCs w:val="20"/>
        </w:rPr>
      </w:pPr>
      <w:r>
        <w:rPr>
          <w:noProof/>
        </w:rPr>
        <w:drawing>
          <wp:inline distT="0" distB="0" distL="0" distR="0">
            <wp:extent cx="4013835" cy="273050"/>
            <wp:effectExtent l="0" t="0" r="0" b="0"/>
            <wp:docPr id="126" name="Obrázo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3" cstate="print"/>
                    <a:srcRect/>
                    <a:stretch>
                      <a:fillRect/>
                    </a:stretch>
                  </pic:blipFill>
                  <pic:spPr bwMode="auto">
                    <a:xfrm>
                      <a:off x="0" y="0"/>
                      <a:ext cx="4013835" cy="273050"/>
                    </a:xfrm>
                    <a:prstGeom prst="rect">
                      <a:avLst/>
                    </a:prstGeom>
                    <a:noFill/>
                    <a:ln w="9525">
                      <a:noFill/>
                      <a:miter lim="800000"/>
                      <a:headEnd/>
                      <a:tailEnd/>
                    </a:ln>
                  </pic:spPr>
                </pic:pic>
              </a:graphicData>
            </a:graphic>
          </wp:inline>
        </w:drawing>
      </w:r>
      <w:r>
        <w:rPr>
          <w:rFonts w:ascii="Arial" w:hAnsi="Arial"/>
          <w:sz w:val="20"/>
        </w:rPr>
        <w:tab/>
      </w:r>
      <w:r w:rsidR="0055485D" w:rsidRPr="00AC40A4">
        <w:rPr>
          <w:rFonts w:ascii="Arial" w:hAnsi="Arial"/>
          <w:sz w:val="20"/>
        </w:rPr>
        <w:t xml:space="preserve"> (2.18)</w:t>
      </w:r>
    </w:p>
    <w:p w:rsidR="0055485D" w:rsidRPr="00AC40A4" w:rsidRDefault="0055485D" w:rsidP="0055485D">
      <w:pPr>
        <w:widowControl w:val="0"/>
        <w:autoSpaceDE w:val="0"/>
        <w:autoSpaceDN w:val="0"/>
        <w:adjustRightInd w:val="0"/>
        <w:ind w:left="100" w:right="4302"/>
        <w:jc w:val="both"/>
        <w:rPr>
          <w:rFonts w:ascii="Arial" w:hAnsi="Arial" w:cs="Arial"/>
          <w:sz w:val="20"/>
          <w:szCs w:val="20"/>
        </w:rPr>
      </w:pPr>
      <w:r w:rsidRPr="00AC40A4">
        <w:rPr>
          <w:rFonts w:ascii="Arial" w:hAnsi="Arial"/>
          <w:sz w:val="20"/>
        </w:rPr>
        <w:t>prívod= počiatočná teplota / Cieľ = koncová teplota</w:t>
      </w:r>
    </w:p>
    <w:p w:rsidR="0055485D" w:rsidRPr="00AC40A4" w:rsidRDefault="0055485D">
      <w:pPr>
        <w:widowControl w:val="0"/>
        <w:autoSpaceDE w:val="0"/>
        <w:autoSpaceDN w:val="0"/>
        <w:adjustRightInd w:val="0"/>
        <w:ind w:left="100" w:right="6046"/>
        <w:jc w:val="both"/>
        <w:rPr>
          <w:rFonts w:ascii="Arial" w:hAnsi="Arial" w:cs="Arial"/>
          <w:sz w:val="20"/>
          <w:szCs w:val="20"/>
        </w:rPr>
      </w:pPr>
      <w:r w:rsidRPr="00AC40A4">
        <w:rPr>
          <w:rFonts w:ascii="Arial" w:hAnsi="Arial"/>
          <w:sz w:val="20"/>
        </w:rPr>
        <w:t xml:space="preserve">Index </w:t>
      </w:r>
      <w:proofErr w:type="spellStart"/>
      <w:r w:rsidRPr="00AC40A4">
        <w:rPr>
          <w:rFonts w:ascii="Arial" w:hAnsi="Arial"/>
          <w:sz w:val="20"/>
        </w:rPr>
        <w:t>hs</w:t>
      </w:r>
      <w:proofErr w:type="spellEnd"/>
      <w:r w:rsidRPr="00AC40A4">
        <w:rPr>
          <w:rFonts w:ascii="Arial" w:hAnsi="Arial"/>
          <w:sz w:val="20"/>
        </w:rPr>
        <w:t>: horúci tok = zdroj tepla</w:t>
      </w:r>
    </w:p>
    <w:p w:rsidR="0055485D" w:rsidRPr="00AC40A4" w:rsidRDefault="0055485D" w:rsidP="0055485D">
      <w:pPr>
        <w:widowControl w:val="0"/>
        <w:tabs>
          <w:tab w:val="left" w:pos="6237"/>
        </w:tabs>
        <w:autoSpaceDE w:val="0"/>
        <w:autoSpaceDN w:val="0"/>
        <w:adjustRightInd w:val="0"/>
        <w:ind w:left="100" w:right="2901"/>
        <w:jc w:val="both"/>
        <w:rPr>
          <w:rFonts w:ascii="Arial" w:hAnsi="Arial" w:cs="Arial"/>
          <w:sz w:val="20"/>
          <w:szCs w:val="20"/>
        </w:rPr>
      </w:pPr>
      <w:r w:rsidRPr="00AC40A4">
        <w:rPr>
          <w:rFonts w:ascii="Arial" w:hAnsi="Arial"/>
          <w:sz w:val="20"/>
        </w:rPr>
        <w:t xml:space="preserve">Index </w:t>
      </w:r>
      <w:proofErr w:type="spellStart"/>
      <w:r w:rsidRPr="00AC40A4">
        <w:rPr>
          <w:rFonts w:ascii="Arial" w:hAnsi="Arial"/>
          <w:sz w:val="20"/>
        </w:rPr>
        <w:t>cs</w:t>
      </w:r>
      <w:proofErr w:type="spellEnd"/>
      <w:r w:rsidRPr="00AC40A4">
        <w:rPr>
          <w:rFonts w:ascii="Arial" w:hAnsi="Arial"/>
          <w:sz w:val="20"/>
        </w:rPr>
        <w:t>: studený tok = pohlcovanie tepla</w:t>
      </w:r>
    </w:p>
    <w:p w:rsidR="0055485D" w:rsidRPr="00AC40A4" w:rsidRDefault="0055485D">
      <w:pPr>
        <w:widowControl w:val="0"/>
        <w:autoSpaceDE w:val="0"/>
        <w:autoSpaceDN w:val="0"/>
        <w:adjustRightInd w:val="0"/>
        <w:spacing w:before="8" w:line="260" w:lineRule="exact"/>
        <w:rPr>
          <w:rFonts w:ascii="Arial" w:hAnsi="Arial" w:cs="Arial"/>
          <w:sz w:val="26"/>
          <w:szCs w:val="26"/>
        </w:rPr>
      </w:pPr>
    </w:p>
    <w:p w:rsidR="002B7EE1" w:rsidRDefault="0055485D" w:rsidP="0055485D">
      <w:pPr>
        <w:widowControl w:val="0"/>
        <w:autoSpaceDE w:val="0"/>
        <w:autoSpaceDN w:val="0"/>
        <w:adjustRightInd w:val="0"/>
        <w:spacing w:line="260" w:lineRule="auto"/>
        <w:ind w:left="5764" w:right="898" w:hanging="5664"/>
        <w:rPr>
          <w:rFonts w:ascii="Arial" w:hAnsi="Arial"/>
          <w:sz w:val="20"/>
        </w:rPr>
      </w:pPr>
      <w:r w:rsidRPr="00AC40A4">
        <w:rPr>
          <w:rFonts w:ascii="Arial" w:hAnsi="Arial"/>
          <w:sz w:val="20"/>
        </w:rPr>
        <w:t xml:space="preserve">Základný vzorec pre výpočet potrebnej plochy výmenníka tepla je daný vzťahom: </w:t>
      </w:r>
    </w:p>
    <w:p w:rsidR="002B7EE1" w:rsidRDefault="002B7EE1" w:rsidP="0055485D">
      <w:pPr>
        <w:widowControl w:val="0"/>
        <w:autoSpaceDE w:val="0"/>
        <w:autoSpaceDN w:val="0"/>
        <w:adjustRightInd w:val="0"/>
        <w:spacing w:line="260" w:lineRule="auto"/>
        <w:ind w:left="5764" w:right="898" w:hanging="5664"/>
        <w:rPr>
          <w:rFonts w:ascii="Arial" w:hAnsi="Arial"/>
          <w:sz w:val="20"/>
        </w:rPr>
      </w:pPr>
    </w:p>
    <w:p w:rsidR="0055485D" w:rsidRPr="00AC40A4" w:rsidRDefault="002B7EE1" w:rsidP="0055485D">
      <w:pPr>
        <w:widowControl w:val="0"/>
        <w:autoSpaceDE w:val="0"/>
        <w:autoSpaceDN w:val="0"/>
        <w:adjustRightInd w:val="0"/>
        <w:spacing w:line="260" w:lineRule="auto"/>
        <w:ind w:left="5764" w:right="898" w:hanging="5664"/>
        <w:rPr>
          <w:rFonts w:ascii="Arial" w:hAnsi="Arial" w:cs="Arial"/>
          <w:sz w:val="20"/>
          <w:szCs w:val="20"/>
        </w:rPr>
      </w:pPr>
      <w:r>
        <w:rPr>
          <w:noProof/>
        </w:rPr>
        <w:drawing>
          <wp:inline distT="0" distB="0" distL="0" distR="0">
            <wp:extent cx="937895" cy="237490"/>
            <wp:effectExtent l="0" t="0" r="0" b="0"/>
            <wp:docPr id="129" name="Obrázo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4" cstate="print"/>
                    <a:srcRect/>
                    <a:stretch>
                      <a:fillRect/>
                    </a:stretch>
                  </pic:blipFill>
                  <pic:spPr bwMode="auto">
                    <a:xfrm>
                      <a:off x="0" y="0"/>
                      <a:ext cx="937895" cy="237490"/>
                    </a:xfrm>
                    <a:prstGeom prst="rect">
                      <a:avLst/>
                    </a:prstGeom>
                    <a:noFill/>
                    <a:ln w="9525">
                      <a:noFill/>
                      <a:miter lim="800000"/>
                      <a:headEnd/>
                      <a:tailEnd/>
                    </a:ln>
                  </pic:spPr>
                </pic:pic>
              </a:graphicData>
            </a:graphic>
          </wp:inline>
        </w:drawing>
      </w:r>
      <w:r w:rsidRPr="00AC40A4">
        <w:rPr>
          <w:rFonts w:ascii="Arial" w:hAnsi="Arial"/>
          <w:sz w:val="20"/>
        </w:rPr>
        <w:t xml:space="preserve"> </w:t>
      </w:r>
      <w:r>
        <w:rPr>
          <w:rFonts w:ascii="Arial" w:hAnsi="Arial"/>
          <w:sz w:val="20"/>
        </w:rPr>
        <w:tab/>
      </w:r>
      <w:r>
        <w:rPr>
          <w:rFonts w:ascii="Arial" w:hAnsi="Arial"/>
          <w:sz w:val="20"/>
        </w:rPr>
        <w:tab/>
      </w:r>
      <w:r w:rsidR="009071CF">
        <w:rPr>
          <w:rFonts w:ascii="Arial" w:hAnsi="Arial"/>
          <w:sz w:val="20"/>
        </w:rPr>
        <w:tab/>
      </w:r>
      <w:r>
        <w:rPr>
          <w:rFonts w:ascii="Arial" w:hAnsi="Arial"/>
          <w:sz w:val="20"/>
        </w:rPr>
        <w:tab/>
      </w:r>
      <w:r w:rsidR="0055485D" w:rsidRPr="00AC40A4">
        <w:rPr>
          <w:rFonts w:ascii="Arial" w:hAnsi="Arial"/>
          <w:sz w:val="20"/>
        </w:rPr>
        <w:t>(2.19)</w:t>
      </w: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before="16" w:line="280" w:lineRule="exact"/>
        <w:rPr>
          <w:rFonts w:ascii="Arial" w:hAnsi="Arial" w:cs="Arial"/>
          <w:sz w:val="28"/>
          <w:szCs w:val="28"/>
        </w:rPr>
      </w:pPr>
    </w:p>
    <w:p w:rsidR="0055485D" w:rsidRPr="002B7EE1" w:rsidRDefault="0055485D" w:rsidP="002B7EE1">
      <w:pPr>
        <w:pStyle w:val="Nadpis3"/>
        <w:widowControl w:val="0"/>
        <w:tabs>
          <w:tab w:val="num" w:pos="1249"/>
        </w:tabs>
        <w:suppressAutoHyphens w:val="0"/>
        <w:ind w:left="1249"/>
        <w:rPr>
          <w:lang w:val="it-IT"/>
        </w:rPr>
      </w:pPr>
      <w:r w:rsidRPr="002B7EE1">
        <w:rPr>
          <w:lang w:val="it-IT"/>
        </w:rPr>
        <w:t>Vplyv ΔTmin  na analýzu "pinch"</w:t>
      </w:r>
    </w:p>
    <w:p w:rsidR="0055485D" w:rsidRPr="00AC40A4" w:rsidRDefault="0055485D">
      <w:pPr>
        <w:widowControl w:val="0"/>
        <w:autoSpaceDE w:val="0"/>
        <w:autoSpaceDN w:val="0"/>
        <w:adjustRightInd w:val="0"/>
        <w:spacing w:line="130" w:lineRule="exact"/>
        <w:rPr>
          <w:rFonts w:ascii="Arial" w:hAnsi="Arial" w:cs="Arial"/>
          <w:sz w:val="13"/>
          <w:szCs w:val="13"/>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ind w:left="100" w:right="5123"/>
        <w:jc w:val="both"/>
        <w:rPr>
          <w:rFonts w:ascii="Arial" w:hAnsi="Arial" w:cs="Arial"/>
          <w:sz w:val="20"/>
          <w:szCs w:val="20"/>
        </w:rPr>
      </w:pPr>
      <w:r w:rsidRPr="00AC40A4">
        <w:rPr>
          <w:rFonts w:ascii="Arial" w:hAnsi="Arial"/>
          <w:i/>
          <w:sz w:val="20"/>
        </w:rPr>
        <w:t>Vplyv na (termodynamickú) výmenu tepla</w:t>
      </w:r>
    </w:p>
    <w:p w:rsidR="0055485D" w:rsidRPr="00AC40A4" w:rsidRDefault="0055485D">
      <w:pPr>
        <w:widowControl w:val="0"/>
        <w:autoSpaceDE w:val="0"/>
        <w:autoSpaceDN w:val="0"/>
        <w:adjustRightInd w:val="0"/>
        <w:spacing w:before="6" w:line="260" w:lineRule="exact"/>
        <w:rPr>
          <w:rFonts w:ascii="Arial" w:hAnsi="Arial" w:cs="Arial"/>
          <w:sz w:val="26"/>
          <w:szCs w:val="26"/>
        </w:rPr>
      </w:pPr>
    </w:p>
    <w:p w:rsidR="0055485D" w:rsidRPr="00AC40A4" w:rsidRDefault="0055485D">
      <w:pPr>
        <w:widowControl w:val="0"/>
        <w:autoSpaceDE w:val="0"/>
        <w:autoSpaceDN w:val="0"/>
        <w:adjustRightInd w:val="0"/>
        <w:spacing w:line="237" w:lineRule="auto"/>
        <w:ind w:left="100" w:right="55"/>
        <w:jc w:val="both"/>
        <w:rPr>
          <w:rFonts w:ascii="Arial" w:hAnsi="Arial" w:cs="Arial"/>
          <w:sz w:val="20"/>
          <w:szCs w:val="20"/>
        </w:rPr>
      </w:pPr>
      <w:r w:rsidRPr="00AC40A4">
        <w:rPr>
          <w:rFonts w:ascii="Arial" w:hAnsi="Arial"/>
          <w:position w:val="2"/>
          <w:sz w:val="20"/>
        </w:rPr>
        <w:t xml:space="preserve">Tak ako bolo vysvetlené vyššie, voľba </w:t>
      </w:r>
      <w:r w:rsidRPr="00AC40A4">
        <w:rPr>
          <w:rFonts w:ascii="Arial" w:hAnsi="Arial"/>
          <w:i/>
          <w:position w:val="2"/>
          <w:sz w:val="20"/>
        </w:rPr>
        <w:t>ΔT</w:t>
      </w:r>
      <w:r w:rsidRPr="00AC40A4">
        <w:rPr>
          <w:rFonts w:ascii="Arial" w:hAnsi="Arial"/>
          <w:i/>
          <w:sz w:val="13"/>
        </w:rPr>
        <w:t>min</w:t>
      </w:r>
      <w:r w:rsidRPr="00AC40A4">
        <w:rPr>
          <w:rFonts w:ascii="Arial" w:hAnsi="Arial"/>
          <w:i/>
          <w:spacing w:val="36"/>
          <w:sz w:val="13"/>
        </w:rPr>
        <w:t xml:space="preserve"> </w:t>
      </w:r>
      <w:r w:rsidRPr="00AC40A4">
        <w:rPr>
          <w:rFonts w:ascii="Arial" w:hAnsi="Arial"/>
          <w:position w:val="2"/>
          <w:sz w:val="20"/>
        </w:rPr>
        <w:t xml:space="preserve">je rozhodujúca pre konštrukciu siete výmenníkov tepla. Čím nižšia bude hodnota </w:t>
      </w:r>
      <w:proofErr w:type="spellStart"/>
      <w:r w:rsidRPr="00AC40A4">
        <w:rPr>
          <w:rFonts w:ascii="Arial" w:hAnsi="Arial"/>
          <w:position w:val="2"/>
          <w:sz w:val="20"/>
        </w:rPr>
        <w:t>ΔTmin</w:t>
      </w:r>
      <w:proofErr w:type="spellEnd"/>
      <w:r w:rsidRPr="00AC40A4">
        <w:rPr>
          <w:rFonts w:ascii="Arial" w:hAnsi="Arial"/>
          <w:position w:val="2"/>
          <w:sz w:val="20"/>
        </w:rPr>
        <w:t>, tým bližšie bude konečná teplota studeného toku k počiatočnej teplote horúceho toku.</w:t>
      </w:r>
      <w:r w:rsidRPr="00AC40A4">
        <w:rPr>
          <w:rFonts w:ascii="Arial" w:hAnsi="Arial"/>
          <w:sz w:val="20"/>
        </w:rPr>
        <w:t xml:space="preserve"> Bude to zrejmé na jednoduchom príklade: Odpadová voda s teplotou 50°C môže ohrievať čerstvú vodu na teplotu </w:t>
      </w:r>
      <w:r w:rsidRPr="00AC40A4">
        <w:rPr>
          <w:rFonts w:ascii="Arial" w:hAnsi="Arial"/>
          <w:position w:val="2"/>
          <w:sz w:val="20"/>
        </w:rPr>
        <w:t xml:space="preserve">(50- </w:t>
      </w:r>
      <w:r w:rsidRPr="00AC40A4">
        <w:rPr>
          <w:rFonts w:ascii="Arial" w:hAnsi="Arial"/>
          <w:i/>
          <w:position w:val="2"/>
          <w:sz w:val="20"/>
        </w:rPr>
        <w:t>ΔT</w:t>
      </w:r>
      <w:r w:rsidRPr="00AC40A4">
        <w:rPr>
          <w:rFonts w:ascii="Arial" w:hAnsi="Arial"/>
          <w:i/>
          <w:sz w:val="13"/>
        </w:rPr>
        <w:t>min</w:t>
      </w:r>
      <w:r w:rsidRPr="00AC40A4">
        <w:rPr>
          <w:rFonts w:ascii="Arial" w:hAnsi="Arial"/>
          <w:position w:val="2"/>
          <w:sz w:val="20"/>
        </w:rPr>
        <w:t xml:space="preserve">)°C. Čím nižšia bude hodnota </w:t>
      </w:r>
      <w:r w:rsidRPr="00AC40A4">
        <w:rPr>
          <w:rFonts w:ascii="Arial" w:hAnsi="Arial"/>
          <w:i/>
          <w:position w:val="2"/>
          <w:sz w:val="20"/>
        </w:rPr>
        <w:t>ΔT</w:t>
      </w:r>
      <w:r w:rsidRPr="00AC40A4">
        <w:rPr>
          <w:rFonts w:ascii="Arial" w:hAnsi="Arial"/>
          <w:i/>
          <w:sz w:val="13"/>
        </w:rPr>
        <w:t>min</w:t>
      </w:r>
      <w:r w:rsidRPr="00AC40A4">
        <w:rPr>
          <w:rFonts w:ascii="Arial" w:hAnsi="Arial"/>
          <w:position w:val="2"/>
          <w:sz w:val="20"/>
        </w:rPr>
        <w:t>, tým bližšie bude konečná teplota čerstvej vody k 50°C za výmenníkom tepla.</w:t>
      </w:r>
      <w:r w:rsidRPr="00AC40A4">
        <w:rPr>
          <w:rFonts w:ascii="Arial" w:hAnsi="Arial"/>
          <w:sz w:val="20"/>
        </w:rPr>
        <w:t xml:space="preserve"> (Samozrejme, tento príklad platí iba vtedy, ak objem čerstvej vody je rovnaký alebo nižší ako objem odpadovej vody).</w:t>
      </w:r>
    </w:p>
    <w:p w:rsidR="0055485D" w:rsidRPr="00AC40A4" w:rsidRDefault="0055485D">
      <w:pPr>
        <w:widowControl w:val="0"/>
        <w:autoSpaceDE w:val="0"/>
        <w:autoSpaceDN w:val="0"/>
        <w:adjustRightInd w:val="0"/>
        <w:spacing w:before="10" w:line="280" w:lineRule="exact"/>
        <w:rPr>
          <w:rFonts w:ascii="Arial" w:hAnsi="Arial" w:cs="Arial"/>
          <w:sz w:val="28"/>
          <w:szCs w:val="28"/>
        </w:rPr>
      </w:pPr>
    </w:p>
    <w:p w:rsidR="0055485D" w:rsidRPr="00AC40A4" w:rsidRDefault="0055485D" w:rsidP="00452315">
      <w:pPr>
        <w:widowControl w:val="0"/>
        <w:autoSpaceDE w:val="0"/>
        <w:autoSpaceDN w:val="0"/>
        <w:adjustRightInd w:val="0"/>
        <w:spacing w:line="230" w:lineRule="exact"/>
        <w:ind w:left="100" w:right="53"/>
        <w:jc w:val="both"/>
        <w:rPr>
          <w:rFonts w:ascii="Arial" w:hAnsi="Arial" w:cs="Arial"/>
          <w:sz w:val="20"/>
          <w:szCs w:val="20"/>
        </w:rPr>
      </w:pPr>
      <w:r w:rsidRPr="00AC40A4">
        <w:rPr>
          <w:rFonts w:ascii="Arial" w:hAnsi="Arial"/>
          <w:position w:val="2"/>
          <w:sz w:val="20"/>
        </w:rPr>
        <w:t xml:space="preserve">Stáva sa zrejmým, že zmena </w:t>
      </w:r>
      <w:r w:rsidRPr="00AC40A4">
        <w:rPr>
          <w:rFonts w:ascii="Arial" w:hAnsi="Arial"/>
          <w:i/>
          <w:position w:val="2"/>
          <w:sz w:val="20"/>
        </w:rPr>
        <w:t>ΔT</w:t>
      </w:r>
      <w:r w:rsidRPr="00AC40A4">
        <w:rPr>
          <w:rFonts w:ascii="Arial" w:hAnsi="Arial"/>
          <w:i/>
          <w:sz w:val="13"/>
        </w:rPr>
        <w:t>min</w:t>
      </w:r>
      <w:r w:rsidRPr="00AC40A4">
        <w:rPr>
          <w:rFonts w:ascii="Arial" w:hAnsi="Arial"/>
          <w:i/>
          <w:spacing w:val="36"/>
          <w:sz w:val="13"/>
        </w:rPr>
        <w:t xml:space="preserve"> </w:t>
      </w:r>
      <w:r w:rsidRPr="00AC40A4">
        <w:rPr>
          <w:rFonts w:ascii="Arial" w:hAnsi="Arial"/>
          <w:position w:val="2"/>
          <w:sz w:val="20"/>
        </w:rPr>
        <w:t xml:space="preserve">môže významným spôsobom zmeniť konštrukciu výmenníka tepla. Ak budeme pokračovať v príklade ohrevu čerstvej vody pomocou odpadovej vody vysvetlenie bude </w:t>
      </w:r>
      <w:r w:rsidRPr="00AC40A4">
        <w:rPr>
          <w:rFonts w:ascii="Arial" w:hAnsi="Arial"/>
          <w:position w:val="2"/>
          <w:sz w:val="20"/>
        </w:rPr>
        <w:lastRenderedPageBreak/>
        <w:t xml:space="preserve">nasledujúce: Ak </w:t>
      </w:r>
      <w:r w:rsidRPr="00AC40A4">
        <w:rPr>
          <w:rFonts w:ascii="Arial" w:hAnsi="Arial"/>
          <w:i/>
          <w:position w:val="2"/>
          <w:sz w:val="20"/>
        </w:rPr>
        <w:t>ΔT</w:t>
      </w:r>
      <w:r w:rsidRPr="00AC40A4">
        <w:rPr>
          <w:rFonts w:ascii="Arial" w:hAnsi="Arial"/>
          <w:i/>
          <w:sz w:val="13"/>
        </w:rPr>
        <w:t>min</w:t>
      </w:r>
      <w:r w:rsidRPr="00AC40A4">
        <w:rPr>
          <w:rFonts w:ascii="Arial" w:hAnsi="Arial"/>
          <w:i/>
          <w:spacing w:val="36"/>
          <w:sz w:val="13"/>
        </w:rPr>
        <w:t xml:space="preserve"> </w:t>
      </w:r>
      <w:r w:rsidRPr="00AC40A4">
        <w:rPr>
          <w:rFonts w:ascii="Arial" w:hAnsi="Arial"/>
          <w:position w:val="2"/>
          <w:sz w:val="20"/>
        </w:rPr>
        <w:t xml:space="preserve">sa nastaví na </w:t>
      </w:r>
      <w:r w:rsidRPr="00AC40A4">
        <w:rPr>
          <w:rFonts w:ascii="Arial" w:hAnsi="Arial"/>
          <w:sz w:val="20"/>
        </w:rPr>
        <w:t>5 °C, čerstvá voda môže byť ohriata na 45°C. V prípade, že cieľová teplota pre čerstvú vodu je 60°C,</w:t>
      </w:r>
      <w:r w:rsidR="00452315">
        <w:rPr>
          <w:rFonts w:ascii="Arial" w:hAnsi="Arial"/>
          <w:sz w:val="20"/>
        </w:rPr>
        <w:t xml:space="preserve"> </w:t>
      </w:r>
      <w:r w:rsidRPr="00AC40A4">
        <w:rPr>
          <w:rFonts w:ascii="Arial" w:hAnsi="Arial"/>
          <w:sz w:val="20"/>
        </w:rPr>
        <w:t xml:space="preserve">bolo by potrebné nájsť ďalší zdroj horúceho toku, ktorý by bol najvhodnejší pre ohrev čerstvej vody zo 45°C na 60°C. Ak sa </w:t>
      </w:r>
      <w:r w:rsidRPr="00AC40A4">
        <w:rPr>
          <w:rFonts w:ascii="Arial" w:hAnsi="Arial"/>
          <w:i/>
          <w:position w:val="2"/>
          <w:sz w:val="20"/>
        </w:rPr>
        <w:t>ΔT</w:t>
      </w:r>
      <w:r w:rsidRPr="00AC40A4">
        <w:rPr>
          <w:rFonts w:ascii="Arial" w:hAnsi="Arial"/>
          <w:i/>
          <w:sz w:val="13"/>
        </w:rPr>
        <w:t>min</w:t>
      </w:r>
      <w:r w:rsidRPr="00AC40A4">
        <w:rPr>
          <w:rFonts w:ascii="Arial" w:hAnsi="Arial"/>
          <w:position w:val="2"/>
          <w:sz w:val="20"/>
        </w:rPr>
        <w:t xml:space="preserve"> teraz zmení na 7°C, zmenia sa kritériá na požadovaný horúci tok, pretože je potrebné čerstvú vodu zohriať zo 43°C na </w:t>
      </w:r>
      <w:r w:rsidRPr="00AC40A4">
        <w:rPr>
          <w:rFonts w:ascii="Arial" w:hAnsi="Arial"/>
          <w:sz w:val="20"/>
        </w:rPr>
        <w:t xml:space="preserve">60°C. Môže to mať významný vplyv na ideálne riešenie horúceho toku, ktorý by spĺňal tieto požiadavky na vyhrievanie. Je to dôvodom, prečo matematický výpočet </w:t>
      </w:r>
      <w:r w:rsidR="00452315">
        <w:rPr>
          <w:rFonts w:ascii="Arial" w:hAnsi="Arial"/>
          <w:sz w:val="20"/>
        </w:rPr>
        <w:t xml:space="preserve"> </w:t>
      </w:r>
      <w:r w:rsidRPr="00AC40A4">
        <w:rPr>
          <w:rFonts w:ascii="Arial" w:hAnsi="Arial"/>
          <w:position w:val="2"/>
          <w:sz w:val="20"/>
        </w:rPr>
        <w:t xml:space="preserve">siete výmenníkov tepla je potrebné začať vždy od začiatku, ak sa hodnota </w:t>
      </w:r>
      <w:r w:rsidRPr="00AC40A4">
        <w:rPr>
          <w:rFonts w:ascii="Arial" w:hAnsi="Arial"/>
          <w:i/>
          <w:position w:val="2"/>
          <w:sz w:val="20"/>
        </w:rPr>
        <w:t>ΔT</w:t>
      </w:r>
      <w:r w:rsidRPr="00AC40A4">
        <w:rPr>
          <w:rFonts w:ascii="Arial" w:hAnsi="Arial"/>
          <w:i/>
          <w:sz w:val="13"/>
        </w:rPr>
        <w:t>min</w:t>
      </w:r>
      <w:r w:rsidRPr="00AC40A4">
        <w:rPr>
          <w:rFonts w:ascii="Arial" w:hAnsi="Arial"/>
          <w:i/>
          <w:spacing w:val="36"/>
          <w:sz w:val="13"/>
        </w:rPr>
        <w:t xml:space="preserve"> </w:t>
      </w:r>
      <w:r w:rsidRPr="00AC40A4">
        <w:rPr>
          <w:rFonts w:ascii="Arial" w:hAnsi="Arial"/>
          <w:position w:val="2"/>
          <w:sz w:val="20"/>
        </w:rPr>
        <w:t>zmení.</w:t>
      </w:r>
    </w:p>
    <w:p w:rsidR="0055485D" w:rsidRPr="00AC40A4" w:rsidRDefault="0055485D">
      <w:pPr>
        <w:widowControl w:val="0"/>
        <w:autoSpaceDE w:val="0"/>
        <w:autoSpaceDN w:val="0"/>
        <w:adjustRightInd w:val="0"/>
        <w:spacing w:before="7" w:line="260" w:lineRule="exact"/>
        <w:rPr>
          <w:rFonts w:ascii="Arial" w:hAnsi="Arial" w:cs="Arial"/>
          <w:sz w:val="26"/>
          <w:szCs w:val="26"/>
        </w:rPr>
      </w:pPr>
    </w:p>
    <w:p w:rsidR="0055485D" w:rsidRPr="00AC40A4" w:rsidRDefault="0055485D" w:rsidP="0055485D">
      <w:pPr>
        <w:widowControl w:val="0"/>
        <w:tabs>
          <w:tab w:val="left" w:pos="5954"/>
        </w:tabs>
        <w:autoSpaceDE w:val="0"/>
        <w:autoSpaceDN w:val="0"/>
        <w:adjustRightInd w:val="0"/>
        <w:ind w:left="100" w:right="3043"/>
        <w:jc w:val="both"/>
        <w:rPr>
          <w:rFonts w:ascii="Arial" w:hAnsi="Arial" w:cs="Arial"/>
          <w:sz w:val="20"/>
          <w:szCs w:val="20"/>
        </w:rPr>
      </w:pPr>
      <w:r w:rsidRPr="00AC40A4">
        <w:rPr>
          <w:rFonts w:ascii="Arial" w:hAnsi="Arial"/>
          <w:i/>
          <w:sz w:val="20"/>
        </w:rPr>
        <w:t>Vplyv na plochu výmenníka tepla a jeho cenu</w:t>
      </w:r>
    </w:p>
    <w:p w:rsidR="0055485D" w:rsidRPr="00AC40A4" w:rsidRDefault="0055485D">
      <w:pPr>
        <w:widowControl w:val="0"/>
        <w:autoSpaceDE w:val="0"/>
        <w:autoSpaceDN w:val="0"/>
        <w:adjustRightInd w:val="0"/>
        <w:spacing w:before="12" w:line="260" w:lineRule="exact"/>
        <w:rPr>
          <w:rFonts w:ascii="Arial" w:hAnsi="Arial" w:cs="Arial"/>
          <w:sz w:val="26"/>
          <w:szCs w:val="26"/>
        </w:rPr>
      </w:pPr>
    </w:p>
    <w:p w:rsidR="0055485D" w:rsidRPr="00AC40A4" w:rsidRDefault="0055485D">
      <w:pPr>
        <w:widowControl w:val="0"/>
        <w:autoSpaceDE w:val="0"/>
        <w:autoSpaceDN w:val="0"/>
        <w:adjustRightInd w:val="0"/>
        <w:spacing w:line="236" w:lineRule="auto"/>
        <w:ind w:left="100" w:right="54"/>
        <w:jc w:val="both"/>
        <w:rPr>
          <w:rFonts w:ascii="Arial" w:hAnsi="Arial" w:cs="Arial"/>
          <w:sz w:val="20"/>
          <w:szCs w:val="20"/>
        </w:rPr>
      </w:pPr>
      <w:r w:rsidRPr="00AC40A4">
        <w:rPr>
          <w:rFonts w:ascii="Arial" w:hAnsi="Arial"/>
          <w:sz w:val="20"/>
        </w:rPr>
        <w:t>Pri "</w:t>
      </w:r>
      <w:proofErr w:type="spellStart"/>
      <w:r w:rsidRPr="00AC40A4">
        <w:rPr>
          <w:rFonts w:ascii="Arial" w:hAnsi="Arial"/>
          <w:sz w:val="20"/>
        </w:rPr>
        <w:t>pinch</w:t>
      </w:r>
      <w:proofErr w:type="spellEnd"/>
      <w:r w:rsidRPr="00AC40A4">
        <w:rPr>
          <w:rFonts w:ascii="Arial" w:hAnsi="Arial"/>
          <w:sz w:val="20"/>
        </w:rPr>
        <w:t>" analýze sa zvyčajne grafy horúcej a studenej kompozitnej krivky zobrazujú na základe jednej všeobecnej hodnoty</w:t>
      </w:r>
      <w:r w:rsidRPr="00AC40A4">
        <w:rPr>
          <w:rFonts w:ascii="Arial" w:hAnsi="Arial"/>
          <w:position w:val="2"/>
          <w:sz w:val="20"/>
        </w:rPr>
        <w:t xml:space="preserve"> ΔT</w:t>
      </w:r>
      <w:r w:rsidRPr="00AC40A4">
        <w:rPr>
          <w:rFonts w:ascii="Arial" w:hAnsi="Arial"/>
          <w:sz w:val="13"/>
        </w:rPr>
        <w:t>min</w:t>
      </w:r>
      <w:r w:rsidRPr="00AC40A4">
        <w:rPr>
          <w:rFonts w:ascii="Arial" w:hAnsi="Arial"/>
          <w:position w:val="2"/>
          <w:sz w:val="20"/>
        </w:rPr>
        <w:t>. Neskoršie v priebehu návrhu konštrukcie výmenníkov tepla sa hodnota ΔT</w:t>
      </w:r>
      <w:r w:rsidRPr="00AC40A4">
        <w:rPr>
          <w:rFonts w:ascii="Arial" w:hAnsi="Arial"/>
          <w:sz w:val="13"/>
        </w:rPr>
        <w:t>min</w:t>
      </w:r>
      <w:r w:rsidRPr="00AC40A4">
        <w:rPr>
          <w:rFonts w:ascii="Arial" w:hAnsi="Arial"/>
          <w:spacing w:val="36"/>
          <w:sz w:val="13"/>
        </w:rPr>
        <w:t xml:space="preserve"> </w:t>
      </w:r>
      <w:r w:rsidRPr="00AC40A4">
        <w:rPr>
          <w:rFonts w:ascii="Arial" w:hAnsi="Arial"/>
          <w:position w:val="2"/>
          <w:sz w:val="20"/>
        </w:rPr>
        <w:t>upravuje podľa charakteristík tepelných tokov. Toky plynov budú mať vyššiu hodnotu ΔT</w:t>
      </w:r>
      <w:r w:rsidRPr="00AC40A4">
        <w:rPr>
          <w:rFonts w:ascii="Arial" w:hAnsi="Arial"/>
          <w:sz w:val="13"/>
        </w:rPr>
        <w:t>min</w:t>
      </w:r>
      <w:r w:rsidRPr="00AC40A4">
        <w:rPr>
          <w:rFonts w:ascii="Arial" w:hAnsi="Arial"/>
          <w:spacing w:val="36"/>
          <w:sz w:val="13"/>
        </w:rPr>
        <w:t xml:space="preserve"> </w:t>
      </w:r>
      <w:r w:rsidRPr="00AC40A4">
        <w:rPr>
          <w:rFonts w:ascii="Arial" w:hAnsi="Arial"/>
          <w:position w:val="2"/>
          <w:sz w:val="20"/>
        </w:rPr>
        <w:t>ako toky kvapalín, pretože kvapaliny majú zvyčajne vyšší koeficient prenosu tepla</w:t>
      </w:r>
      <w:r w:rsidRPr="00AC40A4">
        <w:rPr>
          <w:rFonts w:ascii="Arial" w:hAnsi="Arial"/>
          <w:sz w:val="20"/>
        </w:rPr>
        <w:t>.</w:t>
      </w:r>
      <w:r w:rsidRPr="00AC40A4">
        <w:rPr>
          <w:rFonts w:ascii="Arial" w:hAnsi="Arial"/>
          <w:spacing w:val="55"/>
          <w:sz w:val="20"/>
        </w:rPr>
        <w:t xml:space="preserve"> </w:t>
      </w:r>
      <w:r w:rsidRPr="00AC40A4">
        <w:rPr>
          <w:rFonts w:ascii="Arial" w:hAnsi="Arial"/>
          <w:sz w:val="20"/>
        </w:rPr>
        <w:t xml:space="preserve">V časti "Konštrukcia výmenníkov tepla" bolo ukázané, že špecifická hodnota </w:t>
      </w:r>
      <w:r w:rsidRPr="00AC40A4">
        <w:rPr>
          <w:rFonts w:ascii="Arial" w:hAnsi="Arial"/>
          <w:position w:val="2"/>
          <w:sz w:val="20"/>
        </w:rPr>
        <w:t>ΔT</w:t>
      </w:r>
      <w:r w:rsidRPr="00AC40A4">
        <w:rPr>
          <w:rFonts w:ascii="Arial" w:hAnsi="Arial"/>
          <w:sz w:val="13"/>
        </w:rPr>
        <w:t>min</w:t>
      </w:r>
      <w:r w:rsidRPr="00AC40A4">
        <w:rPr>
          <w:rFonts w:ascii="Arial" w:hAnsi="Arial"/>
          <w:spacing w:val="36"/>
          <w:sz w:val="13"/>
        </w:rPr>
        <w:t xml:space="preserve"> </w:t>
      </w:r>
      <w:r w:rsidRPr="00AC40A4">
        <w:rPr>
          <w:rFonts w:ascii="Arial" w:hAnsi="Arial"/>
          <w:position w:val="2"/>
          <w:sz w:val="20"/>
        </w:rPr>
        <w:t>pre výmenník tepla má vplyv na plochu nevyhnutnú pre výmenu tepla</w:t>
      </w:r>
      <w:r w:rsidRPr="00AC40A4">
        <w:rPr>
          <w:rFonts w:ascii="Arial" w:hAnsi="Arial"/>
          <w:sz w:val="20"/>
        </w:rPr>
        <w:t>. Preto dochádza aj k vplyvu na investičné náklady.</w:t>
      </w:r>
    </w:p>
    <w:p w:rsidR="0055485D" w:rsidRPr="00AC40A4" w:rsidRDefault="0055485D">
      <w:pPr>
        <w:widowControl w:val="0"/>
        <w:autoSpaceDE w:val="0"/>
        <w:autoSpaceDN w:val="0"/>
        <w:adjustRightInd w:val="0"/>
        <w:spacing w:before="7" w:line="260" w:lineRule="exact"/>
        <w:rPr>
          <w:rFonts w:ascii="Arial" w:hAnsi="Arial" w:cs="Arial"/>
          <w:sz w:val="26"/>
          <w:szCs w:val="26"/>
        </w:rPr>
      </w:pPr>
    </w:p>
    <w:p w:rsidR="0055485D" w:rsidRPr="00AC40A4" w:rsidRDefault="0055485D">
      <w:pPr>
        <w:widowControl w:val="0"/>
        <w:autoSpaceDE w:val="0"/>
        <w:autoSpaceDN w:val="0"/>
        <w:adjustRightInd w:val="0"/>
        <w:spacing w:line="236" w:lineRule="auto"/>
        <w:ind w:left="100" w:right="56"/>
        <w:jc w:val="both"/>
        <w:rPr>
          <w:rFonts w:ascii="Arial" w:hAnsi="Arial" w:cs="Arial"/>
          <w:sz w:val="20"/>
          <w:szCs w:val="20"/>
        </w:rPr>
      </w:pPr>
      <w:r w:rsidRPr="00AC40A4">
        <w:rPr>
          <w:rFonts w:ascii="Arial" w:hAnsi="Arial"/>
          <w:position w:val="2"/>
          <w:sz w:val="20"/>
        </w:rPr>
        <w:t>Zvyčajne pri konečnom štádium návrhu konštrukcie výmenníkov tepla sa hodnota ΔT</w:t>
      </w:r>
      <w:r w:rsidRPr="00AC40A4">
        <w:rPr>
          <w:rFonts w:ascii="Arial" w:hAnsi="Arial"/>
          <w:sz w:val="13"/>
        </w:rPr>
        <w:t>min</w:t>
      </w:r>
      <w:r w:rsidRPr="00AC40A4">
        <w:rPr>
          <w:rFonts w:ascii="Arial" w:hAnsi="Arial"/>
          <w:spacing w:val="36"/>
          <w:sz w:val="13"/>
        </w:rPr>
        <w:t xml:space="preserve"> </w:t>
      </w:r>
      <w:r w:rsidRPr="00AC40A4">
        <w:rPr>
          <w:rFonts w:ascii="Arial" w:hAnsi="Arial"/>
          <w:position w:val="2"/>
          <w:sz w:val="20"/>
        </w:rPr>
        <w:t>určí na základe kompromisu medzi investičnými nákladmi a úsporami prevádzkových nákladov.  Čím bude vyššie ΔT</w:t>
      </w:r>
      <w:r w:rsidRPr="00AC40A4">
        <w:rPr>
          <w:rFonts w:ascii="Arial" w:hAnsi="Arial"/>
          <w:sz w:val="13"/>
        </w:rPr>
        <w:t>min</w:t>
      </w:r>
      <w:r w:rsidRPr="00AC40A4">
        <w:rPr>
          <w:rFonts w:ascii="Arial" w:hAnsi="Arial"/>
          <w:position w:val="2"/>
          <w:sz w:val="20"/>
        </w:rPr>
        <w:t>,</w:t>
      </w:r>
      <w:r w:rsidRPr="00AC40A4">
        <w:rPr>
          <w:rFonts w:ascii="Arial" w:hAnsi="Arial"/>
          <w:spacing w:val="55"/>
          <w:position w:val="2"/>
          <w:sz w:val="20"/>
        </w:rPr>
        <w:t xml:space="preserve"> </w:t>
      </w:r>
      <w:r w:rsidRPr="00AC40A4">
        <w:rPr>
          <w:rFonts w:ascii="Arial" w:hAnsi="Arial"/>
          <w:position w:val="2"/>
          <w:sz w:val="20"/>
        </w:rPr>
        <w:t>tým menšia bude plocha výmenníku tepla a tým nižšie budú investičné náklady, ale taktiež bude nižšia úspora energie</w:t>
      </w:r>
      <w:r w:rsidRPr="00AC40A4">
        <w:rPr>
          <w:rFonts w:ascii="Arial" w:hAnsi="Arial"/>
          <w:sz w:val="20"/>
        </w:rPr>
        <w:t xml:space="preserve"> ().</w:t>
      </w:r>
    </w:p>
    <w:p w:rsidR="0055485D" w:rsidRPr="00AC40A4" w:rsidRDefault="0055485D">
      <w:pPr>
        <w:widowControl w:val="0"/>
        <w:autoSpaceDE w:val="0"/>
        <w:autoSpaceDN w:val="0"/>
        <w:adjustRightInd w:val="0"/>
        <w:spacing w:before="4" w:line="280" w:lineRule="exact"/>
        <w:rPr>
          <w:rFonts w:ascii="Arial" w:hAnsi="Arial" w:cs="Arial"/>
          <w:sz w:val="28"/>
          <w:szCs w:val="28"/>
        </w:rPr>
      </w:pPr>
    </w:p>
    <w:p w:rsidR="0055485D" w:rsidRPr="00AC40A4" w:rsidRDefault="005C22A7">
      <w:pPr>
        <w:widowControl w:val="0"/>
        <w:autoSpaceDE w:val="0"/>
        <w:autoSpaceDN w:val="0"/>
        <w:adjustRightInd w:val="0"/>
        <w:ind w:left="4462" w:right="4354"/>
        <w:jc w:val="center"/>
        <w:rPr>
          <w:rFonts w:ascii="Arial Narrow" w:hAnsi="Arial Narrow" w:cs="Arial Narrow"/>
          <w:sz w:val="10"/>
          <w:szCs w:val="10"/>
        </w:rPr>
      </w:pPr>
      <w:r w:rsidRPr="005C22A7">
        <w:pict>
          <v:rect id="_x0000_s1136" style="position:absolute;left:0;text-align:left;margin-left:196.1pt;margin-top:9.1pt;width:203pt;height:207pt;z-index:-251670528;mso-position-horizontal-relative:page" o:allowincell="f" filled="f" stroked="f">
            <v:textbox style="mso-next-textbox:#_x0000_s1136" inset="0,0,0,0">
              <w:txbxContent>
                <w:p w:rsidR="00056D93" w:rsidRDefault="00056D93">
                  <w:pPr>
                    <w:spacing w:line="4140" w:lineRule="atLeast"/>
                  </w:pPr>
                  <w:r>
                    <w:rPr>
                      <w:noProof/>
                    </w:rPr>
                    <w:drawing>
                      <wp:inline distT="0" distB="0" distL="0" distR="0">
                        <wp:extent cx="2588895" cy="2636520"/>
                        <wp:effectExtent l="19050" t="0" r="1905"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
                                <a:srcRect/>
                                <a:stretch>
                                  <a:fillRect/>
                                </a:stretch>
                              </pic:blipFill>
                              <pic:spPr bwMode="auto">
                                <a:xfrm>
                                  <a:off x="0" y="0"/>
                                  <a:ext cx="2588895" cy="2636520"/>
                                </a:xfrm>
                                <a:prstGeom prst="rect">
                                  <a:avLst/>
                                </a:prstGeom>
                                <a:noFill/>
                                <a:ln w="9525">
                                  <a:noFill/>
                                  <a:miter lim="800000"/>
                                  <a:headEnd/>
                                  <a:tailEnd/>
                                </a:ln>
                              </pic:spPr>
                            </pic:pic>
                          </a:graphicData>
                        </a:graphic>
                      </wp:inline>
                    </w:drawing>
                  </w:r>
                </w:p>
                <w:p w:rsidR="00056D93" w:rsidRDefault="00056D93">
                  <w:pPr>
                    <w:widowControl w:val="0"/>
                    <w:autoSpaceDE w:val="0"/>
                    <w:autoSpaceDN w:val="0"/>
                    <w:adjustRightInd w:val="0"/>
                  </w:pPr>
                </w:p>
              </w:txbxContent>
            </v:textbox>
            <w10:wrap anchorx="page"/>
          </v:rect>
        </w:pict>
      </w:r>
      <w:r w:rsidR="0055485D" w:rsidRPr="00AC40A4">
        <w:rPr>
          <w:rFonts w:ascii="Arial Narrow" w:hAnsi="Arial Narrow"/>
          <w:position w:val="1"/>
          <w:sz w:val="16"/>
        </w:rPr>
        <w:t>T</w:t>
      </w:r>
      <w:r w:rsidR="0055485D" w:rsidRPr="00AC40A4">
        <w:rPr>
          <w:rFonts w:ascii="Arial Narrow" w:hAnsi="Arial Narrow"/>
          <w:sz w:val="10"/>
        </w:rPr>
        <w:t>optimum</w:t>
      </w:r>
    </w:p>
    <w:p w:rsidR="0055485D" w:rsidRPr="00AC40A4" w:rsidRDefault="0055485D">
      <w:pPr>
        <w:widowControl w:val="0"/>
        <w:autoSpaceDE w:val="0"/>
        <w:autoSpaceDN w:val="0"/>
        <w:adjustRightInd w:val="0"/>
        <w:spacing w:line="200" w:lineRule="exact"/>
        <w:rPr>
          <w:rFonts w:ascii="Arial Narrow" w:hAnsi="Arial Narrow" w:cs="Arial Narrow"/>
          <w:sz w:val="20"/>
          <w:szCs w:val="20"/>
        </w:rPr>
      </w:pPr>
    </w:p>
    <w:p w:rsidR="0055485D" w:rsidRPr="00AC40A4" w:rsidRDefault="0055485D">
      <w:pPr>
        <w:widowControl w:val="0"/>
        <w:autoSpaceDE w:val="0"/>
        <w:autoSpaceDN w:val="0"/>
        <w:adjustRightInd w:val="0"/>
        <w:spacing w:line="200" w:lineRule="exact"/>
        <w:rPr>
          <w:rFonts w:ascii="Arial Narrow" w:hAnsi="Arial Narrow" w:cs="Arial Narrow"/>
          <w:sz w:val="20"/>
          <w:szCs w:val="20"/>
        </w:rPr>
      </w:pPr>
    </w:p>
    <w:p w:rsidR="0055485D" w:rsidRPr="00AC40A4" w:rsidRDefault="0055485D">
      <w:pPr>
        <w:widowControl w:val="0"/>
        <w:autoSpaceDE w:val="0"/>
        <w:autoSpaceDN w:val="0"/>
        <w:adjustRightInd w:val="0"/>
        <w:spacing w:line="200" w:lineRule="exact"/>
        <w:rPr>
          <w:rFonts w:ascii="Arial Narrow" w:hAnsi="Arial Narrow" w:cs="Arial Narrow"/>
          <w:sz w:val="20"/>
          <w:szCs w:val="20"/>
        </w:rPr>
      </w:pPr>
    </w:p>
    <w:p w:rsidR="0055485D" w:rsidRPr="00AC40A4" w:rsidRDefault="0055485D">
      <w:pPr>
        <w:widowControl w:val="0"/>
        <w:autoSpaceDE w:val="0"/>
        <w:autoSpaceDN w:val="0"/>
        <w:adjustRightInd w:val="0"/>
        <w:spacing w:line="200" w:lineRule="exact"/>
        <w:rPr>
          <w:rFonts w:ascii="Arial Narrow" w:hAnsi="Arial Narrow" w:cs="Arial Narrow"/>
          <w:sz w:val="20"/>
          <w:szCs w:val="20"/>
        </w:rPr>
      </w:pPr>
    </w:p>
    <w:p w:rsidR="0055485D" w:rsidRPr="00AC40A4" w:rsidRDefault="0055485D">
      <w:pPr>
        <w:widowControl w:val="0"/>
        <w:autoSpaceDE w:val="0"/>
        <w:autoSpaceDN w:val="0"/>
        <w:adjustRightInd w:val="0"/>
        <w:spacing w:line="200" w:lineRule="exact"/>
        <w:rPr>
          <w:rFonts w:ascii="Arial Narrow" w:hAnsi="Arial Narrow" w:cs="Arial Narrow"/>
          <w:sz w:val="20"/>
          <w:szCs w:val="20"/>
        </w:rPr>
      </w:pPr>
    </w:p>
    <w:p w:rsidR="0055485D" w:rsidRPr="00AC40A4" w:rsidRDefault="0055485D">
      <w:pPr>
        <w:widowControl w:val="0"/>
        <w:autoSpaceDE w:val="0"/>
        <w:autoSpaceDN w:val="0"/>
        <w:adjustRightInd w:val="0"/>
        <w:spacing w:line="200" w:lineRule="exact"/>
        <w:rPr>
          <w:rFonts w:ascii="Arial Narrow" w:hAnsi="Arial Narrow" w:cs="Arial Narrow"/>
          <w:sz w:val="20"/>
          <w:szCs w:val="20"/>
        </w:rPr>
      </w:pPr>
    </w:p>
    <w:p w:rsidR="0055485D" w:rsidRPr="00AC40A4" w:rsidRDefault="0055485D">
      <w:pPr>
        <w:widowControl w:val="0"/>
        <w:autoSpaceDE w:val="0"/>
        <w:autoSpaceDN w:val="0"/>
        <w:adjustRightInd w:val="0"/>
        <w:spacing w:line="200" w:lineRule="exact"/>
        <w:rPr>
          <w:rFonts w:ascii="Arial Narrow" w:hAnsi="Arial Narrow" w:cs="Arial Narrow"/>
          <w:sz w:val="20"/>
          <w:szCs w:val="20"/>
        </w:rPr>
      </w:pPr>
    </w:p>
    <w:p w:rsidR="0055485D" w:rsidRPr="00AC40A4" w:rsidRDefault="0055485D">
      <w:pPr>
        <w:widowControl w:val="0"/>
        <w:autoSpaceDE w:val="0"/>
        <w:autoSpaceDN w:val="0"/>
        <w:adjustRightInd w:val="0"/>
        <w:spacing w:line="200" w:lineRule="exact"/>
        <w:rPr>
          <w:rFonts w:ascii="Arial Narrow" w:hAnsi="Arial Narrow" w:cs="Arial Narrow"/>
          <w:sz w:val="20"/>
          <w:szCs w:val="20"/>
        </w:rPr>
      </w:pPr>
    </w:p>
    <w:p w:rsidR="0055485D" w:rsidRPr="00AC40A4" w:rsidRDefault="0055485D">
      <w:pPr>
        <w:widowControl w:val="0"/>
        <w:autoSpaceDE w:val="0"/>
        <w:autoSpaceDN w:val="0"/>
        <w:adjustRightInd w:val="0"/>
        <w:spacing w:line="200" w:lineRule="exact"/>
        <w:rPr>
          <w:rFonts w:ascii="Arial Narrow" w:hAnsi="Arial Narrow" w:cs="Arial Narrow"/>
          <w:sz w:val="20"/>
          <w:szCs w:val="20"/>
        </w:rPr>
      </w:pPr>
    </w:p>
    <w:p w:rsidR="0055485D" w:rsidRPr="00AC40A4" w:rsidRDefault="0055485D">
      <w:pPr>
        <w:widowControl w:val="0"/>
        <w:autoSpaceDE w:val="0"/>
        <w:autoSpaceDN w:val="0"/>
        <w:adjustRightInd w:val="0"/>
        <w:spacing w:line="200" w:lineRule="exact"/>
        <w:rPr>
          <w:rFonts w:ascii="Arial Narrow" w:hAnsi="Arial Narrow" w:cs="Arial Narrow"/>
          <w:sz w:val="20"/>
          <w:szCs w:val="20"/>
        </w:rPr>
      </w:pPr>
    </w:p>
    <w:p w:rsidR="0055485D" w:rsidRPr="00AC40A4" w:rsidRDefault="0055485D">
      <w:pPr>
        <w:widowControl w:val="0"/>
        <w:autoSpaceDE w:val="0"/>
        <w:autoSpaceDN w:val="0"/>
        <w:adjustRightInd w:val="0"/>
        <w:spacing w:line="200" w:lineRule="exact"/>
        <w:rPr>
          <w:rFonts w:ascii="Arial Narrow" w:hAnsi="Arial Narrow" w:cs="Arial Narrow"/>
          <w:sz w:val="20"/>
          <w:szCs w:val="20"/>
        </w:rPr>
      </w:pPr>
    </w:p>
    <w:p w:rsidR="0055485D" w:rsidRPr="00AC40A4" w:rsidRDefault="0055485D">
      <w:pPr>
        <w:widowControl w:val="0"/>
        <w:autoSpaceDE w:val="0"/>
        <w:autoSpaceDN w:val="0"/>
        <w:adjustRightInd w:val="0"/>
        <w:spacing w:line="200" w:lineRule="exact"/>
        <w:rPr>
          <w:rFonts w:ascii="Arial Narrow" w:hAnsi="Arial Narrow" w:cs="Arial Narrow"/>
          <w:sz w:val="20"/>
          <w:szCs w:val="20"/>
        </w:rPr>
      </w:pPr>
    </w:p>
    <w:p w:rsidR="0055485D" w:rsidRPr="00AC40A4" w:rsidRDefault="0055485D">
      <w:pPr>
        <w:widowControl w:val="0"/>
        <w:autoSpaceDE w:val="0"/>
        <w:autoSpaceDN w:val="0"/>
        <w:adjustRightInd w:val="0"/>
        <w:spacing w:line="200" w:lineRule="exact"/>
        <w:rPr>
          <w:rFonts w:ascii="Arial Narrow" w:hAnsi="Arial Narrow" w:cs="Arial Narrow"/>
          <w:sz w:val="20"/>
          <w:szCs w:val="20"/>
        </w:rPr>
      </w:pPr>
    </w:p>
    <w:p w:rsidR="0055485D" w:rsidRPr="00AC40A4" w:rsidRDefault="0055485D">
      <w:pPr>
        <w:widowControl w:val="0"/>
        <w:autoSpaceDE w:val="0"/>
        <w:autoSpaceDN w:val="0"/>
        <w:adjustRightInd w:val="0"/>
        <w:spacing w:line="200" w:lineRule="exact"/>
        <w:rPr>
          <w:rFonts w:ascii="Arial Narrow" w:hAnsi="Arial Narrow" w:cs="Arial Narrow"/>
          <w:sz w:val="20"/>
          <w:szCs w:val="20"/>
        </w:rPr>
      </w:pPr>
    </w:p>
    <w:p w:rsidR="0055485D" w:rsidRPr="00AC40A4" w:rsidRDefault="0055485D">
      <w:pPr>
        <w:widowControl w:val="0"/>
        <w:autoSpaceDE w:val="0"/>
        <w:autoSpaceDN w:val="0"/>
        <w:adjustRightInd w:val="0"/>
        <w:spacing w:line="200" w:lineRule="exact"/>
        <w:rPr>
          <w:rFonts w:ascii="Arial Narrow" w:hAnsi="Arial Narrow" w:cs="Arial Narrow"/>
          <w:sz w:val="20"/>
          <w:szCs w:val="20"/>
        </w:rPr>
      </w:pPr>
    </w:p>
    <w:p w:rsidR="0055485D" w:rsidRPr="00AC40A4" w:rsidRDefault="0055485D">
      <w:pPr>
        <w:widowControl w:val="0"/>
        <w:autoSpaceDE w:val="0"/>
        <w:autoSpaceDN w:val="0"/>
        <w:adjustRightInd w:val="0"/>
        <w:spacing w:line="200" w:lineRule="exact"/>
        <w:rPr>
          <w:rFonts w:ascii="Arial Narrow" w:hAnsi="Arial Narrow" w:cs="Arial Narrow"/>
          <w:sz w:val="20"/>
          <w:szCs w:val="20"/>
        </w:rPr>
      </w:pPr>
    </w:p>
    <w:p w:rsidR="0055485D" w:rsidRPr="00AC40A4" w:rsidRDefault="0055485D">
      <w:pPr>
        <w:widowControl w:val="0"/>
        <w:autoSpaceDE w:val="0"/>
        <w:autoSpaceDN w:val="0"/>
        <w:adjustRightInd w:val="0"/>
        <w:spacing w:line="200" w:lineRule="exact"/>
        <w:rPr>
          <w:rFonts w:ascii="Arial Narrow" w:hAnsi="Arial Narrow" w:cs="Arial Narrow"/>
          <w:sz w:val="20"/>
          <w:szCs w:val="20"/>
        </w:rPr>
      </w:pPr>
    </w:p>
    <w:p w:rsidR="0055485D" w:rsidRPr="00AC40A4" w:rsidRDefault="0055485D">
      <w:pPr>
        <w:widowControl w:val="0"/>
        <w:autoSpaceDE w:val="0"/>
        <w:autoSpaceDN w:val="0"/>
        <w:adjustRightInd w:val="0"/>
        <w:spacing w:line="200" w:lineRule="exact"/>
        <w:rPr>
          <w:rFonts w:ascii="Arial Narrow" w:hAnsi="Arial Narrow" w:cs="Arial Narrow"/>
          <w:sz w:val="20"/>
          <w:szCs w:val="20"/>
        </w:rPr>
      </w:pPr>
    </w:p>
    <w:p w:rsidR="0055485D" w:rsidRPr="00AC40A4" w:rsidRDefault="0055485D">
      <w:pPr>
        <w:widowControl w:val="0"/>
        <w:autoSpaceDE w:val="0"/>
        <w:autoSpaceDN w:val="0"/>
        <w:adjustRightInd w:val="0"/>
        <w:spacing w:line="200" w:lineRule="exact"/>
        <w:rPr>
          <w:rFonts w:ascii="Arial Narrow" w:hAnsi="Arial Narrow" w:cs="Arial Narrow"/>
          <w:sz w:val="20"/>
          <w:szCs w:val="20"/>
        </w:rPr>
      </w:pPr>
    </w:p>
    <w:p w:rsidR="0055485D" w:rsidRPr="00AC40A4" w:rsidRDefault="0055485D">
      <w:pPr>
        <w:widowControl w:val="0"/>
        <w:autoSpaceDE w:val="0"/>
        <w:autoSpaceDN w:val="0"/>
        <w:adjustRightInd w:val="0"/>
        <w:spacing w:line="200" w:lineRule="exact"/>
        <w:rPr>
          <w:rFonts w:ascii="Arial Narrow" w:hAnsi="Arial Narrow" w:cs="Arial Narrow"/>
          <w:sz w:val="20"/>
          <w:szCs w:val="20"/>
        </w:rPr>
      </w:pPr>
    </w:p>
    <w:p w:rsidR="0055485D" w:rsidRPr="00AC40A4" w:rsidRDefault="0055485D">
      <w:pPr>
        <w:widowControl w:val="0"/>
        <w:autoSpaceDE w:val="0"/>
        <w:autoSpaceDN w:val="0"/>
        <w:adjustRightInd w:val="0"/>
        <w:spacing w:before="15" w:line="240" w:lineRule="exact"/>
        <w:rPr>
          <w:rFonts w:ascii="Arial Narrow" w:hAnsi="Arial Narrow" w:cs="Arial Narrow"/>
        </w:rPr>
      </w:pPr>
    </w:p>
    <w:p w:rsidR="0055485D" w:rsidRPr="00AC40A4" w:rsidRDefault="0055485D" w:rsidP="00452315">
      <w:pPr>
        <w:widowControl w:val="0"/>
        <w:autoSpaceDE w:val="0"/>
        <w:autoSpaceDN w:val="0"/>
        <w:adjustRightInd w:val="0"/>
        <w:ind w:left="2127" w:right="2268"/>
        <w:jc w:val="center"/>
        <w:rPr>
          <w:rFonts w:ascii="Arial" w:hAnsi="Arial" w:cs="Arial"/>
          <w:sz w:val="13"/>
          <w:szCs w:val="13"/>
        </w:rPr>
      </w:pPr>
      <w:r w:rsidRPr="00AC40A4">
        <w:rPr>
          <w:rFonts w:ascii="Arial" w:hAnsi="Arial"/>
          <w:i/>
          <w:position w:val="2"/>
          <w:sz w:val="20"/>
        </w:rPr>
        <w:t xml:space="preserve">Obrázok : Celkové náklady ako funkcia  </w:t>
      </w:r>
      <w:r w:rsidRPr="00AC40A4">
        <w:rPr>
          <w:rFonts w:ascii="Arial" w:hAnsi="Arial"/>
          <w:b/>
          <w:position w:val="2"/>
          <w:sz w:val="20"/>
        </w:rPr>
        <w:t>Δ</w:t>
      </w:r>
      <w:r w:rsidRPr="00AC40A4">
        <w:rPr>
          <w:rFonts w:ascii="Arial" w:hAnsi="Arial"/>
          <w:i/>
          <w:position w:val="2"/>
          <w:sz w:val="20"/>
        </w:rPr>
        <w:t>T</w:t>
      </w:r>
      <w:r w:rsidRPr="00AC40A4">
        <w:rPr>
          <w:rFonts w:ascii="Arial" w:hAnsi="Arial"/>
          <w:i/>
          <w:sz w:val="13"/>
        </w:rPr>
        <w:t>min</w:t>
      </w:r>
    </w:p>
    <w:p w:rsidR="0055485D" w:rsidRPr="00AC40A4" w:rsidRDefault="0055485D">
      <w:pPr>
        <w:widowControl w:val="0"/>
        <w:autoSpaceDE w:val="0"/>
        <w:autoSpaceDN w:val="0"/>
        <w:adjustRightInd w:val="0"/>
        <w:spacing w:before="8" w:line="150" w:lineRule="exact"/>
        <w:rPr>
          <w:rFonts w:ascii="Arial" w:hAnsi="Arial" w:cs="Arial"/>
          <w:sz w:val="15"/>
          <w:szCs w:val="15"/>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D115FD" w:rsidRDefault="0055485D" w:rsidP="00D115FD">
      <w:pPr>
        <w:pStyle w:val="Nadpis2"/>
        <w:widowControl w:val="0"/>
        <w:numPr>
          <w:ilvl w:val="1"/>
          <w:numId w:val="1"/>
        </w:numPr>
        <w:tabs>
          <w:tab w:val="left" w:pos="567"/>
          <w:tab w:val="num" w:pos="1047"/>
        </w:tabs>
        <w:suppressAutoHyphens w:val="0"/>
        <w:ind w:left="1047"/>
        <w:rPr>
          <w:lang w:val="it-IT"/>
        </w:rPr>
      </w:pPr>
      <w:r w:rsidRPr="00D115FD">
        <w:rPr>
          <w:lang w:val="it-IT"/>
        </w:rPr>
        <w:t>Posúdenie celkových nákladov - TCA</w:t>
      </w:r>
    </w:p>
    <w:p w:rsidR="0055485D" w:rsidRPr="00AC40A4" w:rsidRDefault="0055485D">
      <w:pPr>
        <w:widowControl w:val="0"/>
        <w:autoSpaceDE w:val="0"/>
        <w:autoSpaceDN w:val="0"/>
        <w:adjustRightInd w:val="0"/>
        <w:spacing w:before="9" w:line="120" w:lineRule="exact"/>
        <w:rPr>
          <w:rFonts w:ascii="Arial" w:hAnsi="Arial" w:cs="Arial"/>
          <w:sz w:val="12"/>
          <w:szCs w:val="12"/>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ind w:left="100" w:right="64"/>
        <w:jc w:val="both"/>
        <w:rPr>
          <w:rFonts w:ascii="Arial" w:hAnsi="Arial" w:cs="Arial"/>
          <w:sz w:val="20"/>
          <w:szCs w:val="20"/>
        </w:rPr>
      </w:pPr>
      <w:r w:rsidRPr="00AC40A4">
        <w:rPr>
          <w:rFonts w:ascii="Arial" w:hAnsi="Arial"/>
          <w:sz w:val="20"/>
        </w:rPr>
        <w:t>Metóda posúdenia celkových nákladov umožňuje konvenčnú ekonomickú analýzu založenú na mikroekonomických parametroch, môže byť však využitá aj pre podrobnejšiu analýzu, ktorá zoberie do úvahy tiež makroekonomické parametre pri ekonomickej analýze z dlhodobého pohľadu, pričom sa vezmú do úvahy napríklad problémy životného prostredia a bezpečnosti. Znamená to, že do posúdenia celkových nákladov (TCA) je možné zobrať do úvahy ďalšie nákladové kategórie než iba pri konvenčnej analýze nákladov a môže zahrnúť do seba makroekonomické aspekty (ako sú náklady z dlhodobého hľadiska, ktoré sa stávajú rozhodujúcimi v priebehu životného cyklu objektu investície).</w:t>
      </w:r>
    </w:p>
    <w:p w:rsidR="0055485D" w:rsidRPr="00AC40A4" w:rsidRDefault="0055485D">
      <w:pPr>
        <w:widowControl w:val="0"/>
        <w:autoSpaceDE w:val="0"/>
        <w:autoSpaceDN w:val="0"/>
        <w:adjustRightInd w:val="0"/>
        <w:spacing w:before="10" w:line="260" w:lineRule="exact"/>
        <w:rPr>
          <w:rFonts w:ascii="Arial" w:hAnsi="Arial" w:cs="Arial"/>
          <w:sz w:val="26"/>
          <w:szCs w:val="26"/>
        </w:rPr>
      </w:pPr>
    </w:p>
    <w:p w:rsidR="0055485D" w:rsidRPr="00AC40A4" w:rsidRDefault="0055485D">
      <w:pPr>
        <w:widowControl w:val="0"/>
        <w:autoSpaceDE w:val="0"/>
        <w:autoSpaceDN w:val="0"/>
        <w:adjustRightInd w:val="0"/>
        <w:ind w:left="100" w:right="516"/>
        <w:jc w:val="both"/>
        <w:rPr>
          <w:rFonts w:ascii="Arial" w:hAnsi="Arial" w:cs="Arial"/>
          <w:sz w:val="20"/>
          <w:szCs w:val="20"/>
        </w:rPr>
      </w:pPr>
      <w:r w:rsidRPr="00AC40A4">
        <w:rPr>
          <w:rFonts w:ascii="Arial" w:hAnsi="Arial"/>
          <w:sz w:val="20"/>
        </w:rPr>
        <w:t>Posúdenie celkových nákladov preto má nasledujúce funkčné vlastnosti v porovnaní s konvenčnou analýzou:</w:t>
      </w:r>
    </w:p>
    <w:p w:rsidR="0055485D" w:rsidRPr="00AC40A4" w:rsidRDefault="0055485D">
      <w:pPr>
        <w:widowControl w:val="0"/>
        <w:autoSpaceDE w:val="0"/>
        <w:autoSpaceDN w:val="0"/>
        <w:adjustRightInd w:val="0"/>
        <w:spacing w:before="8" w:line="260" w:lineRule="exact"/>
        <w:rPr>
          <w:rFonts w:ascii="Arial" w:hAnsi="Arial" w:cs="Arial"/>
          <w:sz w:val="26"/>
          <w:szCs w:val="26"/>
        </w:rPr>
      </w:pPr>
    </w:p>
    <w:p w:rsidR="0055485D" w:rsidRPr="00AC40A4" w:rsidRDefault="0055485D">
      <w:pPr>
        <w:widowControl w:val="0"/>
        <w:autoSpaceDE w:val="0"/>
        <w:autoSpaceDN w:val="0"/>
        <w:adjustRightInd w:val="0"/>
        <w:ind w:left="820" w:right="57" w:hanging="360"/>
        <w:jc w:val="both"/>
        <w:rPr>
          <w:rFonts w:ascii="Arial" w:hAnsi="Arial" w:cs="Arial"/>
          <w:sz w:val="20"/>
          <w:szCs w:val="20"/>
        </w:rPr>
      </w:pPr>
      <w:r w:rsidRPr="00AC40A4">
        <w:rPr>
          <w:rFonts w:ascii="Calibri" w:hAnsi="Calibri"/>
          <w:sz w:val="22"/>
        </w:rPr>
        <w:lastRenderedPageBreak/>
        <w:t xml:space="preserve">•     </w:t>
      </w:r>
      <w:r w:rsidRPr="00AC40A4">
        <w:rPr>
          <w:rFonts w:ascii="Arial" w:hAnsi="Arial"/>
          <w:i/>
          <w:sz w:val="20"/>
        </w:rPr>
        <w:t>Nákladové kategórie:</w:t>
      </w:r>
      <w:r w:rsidRPr="00AC40A4">
        <w:rPr>
          <w:rFonts w:ascii="Arial" w:hAnsi="Arial"/>
          <w:i/>
          <w:spacing w:val="55"/>
          <w:sz w:val="20"/>
        </w:rPr>
        <w:t xml:space="preserve"> </w:t>
      </w:r>
      <w:r w:rsidRPr="00AC40A4">
        <w:rPr>
          <w:rFonts w:ascii="Arial" w:hAnsi="Arial"/>
          <w:sz w:val="20"/>
        </w:rPr>
        <w:t xml:space="preserve">okrem nákladov, ktoré sa berú do úvahy pri konvenčnej analýze, ako aj </w:t>
      </w:r>
      <w:r w:rsidR="00871EEE" w:rsidRPr="00AC40A4">
        <w:rPr>
          <w:rFonts w:ascii="Arial" w:hAnsi="Arial"/>
          <w:sz w:val="20"/>
        </w:rPr>
        <w:t>všetkých</w:t>
      </w:r>
      <w:r w:rsidRPr="00AC40A4">
        <w:rPr>
          <w:rFonts w:ascii="Arial" w:hAnsi="Arial"/>
          <w:sz w:val="20"/>
        </w:rPr>
        <w:t xml:space="preserve"> nepriamych nákladov, berú sa do úvahy také úspory a výnosy, ako sú napr. náklady, ktoré vznikajú kvôli strate imidžu a podobne.</w:t>
      </w:r>
    </w:p>
    <w:p w:rsidR="0055485D" w:rsidRPr="00AC40A4" w:rsidRDefault="0055485D">
      <w:pPr>
        <w:widowControl w:val="0"/>
        <w:autoSpaceDE w:val="0"/>
        <w:autoSpaceDN w:val="0"/>
        <w:adjustRightInd w:val="0"/>
        <w:spacing w:before="7" w:line="260" w:lineRule="exact"/>
        <w:rPr>
          <w:rFonts w:ascii="Arial" w:hAnsi="Arial" w:cs="Arial"/>
          <w:sz w:val="26"/>
          <w:szCs w:val="26"/>
        </w:rPr>
      </w:pPr>
    </w:p>
    <w:p w:rsidR="0055485D" w:rsidRPr="00AC40A4" w:rsidRDefault="0055485D" w:rsidP="0055485D">
      <w:pPr>
        <w:widowControl w:val="0"/>
        <w:autoSpaceDE w:val="0"/>
        <w:autoSpaceDN w:val="0"/>
        <w:adjustRightInd w:val="0"/>
        <w:ind w:left="820" w:right="63" w:hanging="360"/>
        <w:jc w:val="both"/>
        <w:rPr>
          <w:rFonts w:ascii="Arial" w:hAnsi="Arial" w:cs="Arial"/>
          <w:sz w:val="20"/>
          <w:szCs w:val="20"/>
        </w:rPr>
      </w:pPr>
      <w:r w:rsidRPr="00AC40A4">
        <w:rPr>
          <w:rFonts w:ascii="Calibri" w:hAnsi="Calibri"/>
          <w:sz w:val="22"/>
        </w:rPr>
        <w:t xml:space="preserve">•     </w:t>
      </w:r>
      <w:r w:rsidRPr="00AC40A4">
        <w:rPr>
          <w:rFonts w:ascii="Arial" w:hAnsi="Arial"/>
          <w:i/>
          <w:sz w:val="20"/>
        </w:rPr>
        <w:t xml:space="preserve">Alokácia nákladov: </w:t>
      </w:r>
      <w:r w:rsidRPr="00AC40A4">
        <w:rPr>
          <w:rFonts w:ascii="Arial" w:hAnsi="Arial"/>
          <w:i/>
          <w:spacing w:val="55"/>
          <w:sz w:val="20"/>
        </w:rPr>
        <w:t xml:space="preserve"> </w:t>
      </w:r>
      <w:r w:rsidRPr="00AC40A4">
        <w:rPr>
          <w:rFonts w:ascii="Arial" w:hAnsi="Arial"/>
          <w:sz w:val="20"/>
        </w:rPr>
        <w:t>všetky náklady sú presne alokované do investícií a neberú sa do úvahy režijné náklady.</w:t>
      </w:r>
    </w:p>
    <w:p w:rsidR="0055485D" w:rsidRPr="00AC40A4" w:rsidRDefault="0055485D">
      <w:pPr>
        <w:widowControl w:val="0"/>
        <w:autoSpaceDE w:val="0"/>
        <w:autoSpaceDN w:val="0"/>
        <w:adjustRightInd w:val="0"/>
        <w:spacing w:before="7" w:line="260" w:lineRule="exact"/>
        <w:rPr>
          <w:rFonts w:ascii="Arial" w:hAnsi="Arial" w:cs="Arial"/>
          <w:sz w:val="26"/>
          <w:szCs w:val="26"/>
        </w:rPr>
      </w:pPr>
    </w:p>
    <w:p w:rsidR="0055485D" w:rsidRPr="00AC40A4" w:rsidRDefault="0055485D" w:rsidP="0055485D">
      <w:pPr>
        <w:widowControl w:val="0"/>
        <w:autoSpaceDE w:val="0"/>
        <w:autoSpaceDN w:val="0"/>
        <w:adjustRightInd w:val="0"/>
        <w:ind w:left="820" w:right="68" w:hanging="360"/>
        <w:jc w:val="both"/>
        <w:rPr>
          <w:rFonts w:ascii="Arial" w:hAnsi="Arial" w:cs="Arial"/>
          <w:sz w:val="20"/>
          <w:szCs w:val="20"/>
        </w:rPr>
      </w:pPr>
      <w:r w:rsidRPr="00AC40A4">
        <w:rPr>
          <w:rFonts w:ascii="Calibri" w:hAnsi="Calibri"/>
          <w:sz w:val="22"/>
        </w:rPr>
        <w:t xml:space="preserve">•     </w:t>
      </w:r>
      <w:r w:rsidRPr="00AC40A4">
        <w:rPr>
          <w:rFonts w:ascii="Arial" w:hAnsi="Arial"/>
          <w:i/>
          <w:sz w:val="20"/>
        </w:rPr>
        <w:t>Časový horizont:</w:t>
      </w:r>
      <w:r w:rsidRPr="00AC40A4">
        <w:rPr>
          <w:rFonts w:ascii="Arial" w:hAnsi="Arial"/>
          <w:i/>
          <w:spacing w:val="55"/>
          <w:sz w:val="20"/>
        </w:rPr>
        <w:t xml:space="preserve"> </w:t>
      </w:r>
      <w:r w:rsidRPr="00AC40A4">
        <w:rPr>
          <w:rFonts w:ascii="Arial" w:hAnsi="Arial"/>
          <w:sz w:val="20"/>
        </w:rPr>
        <w:t xml:space="preserve">Celkové uvažované obdobie, pre ktoré sa vykonáva </w:t>
      </w:r>
      <w:r w:rsidR="00871EEE" w:rsidRPr="00AC40A4">
        <w:rPr>
          <w:rFonts w:ascii="Arial" w:hAnsi="Arial"/>
          <w:sz w:val="20"/>
        </w:rPr>
        <w:t>analýza</w:t>
      </w:r>
      <w:r w:rsidRPr="00AC40A4">
        <w:rPr>
          <w:rFonts w:ascii="Arial" w:hAnsi="Arial"/>
          <w:sz w:val="20"/>
        </w:rPr>
        <w:t xml:space="preserve"> celkových nákladov je dlhšie, ako je to pri konvenčnej analýze, berú sa do úvahy dlhodobé vplyvy.</w:t>
      </w:r>
    </w:p>
    <w:p w:rsidR="0055485D" w:rsidRPr="00AC40A4" w:rsidRDefault="0055485D" w:rsidP="0055485D">
      <w:pPr>
        <w:widowControl w:val="0"/>
        <w:tabs>
          <w:tab w:val="left" w:pos="820"/>
        </w:tabs>
        <w:autoSpaceDE w:val="0"/>
        <w:autoSpaceDN w:val="0"/>
        <w:adjustRightInd w:val="0"/>
        <w:spacing w:before="80" w:line="240" w:lineRule="exact"/>
        <w:ind w:left="820" w:right="65" w:hanging="360"/>
        <w:rPr>
          <w:rFonts w:ascii="Arial" w:hAnsi="Arial" w:cs="Arial"/>
          <w:sz w:val="20"/>
          <w:szCs w:val="20"/>
        </w:rPr>
      </w:pPr>
      <w:r w:rsidRPr="00AC40A4">
        <w:rPr>
          <w:rFonts w:ascii="Calibri" w:hAnsi="Calibri"/>
          <w:sz w:val="22"/>
        </w:rPr>
        <w:t>•</w:t>
      </w:r>
      <w:r w:rsidRPr="00AC40A4">
        <w:rPr>
          <w:rFonts w:ascii="Calibri" w:hAnsi="Calibri"/>
          <w:sz w:val="22"/>
        </w:rPr>
        <w:tab/>
      </w:r>
      <w:r w:rsidRPr="00AC40A4">
        <w:rPr>
          <w:rFonts w:ascii="Arial" w:hAnsi="Arial"/>
          <w:i/>
          <w:sz w:val="20"/>
        </w:rPr>
        <w:t xml:space="preserve">Ukazovatele:  </w:t>
      </w:r>
      <w:r w:rsidRPr="00AC40A4">
        <w:rPr>
          <w:rFonts w:ascii="Arial" w:hAnsi="Arial"/>
          <w:sz w:val="20"/>
        </w:rPr>
        <w:t>Používajú sa ekonomické ukazovatele TCA, ktoré môžu ukazovať dlhodobú ekonomickú návratnosť investície.</w:t>
      </w:r>
    </w:p>
    <w:p w:rsidR="0055485D" w:rsidRPr="00AC40A4" w:rsidRDefault="0055485D">
      <w:pPr>
        <w:widowControl w:val="0"/>
        <w:autoSpaceDE w:val="0"/>
        <w:autoSpaceDN w:val="0"/>
        <w:adjustRightInd w:val="0"/>
        <w:spacing w:before="3" w:line="260" w:lineRule="exact"/>
        <w:rPr>
          <w:rFonts w:ascii="Arial" w:hAnsi="Arial" w:cs="Arial"/>
          <w:sz w:val="26"/>
          <w:szCs w:val="26"/>
        </w:rPr>
      </w:pPr>
    </w:p>
    <w:p w:rsidR="0055485D" w:rsidRPr="00AC40A4" w:rsidRDefault="0055485D">
      <w:pPr>
        <w:widowControl w:val="0"/>
        <w:autoSpaceDE w:val="0"/>
        <w:autoSpaceDN w:val="0"/>
        <w:adjustRightInd w:val="0"/>
        <w:ind w:left="100" w:right="72"/>
        <w:jc w:val="both"/>
        <w:rPr>
          <w:rFonts w:ascii="Arial" w:hAnsi="Arial" w:cs="Arial"/>
          <w:sz w:val="20"/>
          <w:szCs w:val="20"/>
        </w:rPr>
      </w:pPr>
      <w:r w:rsidRPr="00AC40A4">
        <w:rPr>
          <w:rFonts w:ascii="Arial" w:hAnsi="Arial"/>
          <w:sz w:val="20"/>
        </w:rPr>
        <w:t>Je zjavné, že metóda posúdenia celkových nákladov (TCA) sa môže tiež využiť pri konvenčnej analýze, ak sa zmení niekoľko parametrov.</w:t>
      </w:r>
      <w:r w:rsidRPr="00AC40A4">
        <w:rPr>
          <w:rFonts w:ascii="Arial" w:hAnsi="Arial"/>
          <w:spacing w:val="55"/>
          <w:sz w:val="20"/>
        </w:rPr>
        <w:t xml:space="preserve"> </w:t>
      </w:r>
      <w:r w:rsidRPr="00AC40A4">
        <w:rPr>
          <w:rFonts w:ascii="Arial" w:hAnsi="Arial"/>
          <w:sz w:val="20"/>
        </w:rPr>
        <w:t>Z tohto dôvodu metodika EINSTEIN</w:t>
      </w:r>
      <w:r w:rsidRPr="00AC40A4">
        <w:rPr>
          <w:rFonts w:ascii="Arial" w:hAnsi="Arial"/>
          <w:spacing w:val="55"/>
          <w:sz w:val="20"/>
        </w:rPr>
        <w:t xml:space="preserve"> </w:t>
      </w:r>
      <w:r w:rsidRPr="00AC40A4">
        <w:rPr>
          <w:rFonts w:ascii="Arial" w:hAnsi="Arial"/>
          <w:sz w:val="20"/>
        </w:rPr>
        <w:t>zahŕňa metódu, ktorú je možné uplatniť pre konvenčnú analýzu, avšak je ju možné rozšíriť tak, aby v prípade potreby brala do úvahy makroekonomické parametre.</w:t>
      </w:r>
    </w:p>
    <w:p w:rsidR="0055485D" w:rsidRPr="00AC40A4" w:rsidRDefault="0055485D">
      <w:pPr>
        <w:widowControl w:val="0"/>
        <w:autoSpaceDE w:val="0"/>
        <w:autoSpaceDN w:val="0"/>
        <w:adjustRightInd w:val="0"/>
        <w:spacing w:before="8" w:line="260" w:lineRule="exact"/>
        <w:rPr>
          <w:rFonts w:ascii="Arial" w:hAnsi="Arial" w:cs="Arial"/>
          <w:sz w:val="26"/>
          <w:szCs w:val="26"/>
        </w:rPr>
      </w:pPr>
    </w:p>
    <w:p w:rsidR="0055485D" w:rsidRPr="00AC40A4" w:rsidRDefault="0055485D">
      <w:pPr>
        <w:widowControl w:val="0"/>
        <w:autoSpaceDE w:val="0"/>
        <w:autoSpaceDN w:val="0"/>
        <w:adjustRightInd w:val="0"/>
        <w:ind w:left="100" w:right="68"/>
        <w:jc w:val="both"/>
        <w:rPr>
          <w:rFonts w:ascii="Arial" w:hAnsi="Arial" w:cs="Arial"/>
          <w:sz w:val="20"/>
          <w:szCs w:val="20"/>
        </w:rPr>
      </w:pPr>
      <w:r w:rsidRPr="00AC40A4">
        <w:rPr>
          <w:rFonts w:ascii="Arial" w:hAnsi="Arial"/>
          <w:sz w:val="20"/>
        </w:rPr>
        <w:t>V metodológii EINSTEIN vo všeobecnosti ekonomické analýzy porovnávajú náklady existujúceho výrobného procesu (existujúcich dodávok tepla a chladenia) s očakávanými investíciami a ostatnými nákladmi navrhovaného alternatívneho systému zásobovania energiami. Vo všeobecnosti časový horizont ekonomických výpočtov je nastavený na dobu životnosti projektu (životnosť zariadení systému dodávok energie), môže sa však zmeniť na akúkoľvek hodnotu.</w:t>
      </w:r>
    </w:p>
    <w:p w:rsidR="0055485D" w:rsidRPr="00AC40A4" w:rsidRDefault="0055485D">
      <w:pPr>
        <w:widowControl w:val="0"/>
        <w:autoSpaceDE w:val="0"/>
        <w:autoSpaceDN w:val="0"/>
        <w:adjustRightInd w:val="0"/>
        <w:spacing w:before="10" w:line="260" w:lineRule="exact"/>
        <w:rPr>
          <w:rFonts w:ascii="Arial" w:hAnsi="Arial" w:cs="Arial"/>
          <w:sz w:val="26"/>
          <w:szCs w:val="26"/>
        </w:rPr>
      </w:pPr>
    </w:p>
    <w:p w:rsidR="0055485D" w:rsidRPr="00AC40A4" w:rsidRDefault="0055485D">
      <w:pPr>
        <w:widowControl w:val="0"/>
        <w:autoSpaceDE w:val="0"/>
        <w:autoSpaceDN w:val="0"/>
        <w:adjustRightInd w:val="0"/>
        <w:ind w:left="100" w:right="3202"/>
        <w:jc w:val="both"/>
        <w:rPr>
          <w:rFonts w:ascii="Arial" w:hAnsi="Arial" w:cs="Arial"/>
          <w:sz w:val="20"/>
          <w:szCs w:val="20"/>
        </w:rPr>
      </w:pPr>
      <w:r w:rsidRPr="00AC40A4">
        <w:rPr>
          <w:rFonts w:ascii="Arial" w:hAnsi="Arial"/>
          <w:i/>
          <w:sz w:val="20"/>
        </w:rPr>
        <w:t>Konvenčná analýza nákladov v metodológii EINSTEIN (mikroekonomická analýza)</w:t>
      </w:r>
    </w:p>
    <w:p w:rsidR="0055485D" w:rsidRPr="00AC40A4" w:rsidRDefault="0055485D">
      <w:pPr>
        <w:widowControl w:val="0"/>
        <w:autoSpaceDE w:val="0"/>
        <w:autoSpaceDN w:val="0"/>
        <w:adjustRightInd w:val="0"/>
        <w:spacing w:before="8" w:line="100" w:lineRule="exact"/>
        <w:rPr>
          <w:rFonts w:ascii="Arial" w:hAnsi="Arial" w:cs="Arial"/>
          <w:sz w:val="10"/>
          <w:szCs w:val="10"/>
        </w:rPr>
      </w:pP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ind w:left="100" w:right="57"/>
        <w:jc w:val="both"/>
        <w:rPr>
          <w:rFonts w:ascii="Arial" w:hAnsi="Arial" w:cs="Arial"/>
          <w:sz w:val="20"/>
          <w:szCs w:val="20"/>
        </w:rPr>
      </w:pPr>
      <w:r w:rsidRPr="00AC40A4">
        <w:rPr>
          <w:rFonts w:ascii="Arial" w:hAnsi="Arial"/>
          <w:sz w:val="20"/>
        </w:rPr>
        <w:t>Ekonomický výpočet je založený na nákladoch na existujúci systém dodávok tepla a chladenia, ktorý je potrebné nahradiť a na nákladoch novej navrhovanej alternatívy.</w:t>
      </w:r>
      <w:r w:rsidRPr="00AC40A4">
        <w:rPr>
          <w:rFonts w:ascii="Arial" w:hAnsi="Arial"/>
          <w:spacing w:val="55"/>
          <w:sz w:val="20"/>
        </w:rPr>
        <w:t xml:space="preserve"> </w:t>
      </w:r>
      <w:r w:rsidRPr="00AC40A4">
        <w:rPr>
          <w:rFonts w:ascii="Arial" w:hAnsi="Arial"/>
          <w:sz w:val="20"/>
        </w:rPr>
        <w:t>Hlavné kategórie nákladov zahŕňajú investície, náklady na energiu, náklady na prevádzku a údržbu, nepredvídané položky a jednorazové náklady.</w:t>
      </w: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before="10" w:line="220" w:lineRule="exact"/>
        <w:rPr>
          <w:rFonts w:ascii="Arial" w:hAnsi="Arial" w:cs="Arial"/>
          <w:sz w:val="22"/>
          <w:szCs w:val="22"/>
        </w:rPr>
      </w:pPr>
    </w:p>
    <w:p w:rsidR="0055485D" w:rsidRPr="00AC40A4" w:rsidRDefault="0055485D">
      <w:pPr>
        <w:widowControl w:val="0"/>
        <w:autoSpaceDE w:val="0"/>
        <w:autoSpaceDN w:val="0"/>
        <w:adjustRightInd w:val="0"/>
        <w:ind w:left="100" w:right="70"/>
        <w:jc w:val="both"/>
        <w:rPr>
          <w:rFonts w:ascii="Arial" w:hAnsi="Arial" w:cs="Arial"/>
          <w:sz w:val="20"/>
          <w:szCs w:val="20"/>
        </w:rPr>
      </w:pPr>
      <w:r w:rsidRPr="00AC40A4">
        <w:rPr>
          <w:rFonts w:ascii="Arial" w:hAnsi="Arial"/>
          <w:sz w:val="20"/>
        </w:rPr>
        <w:t>Nepredvídané položky sú náklady alebo príjmy, ktoré sa môžu pravdepodobne vyskytnúť a majú vplyv na ekonomickú analýzu, ako sú nárast hodnoty podielu na trhu, očakávané daňové úľavy, atď. Ostatné jednorazové náklady zahŕňajú náklady, ktoré sa jednorazovo vyskytnú v priebehu životnosti projektu, ako sú náklady na právne služby pri realizácii investície.</w:t>
      </w: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before="8" w:line="220" w:lineRule="exact"/>
        <w:rPr>
          <w:rFonts w:ascii="Arial" w:hAnsi="Arial" w:cs="Arial"/>
          <w:sz w:val="22"/>
          <w:szCs w:val="22"/>
        </w:rPr>
      </w:pPr>
    </w:p>
    <w:p w:rsidR="0055485D" w:rsidRPr="00AC40A4" w:rsidRDefault="0055485D">
      <w:pPr>
        <w:widowControl w:val="0"/>
        <w:autoSpaceDE w:val="0"/>
        <w:autoSpaceDN w:val="0"/>
        <w:adjustRightInd w:val="0"/>
        <w:ind w:left="100" w:right="79"/>
        <w:jc w:val="both"/>
        <w:rPr>
          <w:rFonts w:ascii="Arial" w:hAnsi="Arial" w:cs="Arial"/>
          <w:sz w:val="20"/>
          <w:szCs w:val="20"/>
        </w:rPr>
      </w:pPr>
      <w:r w:rsidRPr="00AC40A4">
        <w:rPr>
          <w:rFonts w:ascii="Arial" w:hAnsi="Arial"/>
          <w:sz w:val="20"/>
        </w:rPr>
        <w:t>Pri každom návrhu nového systému zásobovania teplom a chladením sa peňažné toky kalkulujú na ročnom základe po dobu životnosti projektu na základe rovnice:</w:t>
      </w:r>
    </w:p>
    <w:p w:rsidR="0055485D" w:rsidRPr="00AC40A4" w:rsidRDefault="0055485D">
      <w:pPr>
        <w:widowControl w:val="0"/>
        <w:autoSpaceDE w:val="0"/>
        <w:autoSpaceDN w:val="0"/>
        <w:adjustRightInd w:val="0"/>
        <w:ind w:left="100" w:right="79"/>
        <w:jc w:val="both"/>
        <w:sectPr w:rsidR="0055485D" w:rsidRPr="00AC40A4" w:rsidSect="00452315">
          <w:pgSz w:w="11900" w:h="16840"/>
          <w:pgMar w:top="1417" w:right="1127" w:bottom="1417" w:left="1417" w:header="708" w:footer="397" w:gutter="0"/>
          <w:cols w:space="708"/>
          <w:noEndnote/>
          <w:docGrid w:linePitch="326"/>
        </w:sectPr>
      </w:pPr>
    </w:p>
    <w:p w:rsidR="0055485D" w:rsidRDefault="0055485D">
      <w:pPr>
        <w:widowControl w:val="0"/>
        <w:autoSpaceDE w:val="0"/>
        <w:autoSpaceDN w:val="0"/>
        <w:adjustRightInd w:val="0"/>
        <w:spacing w:before="2" w:line="190" w:lineRule="exact"/>
        <w:rPr>
          <w:rFonts w:ascii="Arial" w:hAnsi="Arial" w:cs="Arial"/>
          <w:sz w:val="19"/>
          <w:szCs w:val="19"/>
        </w:rPr>
      </w:pPr>
    </w:p>
    <w:p w:rsidR="00D115FD" w:rsidRPr="00AC40A4" w:rsidRDefault="00D115FD">
      <w:pPr>
        <w:widowControl w:val="0"/>
        <w:autoSpaceDE w:val="0"/>
        <w:autoSpaceDN w:val="0"/>
        <w:adjustRightInd w:val="0"/>
        <w:spacing w:before="2" w:line="190" w:lineRule="exact"/>
        <w:rPr>
          <w:rFonts w:ascii="Arial" w:hAnsi="Arial" w:cs="Arial"/>
          <w:sz w:val="19"/>
          <w:szCs w:val="19"/>
        </w:rPr>
      </w:pPr>
    </w:p>
    <w:p w:rsidR="0055485D" w:rsidRPr="00AC40A4" w:rsidRDefault="00D115FD">
      <w:pPr>
        <w:widowControl w:val="0"/>
        <w:autoSpaceDE w:val="0"/>
        <w:autoSpaceDN w:val="0"/>
        <w:adjustRightInd w:val="0"/>
        <w:spacing w:line="200" w:lineRule="exact"/>
        <w:rPr>
          <w:rFonts w:ascii="Arial" w:hAnsi="Arial" w:cs="Arial"/>
          <w:sz w:val="20"/>
          <w:szCs w:val="20"/>
        </w:rPr>
      </w:pPr>
      <w:r w:rsidRPr="00D115FD">
        <w:rPr>
          <w:position w:val="-28"/>
        </w:rPr>
        <w:object w:dxaOrig="2160" w:dyaOrig="680">
          <v:shape id="_x0000_i1041" type="#_x0000_t75" style="width:108pt;height:34.35pt" o:ole="" filled="t">
            <v:fill color2="black"/>
            <v:imagedata r:id="rId86" o:title=""/>
          </v:shape>
          <o:OLEObject Type="Embed" ProgID="Equation.3" ShapeID="_x0000_i1041" DrawAspect="Content" ObjectID="_1412675729" r:id="rId87"/>
        </w:object>
      </w:r>
    </w:p>
    <w:p w:rsidR="00D115FD" w:rsidRDefault="00D115FD">
      <w:pPr>
        <w:widowControl w:val="0"/>
        <w:autoSpaceDE w:val="0"/>
        <w:autoSpaceDN w:val="0"/>
        <w:adjustRightInd w:val="0"/>
        <w:ind w:left="100" w:right="-20"/>
        <w:rPr>
          <w:rFonts w:ascii="Arial" w:hAnsi="Arial"/>
          <w:sz w:val="20"/>
        </w:rPr>
      </w:pPr>
    </w:p>
    <w:p w:rsidR="0055485D" w:rsidRPr="00D115FD" w:rsidRDefault="0055485D">
      <w:pPr>
        <w:widowControl w:val="0"/>
        <w:autoSpaceDE w:val="0"/>
        <w:autoSpaceDN w:val="0"/>
        <w:adjustRightInd w:val="0"/>
        <w:ind w:left="100" w:right="-20"/>
        <w:rPr>
          <w:rFonts w:ascii="Arial" w:hAnsi="Arial" w:cs="Arial"/>
          <w:sz w:val="20"/>
          <w:szCs w:val="20"/>
        </w:rPr>
      </w:pPr>
      <w:r w:rsidRPr="00D115FD">
        <w:rPr>
          <w:rFonts w:ascii="Arial" w:hAnsi="Arial"/>
          <w:sz w:val="20"/>
        </w:rPr>
        <w:t>Kde:</w:t>
      </w:r>
    </w:p>
    <w:p w:rsidR="0055485D" w:rsidRPr="00D115FD" w:rsidRDefault="0055485D" w:rsidP="0055485D">
      <w:pPr>
        <w:widowControl w:val="0"/>
        <w:autoSpaceDE w:val="0"/>
        <w:autoSpaceDN w:val="0"/>
        <w:adjustRightInd w:val="0"/>
        <w:spacing w:before="80"/>
        <w:ind w:left="100" w:right="-20"/>
        <w:rPr>
          <w:rFonts w:ascii="Arial" w:hAnsi="Arial" w:cs="Arial"/>
          <w:sz w:val="20"/>
          <w:szCs w:val="20"/>
        </w:rPr>
      </w:pPr>
      <w:r w:rsidRPr="00D115FD">
        <w:rPr>
          <w:rFonts w:ascii="Arial" w:hAnsi="Arial"/>
          <w:sz w:val="20"/>
        </w:rPr>
        <w:t>t = rok výpočtu</w:t>
      </w:r>
    </w:p>
    <w:p w:rsidR="0055485D" w:rsidRPr="00D115FD" w:rsidRDefault="0055485D" w:rsidP="0055485D">
      <w:pPr>
        <w:widowControl w:val="0"/>
        <w:autoSpaceDE w:val="0"/>
        <w:autoSpaceDN w:val="0"/>
        <w:adjustRightInd w:val="0"/>
        <w:spacing w:line="320" w:lineRule="atLeast"/>
        <w:ind w:left="100" w:right="-54"/>
        <w:rPr>
          <w:rFonts w:ascii="Arial" w:hAnsi="Arial" w:cs="Arial"/>
          <w:sz w:val="20"/>
          <w:szCs w:val="20"/>
        </w:rPr>
      </w:pPr>
      <w:r w:rsidRPr="00D115FD">
        <w:rPr>
          <w:rFonts w:ascii="Arial" w:hAnsi="Arial"/>
          <w:position w:val="2"/>
          <w:sz w:val="20"/>
        </w:rPr>
        <w:t>CF</w:t>
      </w:r>
      <w:r w:rsidRPr="00D115FD">
        <w:rPr>
          <w:rFonts w:ascii="Arial" w:hAnsi="Arial"/>
          <w:sz w:val="13"/>
        </w:rPr>
        <w:t>t</w:t>
      </w:r>
      <w:r w:rsidRPr="00D115FD">
        <w:rPr>
          <w:rFonts w:ascii="Arial" w:hAnsi="Arial"/>
          <w:spacing w:val="36"/>
          <w:sz w:val="13"/>
        </w:rPr>
        <w:t xml:space="preserve"> </w:t>
      </w:r>
      <w:r w:rsidRPr="00D115FD">
        <w:rPr>
          <w:rFonts w:ascii="Arial" w:hAnsi="Arial"/>
          <w:position w:val="2"/>
          <w:sz w:val="20"/>
        </w:rPr>
        <w:t xml:space="preserve">= peňažný tok v dobe výpočtu </w:t>
      </w:r>
      <w:r w:rsidRPr="00D115FD">
        <w:rPr>
          <w:rFonts w:ascii="Arial" w:hAnsi="Arial"/>
          <w:position w:val="2"/>
          <w:sz w:val="20"/>
        </w:rPr>
        <w:br/>
      </w:r>
      <w:r w:rsidRPr="00D115FD">
        <w:rPr>
          <w:rFonts w:ascii="Arial" w:hAnsi="Arial"/>
          <w:sz w:val="20"/>
        </w:rPr>
        <w:t>n = počet nákladových kategórií</w:t>
      </w:r>
    </w:p>
    <w:p w:rsidR="00D115FD" w:rsidRPr="00D115FD" w:rsidRDefault="0055485D" w:rsidP="0055485D">
      <w:pPr>
        <w:widowControl w:val="0"/>
        <w:autoSpaceDE w:val="0"/>
        <w:autoSpaceDN w:val="0"/>
        <w:adjustRightInd w:val="0"/>
        <w:spacing w:before="80"/>
        <w:ind w:right="-20"/>
      </w:pPr>
      <w:r w:rsidRPr="00D115FD">
        <w:br w:type="column"/>
      </w:r>
    </w:p>
    <w:p w:rsidR="0055485D" w:rsidRPr="00AC40A4" w:rsidRDefault="0055485D" w:rsidP="0055485D">
      <w:pPr>
        <w:widowControl w:val="0"/>
        <w:autoSpaceDE w:val="0"/>
        <w:autoSpaceDN w:val="0"/>
        <w:adjustRightInd w:val="0"/>
        <w:spacing w:before="80"/>
        <w:ind w:right="-20"/>
        <w:rPr>
          <w:rFonts w:ascii="Arial" w:hAnsi="Arial" w:cs="Arial"/>
          <w:sz w:val="20"/>
          <w:szCs w:val="20"/>
        </w:rPr>
      </w:pPr>
      <w:r w:rsidRPr="00D115FD">
        <w:rPr>
          <w:rFonts w:ascii="Arial" w:hAnsi="Arial"/>
          <w:sz w:val="20"/>
        </w:rPr>
        <w:t>(2.20)</w:t>
      </w:r>
    </w:p>
    <w:p w:rsidR="0055485D" w:rsidRPr="00AC40A4" w:rsidRDefault="0055485D">
      <w:pPr>
        <w:widowControl w:val="0"/>
        <w:autoSpaceDE w:val="0"/>
        <w:autoSpaceDN w:val="0"/>
        <w:adjustRightInd w:val="0"/>
        <w:spacing w:before="80"/>
        <w:ind w:right="-20"/>
        <w:sectPr w:rsidR="0055485D" w:rsidRPr="00AC40A4" w:rsidSect="0003703F">
          <w:type w:val="continuous"/>
          <w:pgSz w:w="11900" w:h="16840"/>
          <w:pgMar w:top="1440" w:right="1127" w:bottom="280" w:left="1320" w:header="708" w:footer="708" w:gutter="0"/>
          <w:cols w:num="2" w:space="708" w:equalWidth="0">
            <w:col w:w="6051" w:space="421"/>
            <w:col w:w="2808"/>
          </w:cols>
          <w:noEndnote/>
        </w:sectPr>
      </w:pPr>
    </w:p>
    <w:p w:rsidR="0055485D" w:rsidRPr="00AC40A4" w:rsidRDefault="0055485D" w:rsidP="0055485D">
      <w:pPr>
        <w:widowControl w:val="0"/>
        <w:autoSpaceDE w:val="0"/>
        <w:autoSpaceDN w:val="0"/>
        <w:adjustRightInd w:val="0"/>
        <w:spacing w:before="80"/>
        <w:ind w:left="100" w:right="-20"/>
        <w:rPr>
          <w:rFonts w:ascii="Arial" w:hAnsi="Arial" w:cs="Arial"/>
          <w:sz w:val="20"/>
          <w:szCs w:val="20"/>
        </w:rPr>
      </w:pPr>
      <w:r w:rsidRPr="00AC40A4">
        <w:rPr>
          <w:rFonts w:ascii="Arial" w:hAnsi="Arial"/>
          <w:sz w:val="20"/>
        </w:rPr>
        <w:lastRenderedPageBreak/>
        <w:t xml:space="preserve">EX = </w:t>
      </w:r>
      <w:r w:rsidR="00871EEE" w:rsidRPr="00AC40A4">
        <w:rPr>
          <w:rFonts w:ascii="Arial" w:hAnsi="Arial"/>
          <w:sz w:val="20"/>
        </w:rPr>
        <w:t>čisté</w:t>
      </w:r>
      <w:r w:rsidRPr="00AC40A4">
        <w:rPr>
          <w:rFonts w:ascii="Arial" w:hAnsi="Arial"/>
          <w:sz w:val="20"/>
        </w:rPr>
        <w:t xml:space="preserve"> výdavky na projekt, ktoré sa vypočítajú z nákladov na navrhovaný výrobný proces</w:t>
      </w:r>
    </w:p>
    <w:p w:rsidR="0055485D" w:rsidRPr="00AC40A4" w:rsidRDefault="0055485D" w:rsidP="0055485D">
      <w:pPr>
        <w:widowControl w:val="0"/>
        <w:autoSpaceDE w:val="0"/>
        <w:autoSpaceDN w:val="0"/>
        <w:adjustRightInd w:val="0"/>
        <w:spacing w:before="80"/>
        <w:ind w:left="100" w:right="-20"/>
        <w:rPr>
          <w:rFonts w:ascii="Arial" w:hAnsi="Arial" w:cs="Arial"/>
          <w:sz w:val="20"/>
          <w:szCs w:val="20"/>
        </w:rPr>
      </w:pPr>
      <w:r w:rsidRPr="00AC40A4">
        <w:rPr>
          <w:rFonts w:ascii="Arial" w:hAnsi="Arial"/>
          <w:sz w:val="20"/>
        </w:rPr>
        <w:t>S = úspory projektu, ktoré sa vypočítajú z nákladov na existujúci výrobný proces, ktorý bude nahradený.</w:t>
      </w: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pPr>
        <w:widowControl w:val="0"/>
        <w:autoSpaceDE w:val="0"/>
        <w:autoSpaceDN w:val="0"/>
        <w:adjustRightInd w:val="0"/>
        <w:spacing w:before="10" w:line="220" w:lineRule="exact"/>
        <w:rPr>
          <w:rFonts w:ascii="Arial" w:hAnsi="Arial" w:cs="Arial"/>
          <w:sz w:val="22"/>
          <w:szCs w:val="22"/>
        </w:rPr>
      </w:pPr>
    </w:p>
    <w:p w:rsidR="0055485D" w:rsidRPr="00BC7144" w:rsidRDefault="0055485D">
      <w:pPr>
        <w:widowControl w:val="0"/>
        <w:autoSpaceDE w:val="0"/>
        <w:autoSpaceDN w:val="0"/>
        <w:adjustRightInd w:val="0"/>
        <w:ind w:left="100" w:right="68"/>
        <w:rPr>
          <w:rFonts w:ascii="Arial" w:hAnsi="Arial"/>
          <w:sz w:val="20"/>
        </w:rPr>
      </w:pPr>
      <w:r w:rsidRPr="00BC7144">
        <w:rPr>
          <w:rFonts w:ascii="Arial" w:hAnsi="Arial"/>
          <w:sz w:val="20"/>
        </w:rPr>
        <w:t>Potom čistá aktuálna hodnota projektu v priebehu životnosti projektu na spočíta z nasledujúcej rovnice:</w:t>
      </w:r>
    </w:p>
    <w:p w:rsidR="00BC7144" w:rsidRPr="00BC7144" w:rsidRDefault="00BC7144">
      <w:pPr>
        <w:widowControl w:val="0"/>
        <w:autoSpaceDE w:val="0"/>
        <w:autoSpaceDN w:val="0"/>
        <w:adjustRightInd w:val="0"/>
        <w:ind w:left="100" w:right="68"/>
        <w:rPr>
          <w:rFonts w:ascii="Arial" w:hAnsi="Arial" w:cs="Arial"/>
          <w:sz w:val="20"/>
          <w:szCs w:val="20"/>
        </w:rPr>
      </w:pPr>
    </w:p>
    <w:p w:rsidR="0055485D" w:rsidRPr="00BC7144" w:rsidRDefault="00BC7144" w:rsidP="00BC7144">
      <w:pPr>
        <w:widowControl w:val="0"/>
        <w:autoSpaceDE w:val="0"/>
        <w:autoSpaceDN w:val="0"/>
        <w:adjustRightInd w:val="0"/>
        <w:spacing w:before="80" w:line="220" w:lineRule="exact"/>
        <w:ind w:right="66"/>
        <w:rPr>
          <w:rFonts w:ascii="Arial" w:hAnsi="Arial" w:cs="Arial"/>
          <w:sz w:val="20"/>
          <w:szCs w:val="20"/>
        </w:rPr>
      </w:pPr>
      <w:r w:rsidRPr="00BC7144">
        <w:rPr>
          <w:position w:val="-32"/>
        </w:rPr>
        <w:object w:dxaOrig="1860" w:dyaOrig="720">
          <v:shape id="_x0000_i1042" type="#_x0000_t75" style="width:92.95pt;height:36pt" o:ole="" filled="t">
            <v:fill color2="black"/>
            <v:imagedata r:id="rId88" o:title=""/>
          </v:shape>
          <o:OLEObject Type="Embed" ProgID="Equation.3" ShapeID="_x0000_i1042" DrawAspect="Content" ObjectID="_1412675730" r:id="rId89"/>
        </w:object>
      </w:r>
      <w:r w:rsidRPr="00BC7144">
        <w:rPr>
          <w:rFonts w:ascii="Arial" w:hAnsi="Arial"/>
          <w:position w:val="-1"/>
          <w:sz w:val="20"/>
        </w:rPr>
        <w:t xml:space="preserve"> </w:t>
      </w:r>
      <w:r w:rsidRPr="00BC7144">
        <w:rPr>
          <w:rFonts w:ascii="Arial" w:hAnsi="Arial"/>
          <w:position w:val="-1"/>
          <w:sz w:val="20"/>
        </w:rPr>
        <w:tab/>
      </w:r>
      <w:r w:rsidRPr="00BC7144">
        <w:rPr>
          <w:rFonts w:ascii="Arial" w:hAnsi="Arial"/>
          <w:position w:val="-1"/>
          <w:sz w:val="20"/>
        </w:rPr>
        <w:tab/>
      </w:r>
      <w:r w:rsidRPr="00BC7144">
        <w:rPr>
          <w:rFonts w:ascii="Arial" w:hAnsi="Arial"/>
          <w:position w:val="-1"/>
          <w:sz w:val="20"/>
        </w:rPr>
        <w:tab/>
      </w:r>
      <w:r w:rsidRPr="00BC7144">
        <w:rPr>
          <w:rFonts w:ascii="Arial" w:hAnsi="Arial"/>
          <w:position w:val="-1"/>
          <w:sz w:val="20"/>
        </w:rPr>
        <w:tab/>
      </w:r>
      <w:r w:rsidRPr="00BC7144">
        <w:rPr>
          <w:rFonts w:ascii="Arial" w:hAnsi="Arial"/>
          <w:position w:val="-1"/>
          <w:sz w:val="20"/>
        </w:rPr>
        <w:tab/>
      </w:r>
      <w:r w:rsidRPr="00BC7144">
        <w:rPr>
          <w:rFonts w:ascii="Arial" w:hAnsi="Arial"/>
          <w:position w:val="-1"/>
          <w:sz w:val="20"/>
        </w:rPr>
        <w:tab/>
      </w:r>
      <w:r w:rsidRPr="00BC7144">
        <w:rPr>
          <w:rFonts w:ascii="Arial" w:hAnsi="Arial"/>
          <w:position w:val="-1"/>
          <w:sz w:val="20"/>
        </w:rPr>
        <w:tab/>
      </w:r>
      <w:r w:rsidRPr="00BC7144">
        <w:rPr>
          <w:rFonts w:ascii="Arial" w:hAnsi="Arial"/>
          <w:position w:val="-1"/>
          <w:sz w:val="20"/>
        </w:rPr>
        <w:tab/>
      </w:r>
      <w:r w:rsidR="0055485D" w:rsidRPr="00BC7144">
        <w:rPr>
          <w:rFonts w:ascii="Arial" w:hAnsi="Arial"/>
          <w:position w:val="-1"/>
          <w:sz w:val="20"/>
        </w:rPr>
        <w:t>(2.21)</w:t>
      </w:r>
    </w:p>
    <w:p w:rsidR="0055485D" w:rsidRPr="00BC7144" w:rsidRDefault="0055485D">
      <w:pPr>
        <w:widowControl w:val="0"/>
        <w:autoSpaceDE w:val="0"/>
        <w:autoSpaceDN w:val="0"/>
        <w:adjustRightInd w:val="0"/>
        <w:spacing w:before="10" w:line="190" w:lineRule="exact"/>
        <w:rPr>
          <w:rFonts w:ascii="Arial" w:hAnsi="Arial" w:cs="Arial"/>
          <w:sz w:val="19"/>
          <w:szCs w:val="19"/>
        </w:rPr>
      </w:pPr>
    </w:p>
    <w:p w:rsidR="0055485D" w:rsidRPr="00BC7144" w:rsidRDefault="0055485D">
      <w:pPr>
        <w:widowControl w:val="0"/>
        <w:autoSpaceDE w:val="0"/>
        <w:autoSpaceDN w:val="0"/>
        <w:adjustRightInd w:val="0"/>
        <w:spacing w:line="200" w:lineRule="exact"/>
        <w:rPr>
          <w:rFonts w:ascii="Arial" w:hAnsi="Arial" w:cs="Arial"/>
          <w:sz w:val="20"/>
          <w:szCs w:val="20"/>
        </w:rPr>
      </w:pPr>
    </w:p>
    <w:p w:rsidR="0055485D" w:rsidRPr="00AC40A4" w:rsidRDefault="0055485D" w:rsidP="0055485D">
      <w:pPr>
        <w:widowControl w:val="0"/>
        <w:autoSpaceDE w:val="0"/>
        <w:autoSpaceDN w:val="0"/>
        <w:adjustRightInd w:val="0"/>
        <w:spacing w:before="40"/>
        <w:ind w:left="100" w:right="8065"/>
        <w:jc w:val="both"/>
        <w:rPr>
          <w:rFonts w:ascii="Arial" w:hAnsi="Arial" w:cs="Arial"/>
          <w:sz w:val="20"/>
          <w:szCs w:val="20"/>
        </w:rPr>
      </w:pPr>
      <w:r w:rsidRPr="00BC7144">
        <w:rPr>
          <w:rFonts w:ascii="Arial" w:hAnsi="Arial"/>
          <w:sz w:val="20"/>
        </w:rPr>
        <w:t>Kde:</w:t>
      </w:r>
    </w:p>
    <w:p w:rsidR="0055485D" w:rsidRPr="00AC40A4" w:rsidRDefault="0055485D" w:rsidP="0055485D">
      <w:pPr>
        <w:widowControl w:val="0"/>
        <w:autoSpaceDE w:val="0"/>
        <w:autoSpaceDN w:val="0"/>
        <w:adjustRightInd w:val="0"/>
        <w:spacing w:before="80"/>
        <w:ind w:left="100" w:right="6573"/>
        <w:jc w:val="both"/>
        <w:rPr>
          <w:rFonts w:ascii="Arial" w:hAnsi="Arial" w:cs="Arial"/>
          <w:sz w:val="20"/>
          <w:szCs w:val="20"/>
        </w:rPr>
      </w:pPr>
      <w:r w:rsidRPr="00AC40A4">
        <w:rPr>
          <w:rFonts w:ascii="Arial" w:hAnsi="Arial"/>
          <w:sz w:val="20"/>
        </w:rPr>
        <w:t>t = rok výpočtu</w:t>
      </w:r>
    </w:p>
    <w:p w:rsidR="0055485D" w:rsidRPr="00AC40A4" w:rsidRDefault="0055485D" w:rsidP="0055485D">
      <w:pPr>
        <w:widowControl w:val="0"/>
        <w:autoSpaceDE w:val="0"/>
        <w:autoSpaceDN w:val="0"/>
        <w:adjustRightInd w:val="0"/>
        <w:spacing w:before="80" w:line="320" w:lineRule="auto"/>
        <w:ind w:left="100" w:right="4324"/>
        <w:rPr>
          <w:rFonts w:ascii="Arial" w:hAnsi="Arial" w:cs="Arial"/>
          <w:sz w:val="20"/>
          <w:szCs w:val="20"/>
        </w:rPr>
      </w:pPr>
      <w:r w:rsidRPr="00AC40A4">
        <w:rPr>
          <w:rFonts w:ascii="Arial" w:hAnsi="Arial"/>
          <w:position w:val="2"/>
          <w:sz w:val="20"/>
        </w:rPr>
        <w:t>NPV</w:t>
      </w:r>
      <w:r w:rsidRPr="00AC40A4">
        <w:rPr>
          <w:rFonts w:ascii="Arial" w:hAnsi="Arial"/>
          <w:sz w:val="13"/>
        </w:rPr>
        <w:t>t</w:t>
      </w:r>
      <w:r w:rsidRPr="00AC40A4">
        <w:rPr>
          <w:rFonts w:ascii="Arial" w:hAnsi="Arial"/>
          <w:position w:val="2"/>
          <w:sz w:val="20"/>
        </w:rPr>
        <w:t xml:space="preserve">= čistá aktuálna hodnota projektu v roku t   </w:t>
      </w:r>
      <w:r w:rsidRPr="00AC40A4">
        <w:rPr>
          <w:rFonts w:ascii="Arial" w:hAnsi="Arial"/>
          <w:position w:val="2"/>
          <w:sz w:val="20"/>
        </w:rPr>
        <w:br/>
      </w:r>
      <w:r w:rsidRPr="00AC40A4">
        <w:rPr>
          <w:rFonts w:ascii="Arial" w:hAnsi="Arial"/>
          <w:sz w:val="20"/>
        </w:rPr>
        <w:t>r = reálna úroková miera externého financovania</w:t>
      </w:r>
    </w:p>
    <w:p w:rsidR="0055485D" w:rsidRPr="00AC40A4" w:rsidRDefault="0055485D">
      <w:pPr>
        <w:widowControl w:val="0"/>
        <w:autoSpaceDE w:val="0"/>
        <w:autoSpaceDN w:val="0"/>
        <w:adjustRightInd w:val="0"/>
        <w:spacing w:line="200" w:lineRule="exact"/>
        <w:rPr>
          <w:rFonts w:ascii="Arial" w:hAnsi="Arial" w:cs="Arial"/>
          <w:sz w:val="20"/>
          <w:szCs w:val="20"/>
        </w:rPr>
      </w:pPr>
    </w:p>
    <w:p w:rsidR="0055485D" w:rsidRPr="00BC7144" w:rsidRDefault="0055485D">
      <w:pPr>
        <w:widowControl w:val="0"/>
        <w:autoSpaceDE w:val="0"/>
        <w:autoSpaceDN w:val="0"/>
        <w:adjustRightInd w:val="0"/>
        <w:ind w:left="100" w:right="59"/>
        <w:jc w:val="both"/>
        <w:rPr>
          <w:rFonts w:ascii="Arial" w:hAnsi="Arial"/>
          <w:color w:val="000000"/>
          <w:sz w:val="20"/>
        </w:rPr>
      </w:pPr>
      <w:r w:rsidRPr="00AC40A4">
        <w:rPr>
          <w:rFonts w:ascii="Arial" w:hAnsi="Arial"/>
          <w:sz w:val="20"/>
        </w:rPr>
        <w:t>Jedným z najdôležitejších ekonomických parametrov každého projektu je vnútorná miera výnosnosti (IRR). IRR</w:t>
      </w:r>
      <w:r w:rsidRPr="00AC40A4">
        <w:rPr>
          <w:rFonts w:ascii="Arial" w:hAnsi="Arial"/>
          <w:spacing w:val="55"/>
          <w:sz w:val="20"/>
        </w:rPr>
        <w:t xml:space="preserve"> </w:t>
      </w:r>
      <w:r w:rsidRPr="00AC40A4">
        <w:rPr>
          <w:rFonts w:ascii="Arial" w:hAnsi="Arial"/>
          <w:sz w:val="20"/>
        </w:rPr>
        <w:t>sa definuje ako ročná zložená miera návratnosti, ktorú je možné dosiahnuť z investičného kapitálu a je určená ako akákoľvek diskontná sadzba, ktorej výsledkom je nulová hodnota čistej aktuálnej hodnoty zo série peňažných tokov</w:t>
      </w:r>
      <w:r w:rsidRPr="00AC40A4">
        <w:rPr>
          <w:rFonts w:ascii="Arial" w:hAnsi="Arial"/>
          <w:color w:val="000000"/>
          <w:sz w:val="20"/>
        </w:rPr>
        <w:t xml:space="preserve">. Pri </w:t>
      </w:r>
      <w:r w:rsidRPr="00BC7144">
        <w:rPr>
          <w:rFonts w:ascii="Arial" w:hAnsi="Arial"/>
          <w:color w:val="000000"/>
          <w:sz w:val="20"/>
        </w:rPr>
        <w:t xml:space="preserve">každom návrhu sa vypočíta </w:t>
      </w:r>
      <w:hyperlink r:id="rId90" w:history="1">
        <w:r w:rsidRPr="00BC7144">
          <w:rPr>
            <w:rFonts w:ascii="Arial" w:hAnsi="Arial"/>
            <w:i/>
            <w:color w:val="0000FF"/>
            <w:sz w:val="20"/>
            <w:u w:val="single"/>
          </w:rPr>
          <w:t>vnútorná miera výnosnosti</w:t>
        </w:r>
        <w:r w:rsidRPr="00BC7144">
          <w:rPr>
            <w:rFonts w:ascii="Arial" w:hAnsi="Arial"/>
            <w:i/>
            <w:color w:val="0000FF"/>
            <w:sz w:val="20"/>
          </w:rPr>
          <w:t xml:space="preserve"> </w:t>
        </w:r>
        <w:r w:rsidRPr="00BC7144">
          <w:rPr>
            <w:rFonts w:ascii="Arial" w:hAnsi="Arial"/>
            <w:color w:val="000000"/>
            <w:sz w:val="20"/>
          </w:rPr>
          <w:t>(IRR)</w:t>
        </w:r>
      </w:hyperlink>
      <w:r w:rsidRPr="00BC7144">
        <w:rPr>
          <w:rFonts w:ascii="Arial" w:hAnsi="Arial"/>
          <w:color w:val="000000"/>
          <w:sz w:val="20"/>
        </w:rPr>
        <w:t xml:space="preserve"> pre každý rok životného cyklu projektu po uplynutí doby splatenia investície:</w:t>
      </w:r>
    </w:p>
    <w:p w:rsidR="00BC7144" w:rsidRPr="00BC7144" w:rsidRDefault="00BC7144">
      <w:pPr>
        <w:widowControl w:val="0"/>
        <w:autoSpaceDE w:val="0"/>
        <w:autoSpaceDN w:val="0"/>
        <w:adjustRightInd w:val="0"/>
        <w:ind w:left="100" w:right="59"/>
        <w:jc w:val="both"/>
        <w:rPr>
          <w:rFonts w:ascii="Arial" w:hAnsi="Arial" w:cs="Arial"/>
          <w:color w:val="000000"/>
          <w:sz w:val="20"/>
          <w:szCs w:val="20"/>
        </w:rPr>
      </w:pPr>
    </w:p>
    <w:p w:rsidR="0055485D" w:rsidRPr="00AC40A4" w:rsidRDefault="00BC7144" w:rsidP="00BC7144">
      <w:pPr>
        <w:widowControl w:val="0"/>
        <w:autoSpaceDE w:val="0"/>
        <w:autoSpaceDN w:val="0"/>
        <w:adjustRightInd w:val="0"/>
        <w:spacing w:before="80"/>
        <w:ind w:right="66"/>
        <w:rPr>
          <w:rFonts w:ascii="Arial" w:hAnsi="Arial" w:cs="Arial"/>
          <w:color w:val="000000"/>
          <w:sz w:val="20"/>
          <w:szCs w:val="20"/>
        </w:rPr>
      </w:pPr>
      <w:r w:rsidRPr="00BC7144">
        <w:rPr>
          <w:position w:val="-24"/>
        </w:rPr>
        <w:object w:dxaOrig="1719" w:dyaOrig="720">
          <v:shape id="_x0000_i1043" type="#_x0000_t75" style="width:86.25pt;height:36pt" o:ole="" filled="t">
            <v:fill color2="black"/>
            <v:imagedata r:id="rId91" o:title=""/>
          </v:shape>
          <o:OLEObject Type="Embed" ProgID="Equation.3" ShapeID="_x0000_i1043" DrawAspect="Content" ObjectID="_1412675731" r:id="rId92"/>
        </w:object>
      </w:r>
      <w:r w:rsidRPr="00BC7144">
        <w:rPr>
          <w:rFonts w:ascii="Arial" w:hAnsi="Arial"/>
          <w:color w:val="000000"/>
          <w:sz w:val="20"/>
        </w:rPr>
        <w:t xml:space="preserve"> </w:t>
      </w:r>
      <w:r w:rsidRPr="00BC7144">
        <w:rPr>
          <w:rFonts w:ascii="Arial" w:hAnsi="Arial"/>
          <w:color w:val="000000"/>
          <w:sz w:val="20"/>
        </w:rPr>
        <w:tab/>
      </w:r>
      <w:r w:rsidRPr="00BC7144">
        <w:rPr>
          <w:rFonts w:ascii="Arial" w:hAnsi="Arial"/>
          <w:color w:val="000000"/>
          <w:sz w:val="20"/>
        </w:rPr>
        <w:tab/>
      </w:r>
      <w:r w:rsidRPr="00BC7144">
        <w:rPr>
          <w:rFonts w:ascii="Arial" w:hAnsi="Arial"/>
          <w:color w:val="000000"/>
          <w:sz w:val="20"/>
        </w:rPr>
        <w:tab/>
      </w:r>
      <w:r w:rsidRPr="00BC7144">
        <w:rPr>
          <w:rFonts w:ascii="Arial" w:hAnsi="Arial"/>
          <w:color w:val="000000"/>
          <w:sz w:val="20"/>
        </w:rPr>
        <w:tab/>
      </w:r>
      <w:r w:rsidRPr="00BC7144">
        <w:rPr>
          <w:rFonts w:ascii="Arial" w:hAnsi="Arial"/>
          <w:color w:val="000000"/>
          <w:sz w:val="20"/>
        </w:rPr>
        <w:tab/>
      </w:r>
      <w:r w:rsidRPr="00BC7144">
        <w:rPr>
          <w:rFonts w:ascii="Arial" w:hAnsi="Arial"/>
          <w:color w:val="000000"/>
          <w:sz w:val="20"/>
        </w:rPr>
        <w:tab/>
      </w:r>
      <w:r w:rsidRPr="00BC7144">
        <w:rPr>
          <w:rFonts w:ascii="Arial" w:hAnsi="Arial"/>
          <w:color w:val="000000"/>
          <w:sz w:val="20"/>
        </w:rPr>
        <w:tab/>
      </w:r>
      <w:r w:rsidRPr="00BC7144">
        <w:rPr>
          <w:rFonts w:ascii="Arial" w:hAnsi="Arial"/>
          <w:color w:val="000000"/>
          <w:sz w:val="20"/>
        </w:rPr>
        <w:tab/>
      </w:r>
      <w:r w:rsidRPr="00BC7144">
        <w:rPr>
          <w:rFonts w:ascii="Arial" w:hAnsi="Arial"/>
          <w:color w:val="000000"/>
          <w:sz w:val="20"/>
        </w:rPr>
        <w:tab/>
      </w:r>
      <w:r w:rsidR="0055485D" w:rsidRPr="00BC7144">
        <w:rPr>
          <w:rFonts w:ascii="Arial" w:hAnsi="Arial"/>
          <w:color w:val="000000"/>
          <w:sz w:val="20"/>
        </w:rPr>
        <w:t>(2.22)</w:t>
      </w:r>
    </w:p>
    <w:p w:rsidR="0055485D" w:rsidRPr="00AC40A4" w:rsidRDefault="0055485D">
      <w:pPr>
        <w:widowControl w:val="0"/>
        <w:autoSpaceDE w:val="0"/>
        <w:autoSpaceDN w:val="0"/>
        <w:adjustRightInd w:val="0"/>
        <w:spacing w:before="2" w:line="150" w:lineRule="exact"/>
        <w:rPr>
          <w:rFonts w:ascii="Arial" w:hAnsi="Arial" w:cs="Arial"/>
          <w:color w:val="000000"/>
          <w:sz w:val="15"/>
          <w:szCs w:val="15"/>
        </w:rPr>
      </w:pPr>
    </w:p>
    <w:p w:rsidR="0055485D" w:rsidRPr="00AC40A4" w:rsidRDefault="0055485D" w:rsidP="0055485D">
      <w:pPr>
        <w:widowControl w:val="0"/>
        <w:autoSpaceDE w:val="0"/>
        <w:autoSpaceDN w:val="0"/>
        <w:adjustRightInd w:val="0"/>
        <w:spacing w:before="40"/>
        <w:ind w:left="100" w:right="8486"/>
        <w:jc w:val="both"/>
        <w:rPr>
          <w:rFonts w:ascii="Arial" w:hAnsi="Arial" w:cs="Arial"/>
          <w:color w:val="000000"/>
          <w:sz w:val="20"/>
          <w:szCs w:val="20"/>
        </w:rPr>
      </w:pPr>
      <w:r w:rsidRPr="00AC40A4">
        <w:rPr>
          <w:rFonts w:ascii="Arial" w:hAnsi="Arial"/>
          <w:color w:val="000000"/>
          <w:sz w:val="20"/>
        </w:rPr>
        <w:t>Kde:</w:t>
      </w:r>
    </w:p>
    <w:p w:rsidR="0055485D" w:rsidRPr="00AC40A4" w:rsidRDefault="0055485D" w:rsidP="0055485D">
      <w:pPr>
        <w:widowControl w:val="0"/>
        <w:autoSpaceDE w:val="0"/>
        <w:autoSpaceDN w:val="0"/>
        <w:adjustRightInd w:val="0"/>
        <w:spacing w:before="80"/>
        <w:ind w:left="100" w:right="6573"/>
        <w:jc w:val="both"/>
        <w:rPr>
          <w:rFonts w:ascii="Arial" w:hAnsi="Arial" w:cs="Arial"/>
          <w:color w:val="000000"/>
          <w:sz w:val="20"/>
          <w:szCs w:val="20"/>
        </w:rPr>
      </w:pPr>
      <w:r w:rsidRPr="00AC40A4">
        <w:rPr>
          <w:rFonts w:ascii="Arial" w:hAnsi="Arial"/>
          <w:color w:val="000000"/>
          <w:sz w:val="20"/>
        </w:rPr>
        <w:t>t = rok výpočtu</w:t>
      </w:r>
    </w:p>
    <w:p w:rsidR="0055485D" w:rsidRPr="00AC40A4" w:rsidRDefault="0055485D" w:rsidP="0055485D">
      <w:pPr>
        <w:widowControl w:val="0"/>
        <w:autoSpaceDE w:val="0"/>
        <w:autoSpaceDN w:val="0"/>
        <w:adjustRightInd w:val="0"/>
        <w:spacing w:before="80"/>
        <w:ind w:left="100" w:right="5206"/>
        <w:jc w:val="both"/>
        <w:rPr>
          <w:rFonts w:ascii="Arial" w:hAnsi="Arial" w:cs="Arial"/>
          <w:color w:val="000000"/>
          <w:sz w:val="20"/>
          <w:szCs w:val="20"/>
        </w:rPr>
      </w:pPr>
      <w:proofErr w:type="spellStart"/>
      <w:r w:rsidRPr="00AC40A4">
        <w:rPr>
          <w:rFonts w:ascii="Arial" w:hAnsi="Arial"/>
          <w:color w:val="000000"/>
          <w:sz w:val="20"/>
        </w:rPr>
        <w:t>IRRt</w:t>
      </w:r>
      <w:proofErr w:type="spellEnd"/>
      <w:r w:rsidRPr="00AC40A4">
        <w:rPr>
          <w:rFonts w:ascii="Arial" w:hAnsi="Arial"/>
          <w:color w:val="000000"/>
          <w:sz w:val="20"/>
        </w:rPr>
        <w:t xml:space="preserve"> = vnútorná miera výnosnosti pre rok t</w:t>
      </w: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AC40A4" w:rsidRDefault="0055485D">
      <w:pPr>
        <w:widowControl w:val="0"/>
        <w:autoSpaceDE w:val="0"/>
        <w:autoSpaceDN w:val="0"/>
        <w:adjustRightInd w:val="0"/>
        <w:ind w:left="100" w:right="57"/>
        <w:jc w:val="both"/>
        <w:rPr>
          <w:rFonts w:ascii="Arial" w:hAnsi="Arial" w:cs="Arial"/>
          <w:color w:val="000000"/>
          <w:sz w:val="20"/>
          <w:szCs w:val="20"/>
        </w:rPr>
      </w:pPr>
      <w:r w:rsidRPr="00AC40A4">
        <w:rPr>
          <w:rFonts w:ascii="Arial" w:hAnsi="Arial"/>
          <w:color w:val="000000"/>
          <w:sz w:val="20"/>
        </w:rPr>
        <w:t>Pri výpočtoch posúdenia celkových nákladov TCA v metodológii EINSTEIN</w:t>
      </w:r>
      <w:r w:rsidRPr="00AC40A4">
        <w:rPr>
          <w:rFonts w:ascii="Arial" w:hAnsi="Arial"/>
          <w:color w:val="000000"/>
          <w:spacing w:val="55"/>
          <w:sz w:val="20"/>
        </w:rPr>
        <w:t xml:space="preserve"> </w:t>
      </w:r>
      <w:r w:rsidRPr="00AC40A4">
        <w:rPr>
          <w:rFonts w:ascii="Arial" w:hAnsi="Arial"/>
          <w:color w:val="000000"/>
          <w:sz w:val="20"/>
        </w:rPr>
        <w:t xml:space="preserve">sa používa  </w:t>
      </w:r>
      <w:hyperlink r:id="rId93" w:history="1">
        <w:r w:rsidRPr="00AC40A4">
          <w:rPr>
            <w:rFonts w:ascii="Arial" w:hAnsi="Arial"/>
            <w:i/>
            <w:color w:val="0000FF"/>
            <w:sz w:val="20"/>
            <w:u w:val="single"/>
          </w:rPr>
          <w:t>modifikovaná vnútorná miera výnosnosti</w:t>
        </w:r>
        <w:r w:rsidRPr="00AC40A4">
          <w:rPr>
            <w:rFonts w:ascii="Arial" w:hAnsi="Arial"/>
            <w:i/>
            <w:color w:val="0000FF"/>
            <w:spacing w:val="55"/>
            <w:sz w:val="20"/>
          </w:rPr>
          <w:t xml:space="preserve"> </w:t>
        </w:r>
        <w:r w:rsidRPr="00AC40A4">
          <w:rPr>
            <w:rFonts w:ascii="Arial" w:hAnsi="Arial"/>
            <w:color w:val="000000"/>
            <w:sz w:val="20"/>
          </w:rPr>
          <w:t>(MIRR)</w:t>
        </w:r>
      </w:hyperlink>
      <w:r w:rsidRPr="00AC40A4">
        <w:rPr>
          <w:rFonts w:ascii="Arial" w:hAnsi="Arial"/>
          <w:i/>
          <w:color w:val="0000FF"/>
          <w:sz w:val="20"/>
        </w:rPr>
        <w:t>,</w:t>
      </w:r>
      <w:r w:rsidRPr="00AC40A4">
        <w:rPr>
          <w:rFonts w:ascii="Arial" w:hAnsi="Arial"/>
          <w:color w:val="000000"/>
          <w:spacing w:val="55"/>
          <w:sz w:val="20"/>
        </w:rPr>
        <w:t xml:space="preserve"> </w:t>
      </w:r>
      <w:r w:rsidRPr="00AC40A4">
        <w:rPr>
          <w:rFonts w:ascii="Arial" w:hAnsi="Arial"/>
          <w:color w:val="000000"/>
          <w:sz w:val="20"/>
        </w:rPr>
        <w:t>aby sa určila efektívnosť rôznych alternatívnych možností. Oveľa lepší ako parameter IRR berie MIRR do úvahy potenciál reinvestovania prechodných kladných peňažných tokov.</w:t>
      </w:r>
      <w:r w:rsidRPr="00AC40A4">
        <w:rPr>
          <w:rFonts w:ascii="Arial" w:hAnsi="Arial"/>
          <w:color w:val="000000"/>
          <w:spacing w:val="55"/>
          <w:sz w:val="20"/>
        </w:rPr>
        <w:t xml:space="preserve"> </w:t>
      </w:r>
      <w:r w:rsidRPr="00AC40A4">
        <w:rPr>
          <w:rFonts w:ascii="Arial" w:hAnsi="Arial"/>
          <w:color w:val="000000"/>
          <w:sz w:val="20"/>
        </w:rPr>
        <w:t>Pre každú alternatívu sa vypočíta MIRR pre každý rok životnosti projektu po dobe návratnosti investície:</w:t>
      </w:r>
    </w:p>
    <w:p w:rsidR="00BC7144" w:rsidRDefault="00BC7144" w:rsidP="00BC7144">
      <w:pPr>
        <w:widowControl w:val="0"/>
        <w:autoSpaceDE w:val="0"/>
        <w:autoSpaceDN w:val="0"/>
        <w:adjustRightInd w:val="0"/>
        <w:spacing w:before="60" w:line="620" w:lineRule="atLeast"/>
        <w:ind w:right="-6"/>
        <w:rPr>
          <w:rFonts w:ascii="Arial" w:hAnsi="Arial"/>
          <w:color w:val="000000"/>
          <w:sz w:val="20"/>
        </w:rPr>
      </w:pPr>
      <w:r w:rsidRPr="00855EDB">
        <w:object w:dxaOrig="1592" w:dyaOrig="334">
          <v:shape id="_x0000_i1044" type="#_x0000_t75" style="width:79.55pt;height:16.75pt" o:ole="" filled="t">
            <v:fill color2="black"/>
            <v:imagedata r:id="rId94" o:title=""/>
          </v:shape>
          <o:OLEObject Type="Embed" ProgID="Equation.3" ShapeID="_x0000_i1044" DrawAspect="Content" ObjectID="_1412675732" r:id="rId95"/>
        </w:object>
      </w:r>
      <w:r>
        <w:tab/>
      </w:r>
      <w:r>
        <w:tab/>
      </w:r>
      <w:r>
        <w:tab/>
      </w:r>
      <w:r>
        <w:tab/>
      </w:r>
      <w:r>
        <w:tab/>
      </w:r>
      <w:r>
        <w:tab/>
      </w:r>
      <w:r>
        <w:tab/>
      </w:r>
      <w:r>
        <w:tab/>
      </w:r>
      <w:r w:rsidRPr="00BC7144">
        <w:rPr>
          <w:rFonts w:ascii="Arial" w:hAnsi="Arial"/>
          <w:color w:val="000000"/>
          <w:sz w:val="20"/>
        </w:rPr>
        <w:t xml:space="preserve"> </w:t>
      </w:r>
      <w:r w:rsidR="0055485D" w:rsidRPr="00BC7144">
        <w:rPr>
          <w:rFonts w:ascii="Arial" w:hAnsi="Arial"/>
          <w:color w:val="000000"/>
          <w:sz w:val="20"/>
        </w:rPr>
        <w:t>(2.22a)</w:t>
      </w:r>
      <w:r w:rsidR="0055485D" w:rsidRPr="00AC40A4">
        <w:rPr>
          <w:rFonts w:ascii="Arial" w:hAnsi="Arial"/>
          <w:color w:val="000000"/>
          <w:sz w:val="20"/>
        </w:rPr>
        <w:t xml:space="preserve"> </w:t>
      </w:r>
    </w:p>
    <w:p w:rsidR="0055485D" w:rsidRPr="00AC40A4" w:rsidRDefault="0055485D" w:rsidP="00BC7144">
      <w:pPr>
        <w:widowControl w:val="0"/>
        <w:autoSpaceDE w:val="0"/>
        <w:autoSpaceDN w:val="0"/>
        <w:adjustRightInd w:val="0"/>
        <w:spacing w:before="60" w:line="620" w:lineRule="atLeast"/>
        <w:ind w:right="-6"/>
        <w:rPr>
          <w:rFonts w:ascii="Arial" w:hAnsi="Arial" w:cs="Arial"/>
          <w:color w:val="000000"/>
          <w:sz w:val="20"/>
          <w:szCs w:val="20"/>
        </w:rPr>
      </w:pPr>
      <w:r w:rsidRPr="00AC40A4">
        <w:rPr>
          <w:rFonts w:ascii="Arial" w:hAnsi="Arial"/>
          <w:color w:val="000000"/>
          <w:sz w:val="20"/>
        </w:rPr>
        <w:t>Kde:</w:t>
      </w:r>
    </w:p>
    <w:p w:rsidR="0055485D" w:rsidRDefault="0055485D">
      <w:pPr>
        <w:widowControl w:val="0"/>
        <w:autoSpaceDE w:val="0"/>
        <w:autoSpaceDN w:val="0"/>
        <w:adjustRightInd w:val="0"/>
        <w:ind w:left="100" w:right="61"/>
        <w:jc w:val="both"/>
        <w:rPr>
          <w:rFonts w:ascii="Arial" w:hAnsi="Arial"/>
          <w:color w:val="000000"/>
          <w:sz w:val="20"/>
        </w:rPr>
      </w:pPr>
      <w:r w:rsidRPr="00AC40A4">
        <w:rPr>
          <w:rFonts w:ascii="Arial" w:hAnsi="Arial"/>
          <w:color w:val="000000"/>
          <w:sz w:val="20"/>
        </w:rPr>
        <w:t xml:space="preserve">q = hodnota pozitívneho peňažného toku v roku t, vypočítaná podľa miery reinvestícií (máme tu diskontnú mieru, ktorá je špecifická pre podnik), delenej </w:t>
      </w:r>
      <w:hyperlink r:id="rId96" w:history="1">
        <w:r w:rsidRPr="00AC40A4">
          <w:rPr>
            <w:rFonts w:ascii="Arial" w:hAnsi="Arial"/>
            <w:color w:val="0000FF"/>
            <w:sz w:val="20"/>
            <w:u w:val="single"/>
          </w:rPr>
          <w:t xml:space="preserve">čistou súčasnou hodnotou </w:t>
        </w:r>
      </w:hyperlink>
      <w:r w:rsidRPr="00AC40A4">
        <w:rPr>
          <w:rFonts w:ascii="Arial" w:hAnsi="Arial"/>
          <w:color w:val="000000"/>
          <w:sz w:val="20"/>
        </w:rPr>
        <w:t xml:space="preserve"> záporných peňažných tokov, vypočítaných podľa úrokovej miery financovania (v tomto prípade je uvedená úroková miera externého financovania:</w:t>
      </w:r>
    </w:p>
    <w:p w:rsidR="00BC7144" w:rsidRPr="00AC40A4" w:rsidRDefault="00BC7144">
      <w:pPr>
        <w:widowControl w:val="0"/>
        <w:autoSpaceDE w:val="0"/>
        <w:autoSpaceDN w:val="0"/>
        <w:adjustRightInd w:val="0"/>
        <w:ind w:left="100" w:right="61"/>
        <w:jc w:val="both"/>
        <w:rPr>
          <w:rFonts w:ascii="Arial" w:hAnsi="Arial" w:cs="Arial"/>
          <w:color w:val="000000"/>
          <w:sz w:val="20"/>
          <w:szCs w:val="20"/>
        </w:rPr>
      </w:pPr>
    </w:p>
    <w:p w:rsidR="00BC7144" w:rsidRPr="00BC7144" w:rsidRDefault="00BC7144" w:rsidP="00BC7144">
      <w:pPr>
        <w:widowControl w:val="0"/>
        <w:autoSpaceDE w:val="0"/>
        <w:autoSpaceDN w:val="0"/>
        <w:adjustRightInd w:val="0"/>
        <w:spacing w:before="40" w:line="620" w:lineRule="exact"/>
        <w:ind w:right="-6"/>
        <w:rPr>
          <w:rFonts w:ascii="Arial" w:hAnsi="Arial"/>
          <w:color w:val="000000"/>
          <w:sz w:val="20"/>
        </w:rPr>
      </w:pPr>
      <w:r w:rsidRPr="00BC7144">
        <w:rPr>
          <w:position w:val="-64"/>
        </w:rPr>
        <w:object w:dxaOrig="2180" w:dyaOrig="1380">
          <v:shape id="_x0000_i1045" type="#_x0000_t75" style="width:108.85pt;height:68.65pt" o:ole="" filled="t">
            <v:fill color2="black"/>
            <v:imagedata r:id="rId97" o:title=""/>
          </v:shape>
          <o:OLEObject Type="Embed" ProgID="Equation.3" ShapeID="_x0000_i1045" DrawAspect="Content" ObjectID="_1412675733" r:id="rId98"/>
        </w:object>
      </w:r>
      <w:r w:rsidRPr="00BC7144">
        <w:rPr>
          <w:rFonts w:ascii="Arial" w:hAnsi="Arial"/>
          <w:color w:val="000000"/>
          <w:sz w:val="20"/>
        </w:rPr>
        <w:t xml:space="preserve"> </w:t>
      </w:r>
      <w:r w:rsidRPr="00BC7144">
        <w:rPr>
          <w:rFonts w:ascii="Arial" w:hAnsi="Arial"/>
          <w:color w:val="000000"/>
          <w:sz w:val="20"/>
        </w:rPr>
        <w:tab/>
      </w:r>
      <w:r w:rsidRPr="00BC7144">
        <w:rPr>
          <w:rFonts w:ascii="Arial" w:hAnsi="Arial"/>
          <w:color w:val="000000"/>
          <w:sz w:val="20"/>
        </w:rPr>
        <w:tab/>
      </w:r>
      <w:r w:rsidRPr="00BC7144">
        <w:rPr>
          <w:rFonts w:ascii="Arial" w:hAnsi="Arial"/>
          <w:color w:val="000000"/>
          <w:sz w:val="20"/>
        </w:rPr>
        <w:tab/>
      </w:r>
      <w:r w:rsidRPr="00BC7144">
        <w:rPr>
          <w:rFonts w:ascii="Arial" w:hAnsi="Arial"/>
          <w:color w:val="000000"/>
          <w:sz w:val="20"/>
        </w:rPr>
        <w:tab/>
      </w:r>
      <w:r w:rsidRPr="00BC7144">
        <w:rPr>
          <w:rFonts w:ascii="Arial" w:hAnsi="Arial"/>
          <w:color w:val="000000"/>
          <w:sz w:val="20"/>
        </w:rPr>
        <w:tab/>
      </w:r>
      <w:r w:rsidRPr="00BC7144">
        <w:rPr>
          <w:rFonts w:ascii="Arial" w:hAnsi="Arial"/>
          <w:color w:val="000000"/>
          <w:sz w:val="20"/>
        </w:rPr>
        <w:tab/>
      </w:r>
      <w:r w:rsidRPr="00BC7144">
        <w:rPr>
          <w:rFonts w:ascii="Arial" w:hAnsi="Arial"/>
          <w:color w:val="000000"/>
          <w:sz w:val="20"/>
        </w:rPr>
        <w:tab/>
      </w:r>
      <w:r w:rsidRPr="00BC7144">
        <w:rPr>
          <w:rFonts w:ascii="Arial" w:hAnsi="Arial"/>
          <w:color w:val="000000"/>
          <w:sz w:val="20"/>
        </w:rPr>
        <w:tab/>
      </w:r>
      <w:r w:rsidR="0055485D" w:rsidRPr="00BC7144">
        <w:rPr>
          <w:rFonts w:ascii="Arial" w:hAnsi="Arial"/>
          <w:color w:val="000000"/>
          <w:sz w:val="20"/>
        </w:rPr>
        <w:t xml:space="preserve">(2.22b) </w:t>
      </w:r>
    </w:p>
    <w:p w:rsidR="0055485D" w:rsidRPr="00AC40A4" w:rsidRDefault="0055485D" w:rsidP="00BC7144">
      <w:pPr>
        <w:widowControl w:val="0"/>
        <w:autoSpaceDE w:val="0"/>
        <w:autoSpaceDN w:val="0"/>
        <w:adjustRightInd w:val="0"/>
        <w:spacing w:before="40" w:line="620" w:lineRule="exact"/>
        <w:ind w:right="-6"/>
        <w:rPr>
          <w:rFonts w:ascii="Arial" w:hAnsi="Arial" w:cs="Arial"/>
          <w:color w:val="000000"/>
          <w:sz w:val="20"/>
          <w:szCs w:val="20"/>
        </w:rPr>
      </w:pPr>
      <w:r w:rsidRPr="00BC7144">
        <w:rPr>
          <w:rFonts w:ascii="Arial" w:hAnsi="Arial"/>
          <w:color w:val="000000"/>
          <w:sz w:val="20"/>
        </w:rPr>
        <w:t>Kde:</w:t>
      </w:r>
    </w:p>
    <w:p w:rsidR="0055485D" w:rsidRPr="00AC40A4" w:rsidRDefault="0055485D" w:rsidP="0055485D">
      <w:pPr>
        <w:widowControl w:val="0"/>
        <w:autoSpaceDE w:val="0"/>
        <w:autoSpaceDN w:val="0"/>
        <w:adjustRightInd w:val="0"/>
        <w:ind w:left="102" w:right="6560"/>
        <w:jc w:val="both"/>
        <w:rPr>
          <w:rFonts w:ascii="Arial" w:hAnsi="Arial" w:cs="Arial"/>
          <w:color w:val="000000"/>
          <w:sz w:val="20"/>
          <w:szCs w:val="20"/>
        </w:rPr>
      </w:pPr>
      <w:r w:rsidRPr="00AC40A4">
        <w:rPr>
          <w:rFonts w:ascii="Arial" w:hAnsi="Arial"/>
          <w:color w:val="000000"/>
          <w:position w:val="1"/>
          <w:sz w:val="20"/>
        </w:rPr>
        <w:t>CF</w:t>
      </w:r>
      <w:r w:rsidRPr="00AC40A4">
        <w:rPr>
          <w:rFonts w:ascii="Arial" w:hAnsi="Arial"/>
          <w:color w:val="000000"/>
          <w:position w:val="8"/>
          <w:sz w:val="13"/>
        </w:rPr>
        <w:t>+</w:t>
      </w:r>
      <w:r w:rsidRPr="00AC40A4">
        <w:rPr>
          <w:rFonts w:ascii="Arial" w:hAnsi="Arial"/>
          <w:color w:val="000000"/>
          <w:spacing w:val="36"/>
          <w:position w:val="8"/>
          <w:sz w:val="13"/>
        </w:rPr>
        <w:t xml:space="preserve"> </w:t>
      </w:r>
      <w:r w:rsidRPr="00AC40A4">
        <w:rPr>
          <w:rFonts w:ascii="Arial" w:hAnsi="Arial"/>
          <w:color w:val="000000"/>
          <w:position w:val="1"/>
          <w:sz w:val="20"/>
        </w:rPr>
        <w:t>= kladný peňažný tok</w:t>
      </w:r>
    </w:p>
    <w:p w:rsidR="0055485D" w:rsidRPr="00AC40A4" w:rsidRDefault="0055485D" w:rsidP="0055485D">
      <w:pPr>
        <w:widowControl w:val="0"/>
        <w:autoSpaceDE w:val="0"/>
        <w:autoSpaceDN w:val="0"/>
        <w:adjustRightInd w:val="0"/>
        <w:spacing w:before="40"/>
        <w:ind w:left="100" w:right="4177"/>
        <w:jc w:val="both"/>
        <w:rPr>
          <w:rFonts w:ascii="Arial" w:hAnsi="Arial" w:cs="Arial"/>
          <w:color w:val="000000"/>
          <w:sz w:val="20"/>
          <w:szCs w:val="20"/>
        </w:rPr>
      </w:pPr>
      <w:r w:rsidRPr="00AC40A4">
        <w:rPr>
          <w:rFonts w:ascii="Arial" w:hAnsi="Arial"/>
          <w:color w:val="000000"/>
          <w:sz w:val="20"/>
        </w:rPr>
        <w:t>CF</w:t>
      </w:r>
      <w:r w:rsidRPr="00AC40A4">
        <w:rPr>
          <w:rFonts w:ascii="Arial" w:hAnsi="Arial"/>
          <w:color w:val="000000"/>
          <w:position w:val="7"/>
          <w:sz w:val="13"/>
        </w:rPr>
        <w:t>-</w:t>
      </w:r>
      <w:r w:rsidRPr="00AC40A4">
        <w:rPr>
          <w:rFonts w:ascii="Arial" w:hAnsi="Arial"/>
          <w:color w:val="000000"/>
          <w:spacing w:val="36"/>
          <w:position w:val="7"/>
          <w:sz w:val="13"/>
        </w:rPr>
        <w:t xml:space="preserve"> </w:t>
      </w:r>
      <w:r w:rsidRPr="00AC40A4">
        <w:rPr>
          <w:rFonts w:ascii="Arial" w:hAnsi="Arial"/>
          <w:color w:val="000000"/>
          <w:sz w:val="20"/>
        </w:rPr>
        <w:t>= záporný peňažný tok</w:t>
      </w:r>
    </w:p>
    <w:p w:rsidR="0055485D" w:rsidRPr="00AC40A4" w:rsidRDefault="0055485D" w:rsidP="0055485D">
      <w:pPr>
        <w:widowControl w:val="0"/>
        <w:autoSpaceDE w:val="0"/>
        <w:autoSpaceDN w:val="0"/>
        <w:adjustRightInd w:val="0"/>
        <w:spacing w:before="80"/>
        <w:ind w:left="100" w:right="1767"/>
        <w:jc w:val="both"/>
        <w:rPr>
          <w:rFonts w:ascii="Arial" w:hAnsi="Arial" w:cs="Arial"/>
          <w:color w:val="000000"/>
          <w:sz w:val="20"/>
          <w:szCs w:val="20"/>
        </w:rPr>
      </w:pPr>
      <w:r w:rsidRPr="00AC40A4">
        <w:rPr>
          <w:rFonts w:ascii="Arial" w:hAnsi="Arial"/>
          <w:color w:val="000000"/>
          <w:sz w:val="20"/>
        </w:rPr>
        <w:t>d = diskontná sadzba (skutočná sadzba) pre špecifický podnik</w:t>
      </w:r>
    </w:p>
    <w:p w:rsidR="0055485D" w:rsidRPr="00AC40A4" w:rsidRDefault="0055485D" w:rsidP="0055485D">
      <w:pPr>
        <w:widowControl w:val="0"/>
        <w:autoSpaceDE w:val="0"/>
        <w:autoSpaceDN w:val="0"/>
        <w:adjustRightInd w:val="0"/>
        <w:spacing w:before="80"/>
        <w:ind w:left="100" w:right="1483"/>
        <w:jc w:val="both"/>
        <w:rPr>
          <w:rFonts w:ascii="Arial" w:hAnsi="Arial" w:cs="Arial"/>
          <w:color w:val="000000"/>
          <w:sz w:val="20"/>
          <w:szCs w:val="20"/>
        </w:rPr>
      </w:pPr>
      <w:r w:rsidRPr="00AC40A4">
        <w:rPr>
          <w:rFonts w:ascii="Arial" w:hAnsi="Arial"/>
          <w:color w:val="000000"/>
          <w:sz w:val="20"/>
        </w:rPr>
        <w:t>r = úroková miera externého financovania (skutočná sadzba)</w:t>
      </w:r>
    </w:p>
    <w:p w:rsidR="0055485D" w:rsidRPr="00AC40A4" w:rsidRDefault="0055485D">
      <w:pPr>
        <w:widowControl w:val="0"/>
        <w:autoSpaceDE w:val="0"/>
        <w:autoSpaceDN w:val="0"/>
        <w:adjustRightInd w:val="0"/>
        <w:spacing w:before="8" w:line="180" w:lineRule="exact"/>
        <w:rPr>
          <w:rFonts w:ascii="Arial" w:hAnsi="Arial" w:cs="Arial"/>
          <w:color w:val="000000"/>
          <w:sz w:val="18"/>
          <w:szCs w:val="18"/>
        </w:rPr>
      </w:pP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BC7144" w:rsidRDefault="0055485D">
      <w:pPr>
        <w:widowControl w:val="0"/>
        <w:autoSpaceDE w:val="0"/>
        <w:autoSpaceDN w:val="0"/>
        <w:adjustRightInd w:val="0"/>
        <w:ind w:left="100" w:right="78"/>
        <w:jc w:val="both"/>
        <w:rPr>
          <w:rFonts w:ascii="Arial" w:hAnsi="Arial" w:cs="Arial"/>
          <w:color w:val="000000"/>
          <w:sz w:val="20"/>
          <w:szCs w:val="20"/>
        </w:rPr>
      </w:pPr>
      <w:r w:rsidRPr="00AC40A4">
        <w:rPr>
          <w:rFonts w:ascii="Arial" w:hAnsi="Arial"/>
          <w:color w:val="000000"/>
          <w:sz w:val="20"/>
        </w:rPr>
        <w:t xml:space="preserve">V module posúdenia celkových nákladov (TCA) softvérového nástroja EINSTEIN sa vypočítava doba </w:t>
      </w:r>
      <w:r w:rsidRPr="00AC40A4">
        <w:rPr>
          <w:rFonts w:ascii="Arial" w:hAnsi="Arial"/>
          <w:color w:val="000000"/>
          <w:sz w:val="20"/>
        </w:rPr>
        <w:lastRenderedPageBreak/>
        <w:t xml:space="preserve">návratnosti investície (PBP) pre každú alternatívu. Doba návratnosti investície zodpovedá časovému obdobiu, ktoré je </w:t>
      </w:r>
      <w:r w:rsidRPr="00BC7144">
        <w:rPr>
          <w:rFonts w:ascii="Arial" w:hAnsi="Arial"/>
          <w:color w:val="000000"/>
          <w:sz w:val="20"/>
        </w:rPr>
        <w:t>potrebné na návrat investície, aby sa "preplatila" suma pôvodnej investície, pričom sa vypočítava nasledujúcim spôsobom:</w:t>
      </w:r>
    </w:p>
    <w:p w:rsidR="0055485D" w:rsidRPr="00BC7144" w:rsidRDefault="0055485D">
      <w:pPr>
        <w:widowControl w:val="0"/>
        <w:autoSpaceDE w:val="0"/>
        <w:autoSpaceDN w:val="0"/>
        <w:adjustRightInd w:val="0"/>
        <w:spacing w:line="110" w:lineRule="exact"/>
        <w:rPr>
          <w:rFonts w:ascii="Arial" w:hAnsi="Arial" w:cs="Arial"/>
          <w:color w:val="000000"/>
          <w:sz w:val="11"/>
          <w:szCs w:val="11"/>
        </w:rPr>
      </w:pPr>
    </w:p>
    <w:p w:rsidR="0055485D" w:rsidRPr="00BC7144" w:rsidRDefault="0055485D">
      <w:pPr>
        <w:widowControl w:val="0"/>
        <w:autoSpaceDE w:val="0"/>
        <w:autoSpaceDN w:val="0"/>
        <w:adjustRightInd w:val="0"/>
        <w:spacing w:line="200" w:lineRule="exact"/>
        <w:rPr>
          <w:rFonts w:ascii="Arial" w:hAnsi="Arial" w:cs="Arial"/>
          <w:color w:val="000000"/>
          <w:sz w:val="20"/>
          <w:szCs w:val="20"/>
        </w:rPr>
      </w:pPr>
    </w:p>
    <w:p w:rsidR="0055485D" w:rsidRPr="00BC7144" w:rsidRDefault="00BC7144" w:rsidP="00BC7144">
      <w:pPr>
        <w:widowControl w:val="0"/>
        <w:autoSpaceDE w:val="0"/>
        <w:autoSpaceDN w:val="0"/>
        <w:adjustRightInd w:val="0"/>
        <w:ind w:right="-6"/>
        <w:rPr>
          <w:rFonts w:ascii="Arial" w:hAnsi="Arial" w:cs="Arial"/>
          <w:color w:val="000000"/>
          <w:sz w:val="20"/>
          <w:szCs w:val="20"/>
        </w:rPr>
      </w:pPr>
      <w:r w:rsidRPr="00BC7144">
        <w:rPr>
          <w:position w:val="-23"/>
        </w:rPr>
        <w:object w:dxaOrig="1380" w:dyaOrig="700">
          <v:shape id="_x0000_i1046" type="#_x0000_t75" style="width:68.65pt;height:35.15pt" o:ole="" filled="t">
            <v:fill color2="black"/>
            <v:imagedata r:id="rId99" o:title=""/>
          </v:shape>
          <o:OLEObject Type="Embed" ProgID="Equation.3" ShapeID="_x0000_i1046" DrawAspect="Content" ObjectID="_1412675734" r:id="rId100"/>
        </w:object>
      </w:r>
      <w:r w:rsidRPr="00BC7144">
        <w:rPr>
          <w:rFonts w:ascii="Arial" w:hAnsi="Arial"/>
          <w:color w:val="000000"/>
          <w:sz w:val="20"/>
        </w:rPr>
        <w:t xml:space="preserve"> </w:t>
      </w:r>
      <w:r w:rsidRPr="00BC7144">
        <w:rPr>
          <w:rFonts w:ascii="Arial" w:hAnsi="Arial"/>
          <w:color w:val="000000"/>
          <w:sz w:val="20"/>
        </w:rPr>
        <w:tab/>
      </w:r>
      <w:r w:rsidRPr="00BC7144">
        <w:rPr>
          <w:rFonts w:ascii="Arial" w:hAnsi="Arial"/>
          <w:color w:val="000000"/>
          <w:sz w:val="20"/>
        </w:rPr>
        <w:tab/>
      </w:r>
      <w:r w:rsidRPr="00BC7144">
        <w:rPr>
          <w:rFonts w:ascii="Arial" w:hAnsi="Arial"/>
          <w:color w:val="000000"/>
          <w:sz w:val="20"/>
        </w:rPr>
        <w:tab/>
      </w:r>
      <w:r w:rsidRPr="00BC7144">
        <w:rPr>
          <w:rFonts w:ascii="Arial" w:hAnsi="Arial"/>
          <w:color w:val="000000"/>
          <w:sz w:val="20"/>
        </w:rPr>
        <w:tab/>
      </w:r>
      <w:r w:rsidRPr="00BC7144">
        <w:rPr>
          <w:rFonts w:ascii="Arial" w:hAnsi="Arial"/>
          <w:color w:val="000000"/>
          <w:sz w:val="20"/>
        </w:rPr>
        <w:tab/>
      </w:r>
      <w:r w:rsidRPr="00BC7144">
        <w:rPr>
          <w:rFonts w:ascii="Arial" w:hAnsi="Arial"/>
          <w:color w:val="000000"/>
          <w:sz w:val="20"/>
        </w:rPr>
        <w:tab/>
      </w:r>
      <w:r w:rsidRPr="00BC7144">
        <w:rPr>
          <w:rFonts w:ascii="Arial" w:hAnsi="Arial"/>
          <w:color w:val="000000"/>
          <w:sz w:val="20"/>
        </w:rPr>
        <w:tab/>
      </w:r>
      <w:r w:rsidRPr="00BC7144">
        <w:rPr>
          <w:rFonts w:ascii="Arial" w:hAnsi="Arial"/>
          <w:color w:val="000000"/>
          <w:sz w:val="20"/>
        </w:rPr>
        <w:tab/>
      </w:r>
      <w:r w:rsidRPr="00BC7144">
        <w:rPr>
          <w:rFonts w:ascii="Arial" w:hAnsi="Arial"/>
          <w:color w:val="000000"/>
          <w:sz w:val="20"/>
        </w:rPr>
        <w:tab/>
      </w:r>
      <w:r w:rsidR="0055485D" w:rsidRPr="00BC7144">
        <w:rPr>
          <w:rFonts w:ascii="Arial" w:hAnsi="Arial"/>
          <w:color w:val="000000"/>
          <w:sz w:val="20"/>
        </w:rPr>
        <w:t>(2.23)</w:t>
      </w:r>
    </w:p>
    <w:p w:rsidR="0055485D" w:rsidRPr="00BC7144" w:rsidRDefault="0055485D">
      <w:pPr>
        <w:widowControl w:val="0"/>
        <w:autoSpaceDE w:val="0"/>
        <w:autoSpaceDN w:val="0"/>
        <w:adjustRightInd w:val="0"/>
        <w:spacing w:line="200" w:lineRule="exact"/>
        <w:rPr>
          <w:rFonts w:ascii="Arial" w:hAnsi="Arial" w:cs="Arial"/>
          <w:color w:val="000000"/>
          <w:sz w:val="20"/>
          <w:szCs w:val="20"/>
        </w:rPr>
      </w:pPr>
    </w:p>
    <w:p w:rsidR="0055485D" w:rsidRPr="00BC7144" w:rsidRDefault="0055485D">
      <w:pPr>
        <w:widowControl w:val="0"/>
        <w:autoSpaceDE w:val="0"/>
        <w:autoSpaceDN w:val="0"/>
        <w:adjustRightInd w:val="0"/>
        <w:spacing w:before="10" w:line="220" w:lineRule="exact"/>
        <w:rPr>
          <w:rFonts w:ascii="Arial" w:hAnsi="Arial" w:cs="Arial"/>
          <w:color w:val="000000"/>
          <w:sz w:val="22"/>
          <w:szCs w:val="22"/>
        </w:rPr>
      </w:pPr>
    </w:p>
    <w:p w:rsidR="0055485D" w:rsidRPr="00AC40A4" w:rsidRDefault="0055485D">
      <w:pPr>
        <w:widowControl w:val="0"/>
        <w:autoSpaceDE w:val="0"/>
        <w:autoSpaceDN w:val="0"/>
        <w:adjustRightInd w:val="0"/>
        <w:ind w:left="100" w:right="950"/>
        <w:jc w:val="both"/>
        <w:rPr>
          <w:rFonts w:ascii="Arial" w:hAnsi="Arial" w:cs="Arial"/>
          <w:color w:val="000000"/>
          <w:sz w:val="20"/>
          <w:szCs w:val="20"/>
        </w:rPr>
      </w:pPr>
      <w:r w:rsidRPr="00BC7144">
        <w:rPr>
          <w:rFonts w:ascii="Arial" w:hAnsi="Arial"/>
          <w:color w:val="000000"/>
          <w:sz w:val="20"/>
        </w:rPr>
        <w:t>Ďalším parametrom, ktorý sa pri každej alternatíve berie do úvahy pomer prínosov a nákladov (BCR).</w:t>
      </w: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AC40A4" w:rsidRDefault="0055485D">
      <w:pPr>
        <w:widowControl w:val="0"/>
        <w:autoSpaceDE w:val="0"/>
        <w:autoSpaceDN w:val="0"/>
        <w:adjustRightInd w:val="0"/>
        <w:spacing w:before="10" w:line="220" w:lineRule="exact"/>
        <w:rPr>
          <w:rFonts w:ascii="Arial" w:hAnsi="Arial" w:cs="Arial"/>
          <w:color w:val="000000"/>
          <w:sz w:val="22"/>
          <w:szCs w:val="22"/>
        </w:rPr>
      </w:pPr>
    </w:p>
    <w:p w:rsidR="0055485D" w:rsidRPr="00AC40A4" w:rsidRDefault="0055485D">
      <w:pPr>
        <w:widowControl w:val="0"/>
        <w:autoSpaceDE w:val="0"/>
        <w:autoSpaceDN w:val="0"/>
        <w:adjustRightInd w:val="0"/>
        <w:ind w:left="100" w:right="66"/>
        <w:jc w:val="both"/>
        <w:rPr>
          <w:rFonts w:ascii="Arial" w:hAnsi="Arial" w:cs="Arial"/>
          <w:color w:val="000000"/>
          <w:sz w:val="20"/>
          <w:szCs w:val="20"/>
        </w:rPr>
      </w:pPr>
      <w:r w:rsidRPr="00AC40A4">
        <w:rPr>
          <w:rFonts w:ascii="Arial" w:hAnsi="Arial"/>
          <w:color w:val="000000"/>
          <w:sz w:val="20"/>
        </w:rPr>
        <w:t>Pri alternatívnom prístupe sa vypočítavajú ročné celkové systémové náklady na energiu ako suma nákladov na energiu vynaložená na palivá a elektrickú energiu, náklady na prevádzku a údržbu (O&amp;M) a ročné náklady na údržbu investície.</w:t>
      </w: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AC40A4" w:rsidRDefault="0055485D">
      <w:pPr>
        <w:widowControl w:val="0"/>
        <w:autoSpaceDE w:val="0"/>
        <w:autoSpaceDN w:val="0"/>
        <w:adjustRightInd w:val="0"/>
        <w:spacing w:before="8" w:line="220" w:lineRule="exact"/>
        <w:rPr>
          <w:rFonts w:ascii="Arial" w:hAnsi="Arial" w:cs="Arial"/>
          <w:color w:val="000000"/>
          <w:sz w:val="22"/>
          <w:szCs w:val="22"/>
        </w:rPr>
      </w:pPr>
    </w:p>
    <w:p w:rsidR="0055485D" w:rsidRPr="00BC7144" w:rsidRDefault="00BC7144" w:rsidP="00BC7144">
      <w:pPr>
        <w:widowControl w:val="0"/>
        <w:autoSpaceDE w:val="0"/>
        <w:autoSpaceDN w:val="0"/>
        <w:adjustRightInd w:val="0"/>
        <w:ind w:left="100" w:right="-6"/>
        <w:rPr>
          <w:rFonts w:ascii="Arial" w:hAnsi="Arial" w:cs="Arial"/>
          <w:color w:val="000000"/>
          <w:sz w:val="20"/>
          <w:szCs w:val="20"/>
        </w:rPr>
      </w:pPr>
      <w:r w:rsidRPr="00BC7144">
        <w:rPr>
          <w:position w:val="-7"/>
        </w:rPr>
        <w:object w:dxaOrig="3120" w:dyaOrig="380">
          <v:shape id="_x0000_i1047" type="#_x0000_t75" style="width:155.7pt;height:19.25pt" o:ole="" filled="t">
            <v:fill color2="black"/>
            <v:imagedata r:id="rId101" o:title=""/>
          </v:shape>
          <o:OLEObject Type="Embed" ProgID="Equation.3" ShapeID="_x0000_i1047" DrawAspect="Content" ObjectID="_1412675735" r:id="rId102"/>
        </w:object>
      </w:r>
      <w:r w:rsidRPr="00BC7144">
        <w:rPr>
          <w:rFonts w:ascii="Arial" w:hAnsi="Arial"/>
          <w:color w:val="000000"/>
          <w:sz w:val="20"/>
        </w:rPr>
        <w:t xml:space="preserve"> </w:t>
      </w:r>
      <w:r w:rsidRPr="00BC7144">
        <w:rPr>
          <w:rFonts w:ascii="Arial" w:hAnsi="Arial"/>
          <w:color w:val="000000"/>
          <w:sz w:val="20"/>
        </w:rPr>
        <w:tab/>
      </w:r>
      <w:r w:rsidRPr="00BC7144">
        <w:rPr>
          <w:rFonts w:ascii="Arial" w:hAnsi="Arial"/>
          <w:color w:val="000000"/>
          <w:sz w:val="20"/>
        </w:rPr>
        <w:tab/>
      </w:r>
      <w:r w:rsidRPr="00BC7144">
        <w:rPr>
          <w:rFonts w:ascii="Arial" w:hAnsi="Arial"/>
          <w:color w:val="000000"/>
          <w:sz w:val="20"/>
        </w:rPr>
        <w:tab/>
      </w:r>
      <w:r w:rsidRPr="00BC7144">
        <w:rPr>
          <w:rFonts w:ascii="Arial" w:hAnsi="Arial"/>
          <w:color w:val="000000"/>
          <w:sz w:val="20"/>
        </w:rPr>
        <w:tab/>
      </w:r>
      <w:r w:rsidRPr="00BC7144">
        <w:rPr>
          <w:rFonts w:ascii="Arial" w:hAnsi="Arial"/>
          <w:color w:val="000000"/>
          <w:sz w:val="20"/>
        </w:rPr>
        <w:tab/>
      </w:r>
      <w:r w:rsidRPr="00BC7144">
        <w:rPr>
          <w:rFonts w:ascii="Arial" w:hAnsi="Arial"/>
          <w:color w:val="000000"/>
          <w:sz w:val="20"/>
        </w:rPr>
        <w:tab/>
      </w:r>
      <w:r w:rsidR="0055485D" w:rsidRPr="00BC7144">
        <w:rPr>
          <w:rFonts w:ascii="Arial" w:hAnsi="Arial"/>
          <w:color w:val="000000"/>
          <w:sz w:val="20"/>
        </w:rPr>
        <w:t>(2.24)</w:t>
      </w:r>
    </w:p>
    <w:p w:rsidR="0055485D" w:rsidRPr="00BC7144" w:rsidRDefault="0055485D">
      <w:pPr>
        <w:widowControl w:val="0"/>
        <w:autoSpaceDE w:val="0"/>
        <w:autoSpaceDN w:val="0"/>
        <w:adjustRightInd w:val="0"/>
        <w:spacing w:line="200" w:lineRule="exact"/>
        <w:rPr>
          <w:rFonts w:ascii="Arial" w:hAnsi="Arial" w:cs="Arial"/>
          <w:color w:val="000000"/>
          <w:sz w:val="20"/>
          <w:szCs w:val="20"/>
        </w:rPr>
      </w:pPr>
    </w:p>
    <w:p w:rsidR="0055485D" w:rsidRPr="00BC7144" w:rsidRDefault="0055485D">
      <w:pPr>
        <w:widowControl w:val="0"/>
        <w:autoSpaceDE w:val="0"/>
        <w:autoSpaceDN w:val="0"/>
        <w:adjustRightInd w:val="0"/>
        <w:spacing w:line="239" w:lineRule="auto"/>
        <w:ind w:left="100" w:right="58"/>
        <w:jc w:val="both"/>
        <w:rPr>
          <w:rFonts w:ascii="Arial" w:hAnsi="Arial" w:cs="Arial"/>
          <w:color w:val="000000"/>
          <w:sz w:val="20"/>
          <w:szCs w:val="20"/>
        </w:rPr>
      </w:pPr>
      <w:r w:rsidRPr="00BC7144">
        <w:rPr>
          <w:rFonts w:ascii="Arial" w:hAnsi="Arial"/>
          <w:color w:val="000000"/>
          <w:position w:val="2"/>
          <w:sz w:val="20"/>
        </w:rPr>
        <w:t xml:space="preserve">Ročné náklady na investíciu sa určia ako zlomok </w:t>
      </w:r>
      <w:r w:rsidRPr="00BC7144">
        <w:rPr>
          <w:rFonts w:ascii="Arial" w:hAnsi="Arial"/>
          <w:i/>
          <w:color w:val="000000"/>
          <w:position w:val="2"/>
          <w:sz w:val="20"/>
        </w:rPr>
        <w:t xml:space="preserve">a </w:t>
      </w:r>
      <w:r w:rsidRPr="00BC7144">
        <w:rPr>
          <w:rFonts w:ascii="Arial" w:hAnsi="Arial"/>
          <w:color w:val="000000"/>
          <w:position w:val="2"/>
          <w:sz w:val="20"/>
        </w:rPr>
        <w:t xml:space="preserve">= </w:t>
      </w:r>
      <w:r w:rsidRPr="00BC7144">
        <w:rPr>
          <w:rFonts w:ascii="Arial" w:hAnsi="Arial"/>
          <w:i/>
          <w:color w:val="000000"/>
          <w:position w:val="2"/>
          <w:sz w:val="20"/>
        </w:rPr>
        <w:t>A/I</w:t>
      </w:r>
      <w:r w:rsidRPr="00BC7144">
        <w:rPr>
          <w:rFonts w:ascii="Arial" w:hAnsi="Arial"/>
          <w:i/>
          <w:color w:val="000000"/>
          <w:sz w:val="13"/>
        </w:rPr>
        <w:t>0</w:t>
      </w:r>
      <w:r w:rsidRPr="00BC7144">
        <w:rPr>
          <w:rFonts w:ascii="Arial" w:hAnsi="Arial"/>
          <w:i/>
          <w:color w:val="000000"/>
          <w:spacing w:val="36"/>
          <w:sz w:val="13"/>
        </w:rPr>
        <w:t xml:space="preserve"> </w:t>
      </w:r>
      <w:r w:rsidRPr="00BC7144">
        <w:rPr>
          <w:rFonts w:ascii="Arial" w:hAnsi="Arial"/>
          <w:color w:val="000000"/>
          <w:position w:val="2"/>
          <w:sz w:val="20"/>
        </w:rPr>
        <w:t>z požadovaných (trvalých</w:t>
      </w:r>
      <w:r w:rsidRPr="00AC40A4">
        <w:rPr>
          <w:rFonts w:ascii="Arial" w:hAnsi="Arial"/>
          <w:color w:val="000000"/>
          <w:position w:val="2"/>
          <w:sz w:val="20"/>
        </w:rPr>
        <w:t xml:space="preserve">) ročných platieb A, tak aby za dané obdobie bol splatený celý dlh a </w:t>
      </w:r>
      <w:r w:rsidRPr="00BC7144">
        <w:rPr>
          <w:rFonts w:ascii="Arial" w:hAnsi="Arial"/>
          <w:color w:val="000000"/>
          <w:position w:val="2"/>
          <w:sz w:val="20"/>
        </w:rPr>
        <w:t>zodpovedajúce úrokové platby za počiatočnú investíciu</w:t>
      </w:r>
      <w:r w:rsidRPr="00BC7144">
        <w:rPr>
          <w:rFonts w:ascii="Arial" w:hAnsi="Arial"/>
          <w:color w:val="000000"/>
          <w:sz w:val="20"/>
        </w:rPr>
        <w:t>:</w:t>
      </w:r>
    </w:p>
    <w:p w:rsidR="0055485D" w:rsidRPr="00BC7144" w:rsidRDefault="0055485D">
      <w:pPr>
        <w:widowControl w:val="0"/>
        <w:autoSpaceDE w:val="0"/>
        <w:autoSpaceDN w:val="0"/>
        <w:adjustRightInd w:val="0"/>
        <w:spacing w:line="200" w:lineRule="exact"/>
        <w:rPr>
          <w:rFonts w:ascii="Arial" w:hAnsi="Arial" w:cs="Arial"/>
          <w:color w:val="000000"/>
          <w:sz w:val="20"/>
          <w:szCs w:val="20"/>
        </w:rPr>
      </w:pPr>
    </w:p>
    <w:p w:rsidR="0055485D" w:rsidRPr="00BC7144" w:rsidRDefault="0055485D">
      <w:pPr>
        <w:widowControl w:val="0"/>
        <w:autoSpaceDE w:val="0"/>
        <w:autoSpaceDN w:val="0"/>
        <w:adjustRightInd w:val="0"/>
        <w:spacing w:before="8" w:line="220" w:lineRule="exact"/>
        <w:rPr>
          <w:rFonts w:ascii="Arial" w:hAnsi="Arial" w:cs="Arial"/>
          <w:color w:val="000000"/>
          <w:sz w:val="22"/>
          <w:szCs w:val="22"/>
        </w:rPr>
      </w:pPr>
    </w:p>
    <w:p w:rsidR="0055485D" w:rsidRPr="001E0627" w:rsidRDefault="00BC7144" w:rsidP="00BC7144">
      <w:pPr>
        <w:widowControl w:val="0"/>
        <w:autoSpaceDE w:val="0"/>
        <w:autoSpaceDN w:val="0"/>
        <w:adjustRightInd w:val="0"/>
        <w:ind w:right="-6"/>
        <w:rPr>
          <w:rFonts w:ascii="Arial" w:hAnsi="Arial" w:cs="Arial"/>
          <w:color w:val="000000"/>
          <w:sz w:val="20"/>
          <w:szCs w:val="20"/>
        </w:rPr>
      </w:pPr>
      <w:r w:rsidRPr="001E0627">
        <w:rPr>
          <w:position w:val="-23"/>
        </w:rPr>
        <w:object w:dxaOrig="1340" w:dyaOrig="700">
          <v:shape id="_x0000_i1048" type="#_x0000_t75" style="width:67pt;height:35.15pt" o:ole="" filled="t">
            <v:fill color2="black"/>
            <v:imagedata r:id="rId103" o:title=""/>
          </v:shape>
          <o:OLEObject Type="Embed" ProgID="Equation.3" ShapeID="_x0000_i1048" DrawAspect="Content" ObjectID="_1412675736" r:id="rId104"/>
        </w:object>
      </w:r>
      <w:r w:rsidRPr="001E0627">
        <w:rPr>
          <w:rFonts w:ascii="Arial" w:hAnsi="Arial"/>
          <w:color w:val="000000"/>
          <w:sz w:val="20"/>
        </w:rPr>
        <w:t xml:space="preserve"> </w:t>
      </w:r>
      <w:r w:rsidRPr="001E0627">
        <w:rPr>
          <w:rFonts w:ascii="Arial" w:hAnsi="Arial"/>
          <w:color w:val="000000"/>
          <w:sz w:val="20"/>
        </w:rPr>
        <w:tab/>
      </w:r>
      <w:r w:rsidRPr="001E0627">
        <w:rPr>
          <w:rFonts w:ascii="Arial" w:hAnsi="Arial"/>
          <w:color w:val="000000"/>
          <w:sz w:val="20"/>
        </w:rPr>
        <w:tab/>
      </w:r>
      <w:r w:rsidRPr="001E0627">
        <w:rPr>
          <w:rFonts w:ascii="Arial" w:hAnsi="Arial"/>
          <w:color w:val="000000"/>
          <w:sz w:val="20"/>
        </w:rPr>
        <w:tab/>
      </w:r>
      <w:r w:rsidRPr="001E0627">
        <w:rPr>
          <w:rFonts w:ascii="Arial" w:hAnsi="Arial"/>
          <w:color w:val="000000"/>
          <w:sz w:val="20"/>
        </w:rPr>
        <w:tab/>
      </w:r>
      <w:r w:rsidRPr="001E0627">
        <w:rPr>
          <w:rFonts w:ascii="Arial" w:hAnsi="Arial"/>
          <w:color w:val="000000"/>
          <w:sz w:val="20"/>
        </w:rPr>
        <w:tab/>
      </w:r>
      <w:r w:rsidRPr="001E0627">
        <w:rPr>
          <w:rFonts w:ascii="Arial" w:hAnsi="Arial"/>
          <w:color w:val="000000"/>
          <w:sz w:val="20"/>
        </w:rPr>
        <w:tab/>
      </w:r>
      <w:r w:rsidRPr="001E0627">
        <w:rPr>
          <w:rFonts w:ascii="Arial" w:hAnsi="Arial"/>
          <w:color w:val="000000"/>
          <w:sz w:val="20"/>
        </w:rPr>
        <w:tab/>
      </w:r>
      <w:r w:rsidRPr="001E0627">
        <w:rPr>
          <w:rFonts w:ascii="Arial" w:hAnsi="Arial"/>
          <w:color w:val="000000"/>
          <w:sz w:val="20"/>
        </w:rPr>
        <w:tab/>
      </w:r>
      <w:r w:rsidRPr="001E0627">
        <w:rPr>
          <w:rFonts w:ascii="Arial" w:hAnsi="Arial"/>
          <w:color w:val="000000"/>
          <w:sz w:val="20"/>
        </w:rPr>
        <w:tab/>
      </w:r>
      <w:r w:rsidR="0055485D" w:rsidRPr="001E0627">
        <w:rPr>
          <w:rFonts w:ascii="Arial" w:hAnsi="Arial"/>
          <w:color w:val="000000"/>
          <w:sz w:val="20"/>
        </w:rPr>
        <w:t>(2.25)</w:t>
      </w:r>
    </w:p>
    <w:p w:rsidR="0055485D" w:rsidRPr="001E0627" w:rsidRDefault="0055485D">
      <w:pPr>
        <w:widowControl w:val="0"/>
        <w:autoSpaceDE w:val="0"/>
        <w:autoSpaceDN w:val="0"/>
        <w:adjustRightInd w:val="0"/>
        <w:spacing w:line="200" w:lineRule="exact"/>
        <w:rPr>
          <w:rFonts w:ascii="Arial" w:hAnsi="Arial" w:cs="Arial"/>
          <w:color w:val="000000"/>
          <w:sz w:val="20"/>
          <w:szCs w:val="20"/>
        </w:rPr>
      </w:pPr>
    </w:p>
    <w:p w:rsidR="0055485D" w:rsidRPr="001E0627" w:rsidRDefault="0055485D">
      <w:pPr>
        <w:widowControl w:val="0"/>
        <w:autoSpaceDE w:val="0"/>
        <w:autoSpaceDN w:val="0"/>
        <w:adjustRightInd w:val="0"/>
        <w:ind w:left="100" w:right="5139"/>
        <w:jc w:val="both"/>
        <w:rPr>
          <w:rFonts w:ascii="Arial" w:hAnsi="Arial" w:cs="Arial"/>
          <w:color w:val="000000"/>
          <w:sz w:val="20"/>
          <w:szCs w:val="20"/>
        </w:rPr>
      </w:pPr>
      <w:r w:rsidRPr="001E0627">
        <w:rPr>
          <w:rFonts w:ascii="Arial" w:hAnsi="Arial"/>
          <w:color w:val="000000"/>
          <w:sz w:val="20"/>
        </w:rPr>
        <w:t>kde parametre sú definované nasledovne:</w:t>
      </w:r>
    </w:p>
    <w:p w:rsidR="0055485D" w:rsidRPr="00AC40A4" w:rsidRDefault="0055485D" w:rsidP="0055485D">
      <w:pPr>
        <w:widowControl w:val="0"/>
        <w:autoSpaceDE w:val="0"/>
        <w:autoSpaceDN w:val="0"/>
        <w:adjustRightInd w:val="0"/>
        <w:spacing w:before="80"/>
        <w:ind w:left="100" w:right="3043"/>
        <w:jc w:val="both"/>
        <w:rPr>
          <w:rFonts w:ascii="Arial" w:hAnsi="Arial" w:cs="Arial"/>
          <w:color w:val="000000"/>
          <w:sz w:val="20"/>
          <w:szCs w:val="20"/>
        </w:rPr>
      </w:pPr>
      <w:r w:rsidRPr="001E0627">
        <w:rPr>
          <w:rFonts w:ascii="Arial" w:hAnsi="Arial"/>
          <w:color w:val="000000"/>
          <w:sz w:val="20"/>
        </w:rPr>
        <w:t>a: Ročné náklady na údržbu investíciu</w:t>
      </w:r>
    </w:p>
    <w:p w:rsidR="0055485D" w:rsidRPr="00AC40A4" w:rsidRDefault="0055485D" w:rsidP="0055485D">
      <w:pPr>
        <w:widowControl w:val="0"/>
        <w:autoSpaceDE w:val="0"/>
        <w:autoSpaceDN w:val="0"/>
        <w:adjustRightInd w:val="0"/>
        <w:spacing w:before="80"/>
        <w:ind w:left="100" w:right="1058"/>
        <w:jc w:val="both"/>
        <w:rPr>
          <w:rFonts w:ascii="Arial" w:hAnsi="Arial" w:cs="Arial"/>
          <w:color w:val="000000"/>
          <w:sz w:val="20"/>
          <w:szCs w:val="20"/>
        </w:rPr>
      </w:pPr>
      <w:r w:rsidRPr="00AC40A4">
        <w:rPr>
          <w:rFonts w:ascii="Arial" w:hAnsi="Arial"/>
          <w:color w:val="000000"/>
          <w:sz w:val="20"/>
        </w:rPr>
        <w:t>N: Ekonomické odpisové obdobie</w:t>
      </w:r>
    </w:p>
    <w:p w:rsidR="0055485D" w:rsidRPr="00AC40A4" w:rsidRDefault="0055485D">
      <w:pPr>
        <w:widowControl w:val="0"/>
        <w:autoSpaceDE w:val="0"/>
        <w:autoSpaceDN w:val="0"/>
        <w:adjustRightInd w:val="0"/>
        <w:spacing w:before="6" w:line="140" w:lineRule="exact"/>
        <w:rPr>
          <w:rFonts w:ascii="Arial" w:hAnsi="Arial" w:cs="Arial"/>
          <w:color w:val="000000"/>
          <w:sz w:val="14"/>
          <w:szCs w:val="14"/>
        </w:rPr>
      </w:pPr>
    </w:p>
    <w:p w:rsidR="0055485D" w:rsidRPr="00AC40A4" w:rsidRDefault="0055485D" w:rsidP="0055485D">
      <w:pPr>
        <w:widowControl w:val="0"/>
        <w:tabs>
          <w:tab w:val="left" w:pos="8222"/>
        </w:tabs>
        <w:autoSpaceDE w:val="0"/>
        <w:autoSpaceDN w:val="0"/>
        <w:adjustRightInd w:val="0"/>
        <w:ind w:left="100" w:right="633"/>
        <w:jc w:val="both"/>
        <w:rPr>
          <w:rFonts w:ascii="Arial" w:hAnsi="Arial" w:cs="Arial"/>
          <w:color w:val="000000"/>
          <w:sz w:val="20"/>
          <w:szCs w:val="20"/>
        </w:rPr>
      </w:pPr>
      <w:r w:rsidRPr="00AC40A4">
        <w:rPr>
          <w:rFonts w:ascii="Arial" w:hAnsi="Arial"/>
          <w:i/>
          <w:color w:val="000000"/>
          <w:sz w:val="20"/>
        </w:rPr>
        <w:t>Rozšírenie makroekonomických parametrov pre posúdenie celkových nákladov TCA</w:t>
      </w:r>
    </w:p>
    <w:p w:rsidR="0055485D" w:rsidRPr="00AC40A4" w:rsidRDefault="0055485D">
      <w:pPr>
        <w:widowControl w:val="0"/>
        <w:autoSpaceDE w:val="0"/>
        <w:autoSpaceDN w:val="0"/>
        <w:adjustRightInd w:val="0"/>
        <w:spacing w:before="10" w:line="260" w:lineRule="exact"/>
        <w:rPr>
          <w:rFonts w:ascii="Arial" w:hAnsi="Arial" w:cs="Arial"/>
          <w:color w:val="000000"/>
          <w:sz w:val="26"/>
          <w:szCs w:val="26"/>
        </w:rPr>
      </w:pPr>
    </w:p>
    <w:p w:rsidR="0055485D" w:rsidRPr="00AC40A4" w:rsidRDefault="0055485D">
      <w:pPr>
        <w:widowControl w:val="0"/>
        <w:autoSpaceDE w:val="0"/>
        <w:autoSpaceDN w:val="0"/>
        <w:adjustRightInd w:val="0"/>
        <w:ind w:left="100" w:right="63"/>
        <w:jc w:val="both"/>
        <w:rPr>
          <w:rFonts w:ascii="Arial" w:hAnsi="Arial" w:cs="Arial"/>
          <w:color w:val="000000"/>
          <w:sz w:val="20"/>
          <w:szCs w:val="20"/>
        </w:rPr>
      </w:pPr>
      <w:r w:rsidRPr="00AC40A4">
        <w:rPr>
          <w:rFonts w:ascii="Arial" w:hAnsi="Arial"/>
          <w:color w:val="000000"/>
          <w:sz w:val="20"/>
        </w:rPr>
        <w:t>Pre posúdenie celkových nákladov je možné rozšíriť kategórie nákladov na prevádzku a údržbu, neočakávané náklady a ostatné neopakujúce sa náklady o akékoľvek možné makroekonomické aspekty.</w:t>
      </w:r>
    </w:p>
    <w:p w:rsidR="0055485D" w:rsidRPr="00AC40A4" w:rsidRDefault="0055485D">
      <w:pPr>
        <w:widowControl w:val="0"/>
        <w:autoSpaceDE w:val="0"/>
        <w:autoSpaceDN w:val="0"/>
        <w:adjustRightInd w:val="0"/>
        <w:spacing w:before="8" w:line="260" w:lineRule="exact"/>
        <w:rPr>
          <w:rFonts w:ascii="Arial" w:hAnsi="Arial" w:cs="Arial"/>
          <w:color w:val="000000"/>
          <w:sz w:val="26"/>
          <w:szCs w:val="26"/>
        </w:rPr>
      </w:pPr>
    </w:p>
    <w:p w:rsidR="0055485D" w:rsidRPr="00AC40A4" w:rsidRDefault="0055485D">
      <w:pPr>
        <w:widowControl w:val="0"/>
        <w:autoSpaceDE w:val="0"/>
        <w:autoSpaceDN w:val="0"/>
        <w:adjustRightInd w:val="0"/>
        <w:ind w:left="100" w:right="56"/>
        <w:jc w:val="both"/>
        <w:rPr>
          <w:rFonts w:ascii="Arial" w:hAnsi="Arial" w:cs="Arial"/>
          <w:color w:val="000000"/>
          <w:sz w:val="20"/>
          <w:szCs w:val="20"/>
        </w:rPr>
      </w:pPr>
      <w:r w:rsidRPr="00AC40A4">
        <w:rPr>
          <w:rFonts w:ascii="Arial" w:hAnsi="Arial"/>
          <w:color w:val="000000"/>
          <w:sz w:val="20"/>
        </w:rPr>
        <w:t>Pre kategóriu neočakávaných nákladov pri novom systéme zásobovania energiou to môže zahŕňať zvýšenie trhového podielu prostredníctvom zlepšenia makroekonomických podmienok v regióne z dôvodu výroby, ktorá má udržateľnejší charakter. Jednorazové náklady pri súčasnom systéme zásobovania energiou môžu byť predstavované činnosťami na odstraňovanie environmentálnej záťaže, ktorá by sa vyskytla ak by dodávky energie zostali nezmenené, ale ponechané tak ako sú.</w:t>
      </w:r>
    </w:p>
    <w:p w:rsidR="0055485D" w:rsidRPr="00AC40A4" w:rsidRDefault="0055485D">
      <w:pPr>
        <w:widowControl w:val="0"/>
        <w:autoSpaceDE w:val="0"/>
        <w:autoSpaceDN w:val="0"/>
        <w:adjustRightInd w:val="0"/>
        <w:spacing w:before="8" w:line="130" w:lineRule="exact"/>
        <w:rPr>
          <w:rFonts w:ascii="Arial" w:hAnsi="Arial" w:cs="Arial"/>
          <w:color w:val="000000"/>
          <w:sz w:val="13"/>
          <w:szCs w:val="13"/>
        </w:rPr>
      </w:pP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AC40A4" w:rsidRDefault="0055485D" w:rsidP="0055485D">
      <w:pPr>
        <w:widowControl w:val="0"/>
        <w:autoSpaceDE w:val="0"/>
        <w:autoSpaceDN w:val="0"/>
        <w:adjustRightInd w:val="0"/>
        <w:ind w:left="100" w:right="349"/>
        <w:jc w:val="both"/>
        <w:rPr>
          <w:rFonts w:ascii="Arial" w:hAnsi="Arial" w:cs="Arial"/>
          <w:color w:val="000000"/>
          <w:sz w:val="20"/>
          <w:szCs w:val="20"/>
        </w:rPr>
      </w:pPr>
      <w:r w:rsidRPr="00AC40A4">
        <w:rPr>
          <w:rFonts w:ascii="Arial" w:hAnsi="Arial"/>
          <w:i/>
          <w:color w:val="000000"/>
          <w:sz w:val="20"/>
        </w:rPr>
        <w:t>Prístup zo strany podniku alebo mikroekonomický prístup v porovnaní so sociálnym alebo makroekonomickým prístupom</w:t>
      </w:r>
    </w:p>
    <w:p w:rsidR="0055485D" w:rsidRPr="00AC40A4" w:rsidRDefault="0055485D">
      <w:pPr>
        <w:widowControl w:val="0"/>
        <w:autoSpaceDE w:val="0"/>
        <w:autoSpaceDN w:val="0"/>
        <w:adjustRightInd w:val="0"/>
        <w:spacing w:before="10" w:line="260" w:lineRule="exact"/>
        <w:rPr>
          <w:rFonts w:ascii="Arial" w:hAnsi="Arial" w:cs="Arial"/>
          <w:color w:val="000000"/>
          <w:sz w:val="26"/>
          <w:szCs w:val="26"/>
        </w:rPr>
      </w:pPr>
    </w:p>
    <w:p w:rsidR="0055485D" w:rsidRPr="00AC40A4" w:rsidRDefault="0055485D">
      <w:pPr>
        <w:widowControl w:val="0"/>
        <w:autoSpaceDE w:val="0"/>
        <w:autoSpaceDN w:val="0"/>
        <w:adjustRightInd w:val="0"/>
        <w:ind w:left="100" w:right="57"/>
        <w:jc w:val="both"/>
        <w:rPr>
          <w:rFonts w:ascii="Arial" w:hAnsi="Arial" w:cs="Arial"/>
          <w:color w:val="000000"/>
          <w:sz w:val="20"/>
          <w:szCs w:val="20"/>
        </w:rPr>
      </w:pPr>
      <w:r w:rsidRPr="00AC40A4">
        <w:rPr>
          <w:rFonts w:ascii="Arial" w:hAnsi="Arial"/>
          <w:color w:val="000000"/>
          <w:sz w:val="20"/>
        </w:rPr>
        <w:t xml:space="preserve">Jedným z hlavných rozdielov medzi prístupom zo strany makroekonomického alebo sociálneho hľadiska a mikroekonomického alebo podnikového hľadiska je </w:t>
      </w:r>
      <w:r w:rsidR="00871EEE" w:rsidRPr="00AC40A4">
        <w:rPr>
          <w:rFonts w:ascii="Arial" w:hAnsi="Arial"/>
          <w:color w:val="000000"/>
          <w:sz w:val="20"/>
        </w:rPr>
        <w:t>zobratie</w:t>
      </w:r>
      <w:r w:rsidRPr="00AC40A4">
        <w:rPr>
          <w:rFonts w:ascii="Arial" w:hAnsi="Arial"/>
          <w:color w:val="000000"/>
          <w:sz w:val="20"/>
        </w:rPr>
        <w:t xml:space="preserve"> (alebo </w:t>
      </w:r>
      <w:r w:rsidR="00871EEE" w:rsidRPr="00AC40A4">
        <w:rPr>
          <w:rFonts w:ascii="Arial" w:hAnsi="Arial"/>
          <w:color w:val="000000"/>
          <w:sz w:val="20"/>
        </w:rPr>
        <w:t>nezobratie</w:t>
      </w:r>
      <w:r w:rsidRPr="00AC40A4">
        <w:rPr>
          <w:rFonts w:ascii="Arial" w:hAnsi="Arial"/>
          <w:color w:val="000000"/>
          <w:sz w:val="20"/>
        </w:rPr>
        <w:t>) do úvahy dotácií a vonkajších vplyvov do ekonomických výpočtov:</w:t>
      </w:r>
    </w:p>
    <w:p w:rsidR="0055485D" w:rsidRPr="00AC40A4" w:rsidRDefault="0055485D">
      <w:pPr>
        <w:widowControl w:val="0"/>
        <w:autoSpaceDE w:val="0"/>
        <w:autoSpaceDN w:val="0"/>
        <w:adjustRightInd w:val="0"/>
        <w:spacing w:before="8" w:line="260" w:lineRule="exact"/>
        <w:rPr>
          <w:rFonts w:ascii="Arial" w:hAnsi="Arial" w:cs="Arial"/>
          <w:color w:val="000000"/>
          <w:sz w:val="26"/>
          <w:szCs w:val="26"/>
        </w:rPr>
      </w:pPr>
    </w:p>
    <w:p w:rsidR="0055485D" w:rsidRPr="00AC40A4" w:rsidRDefault="0055485D">
      <w:pPr>
        <w:widowControl w:val="0"/>
        <w:autoSpaceDE w:val="0"/>
        <w:autoSpaceDN w:val="0"/>
        <w:adjustRightInd w:val="0"/>
        <w:ind w:left="820" w:right="59"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Zatiaľ čo pri podnikovej analýze nákladov / prínosov je čistá investícia (= hrubá investícia - dotácie) príslušným parametrom investičných nákladov, zo sociálneho hľadiska sa musia zobrať do úvahy celkové (hrubé) investičné náklady, pretože dotácie predstavujú skutočné náklady pre spoločnosť. V prípade, že sa navrhovaná investícia nebude realizovať, suma investícií môže byť venovaná iným alternatívnym úsporám energie alebo opatreniam na ochranu životného prostredia.</w:t>
      </w:r>
    </w:p>
    <w:p w:rsidR="0055485D" w:rsidRPr="00AC40A4" w:rsidRDefault="0055485D">
      <w:pPr>
        <w:widowControl w:val="0"/>
        <w:autoSpaceDE w:val="0"/>
        <w:autoSpaceDN w:val="0"/>
        <w:adjustRightInd w:val="0"/>
        <w:spacing w:before="8" w:line="260" w:lineRule="exact"/>
        <w:rPr>
          <w:rFonts w:ascii="Arial" w:hAnsi="Arial" w:cs="Arial"/>
          <w:color w:val="000000"/>
          <w:sz w:val="26"/>
          <w:szCs w:val="26"/>
        </w:rPr>
      </w:pPr>
    </w:p>
    <w:p w:rsidR="0055485D" w:rsidRPr="00AC40A4" w:rsidRDefault="0055485D" w:rsidP="0055485D">
      <w:pPr>
        <w:widowControl w:val="0"/>
        <w:autoSpaceDE w:val="0"/>
        <w:autoSpaceDN w:val="0"/>
        <w:adjustRightInd w:val="0"/>
        <w:ind w:left="820" w:right="62" w:hanging="360"/>
        <w:jc w:val="both"/>
        <w:rPr>
          <w:rFonts w:ascii="Arial" w:hAnsi="Arial" w:cs="Arial"/>
          <w:color w:val="000000"/>
          <w:sz w:val="20"/>
          <w:szCs w:val="20"/>
        </w:rPr>
      </w:pPr>
      <w:r w:rsidRPr="00AC40A4">
        <w:rPr>
          <w:rFonts w:ascii="Calibri" w:hAnsi="Calibri"/>
          <w:color w:val="000000"/>
          <w:sz w:val="22"/>
        </w:rPr>
        <w:lastRenderedPageBreak/>
        <w:t xml:space="preserve">•     </w:t>
      </w:r>
      <w:r w:rsidRPr="00AC40A4">
        <w:rPr>
          <w:rFonts w:ascii="Arial" w:hAnsi="Arial"/>
          <w:color w:val="000000"/>
          <w:sz w:val="20"/>
        </w:rPr>
        <w:t>Na druhej strane, náklady na vonkajšie vplyvy (nebezpečenstvá pre životné prostredie, atď., viď vyššie uvedené) sa neobjavujú v súvahe podniku, ale musia byť zobraté do úvahy v sociálnej bilancii.</w:t>
      </w:r>
    </w:p>
    <w:p w:rsidR="0055485D" w:rsidRPr="00AC40A4" w:rsidRDefault="0055485D">
      <w:pPr>
        <w:widowControl w:val="0"/>
        <w:autoSpaceDE w:val="0"/>
        <w:autoSpaceDN w:val="0"/>
        <w:adjustRightInd w:val="0"/>
        <w:spacing w:before="7" w:line="260" w:lineRule="exact"/>
        <w:rPr>
          <w:rFonts w:ascii="Arial" w:hAnsi="Arial" w:cs="Arial"/>
          <w:color w:val="000000"/>
          <w:sz w:val="26"/>
          <w:szCs w:val="26"/>
        </w:rPr>
      </w:pPr>
    </w:p>
    <w:p w:rsidR="0055485D" w:rsidRPr="00AC40A4" w:rsidRDefault="0055485D" w:rsidP="0055485D">
      <w:pPr>
        <w:widowControl w:val="0"/>
        <w:autoSpaceDE w:val="0"/>
        <w:autoSpaceDN w:val="0"/>
        <w:adjustRightInd w:val="0"/>
        <w:ind w:left="100" w:right="66"/>
        <w:jc w:val="both"/>
        <w:rPr>
          <w:rFonts w:ascii="Arial" w:hAnsi="Arial" w:cs="Arial"/>
          <w:color w:val="000000"/>
          <w:sz w:val="20"/>
          <w:szCs w:val="20"/>
        </w:rPr>
      </w:pPr>
      <w:r w:rsidRPr="00AC40A4">
        <w:rPr>
          <w:rFonts w:ascii="Arial" w:hAnsi="Arial"/>
          <w:color w:val="000000"/>
          <w:sz w:val="20"/>
        </w:rPr>
        <w:t>Pre optimalizáciu je potrebné pre porovnanie pozrieť sa na problém z rôznych hľadísk.</w:t>
      </w:r>
    </w:p>
    <w:p w:rsidR="0055485D" w:rsidRPr="00AC40A4" w:rsidRDefault="0055485D">
      <w:pPr>
        <w:widowControl w:val="0"/>
        <w:autoSpaceDE w:val="0"/>
        <w:autoSpaceDN w:val="0"/>
        <w:adjustRightInd w:val="0"/>
        <w:spacing w:before="10" w:line="260" w:lineRule="exact"/>
        <w:rPr>
          <w:rFonts w:ascii="Arial" w:hAnsi="Arial" w:cs="Arial"/>
          <w:color w:val="000000"/>
          <w:sz w:val="26"/>
          <w:szCs w:val="26"/>
        </w:rPr>
      </w:pPr>
    </w:p>
    <w:p w:rsidR="0055485D" w:rsidRPr="00AC40A4" w:rsidRDefault="0055485D" w:rsidP="0055485D">
      <w:pPr>
        <w:widowControl w:val="0"/>
        <w:autoSpaceDE w:val="0"/>
        <w:autoSpaceDN w:val="0"/>
        <w:adjustRightInd w:val="0"/>
        <w:ind w:left="100" w:right="208"/>
        <w:jc w:val="both"/>
        <w:rPr>
          <w:rFonts w:ascii="Arial" w:hAnsi="Arial" w:cs="Arial"/>
          <w:color w:val="000000"/>
          <w:sz w:val="20"/>
          <w:szCs w:val="20"/>
        </w:rPr>
      </w:pPr>
      <w:r w:rsidRPr="00AC40A4">
        <w:rPr>
          <w:rFonts w:ascii="Arial" w:hAnsi="Arial"/>
          <w:i/>
          <w:color w:val="000000"/>
          <w:sz w:val="20"/>
        </w:rPr>
        <w:t xml:space="preserve">Tabuľka . Najdôležitejšie nákladové parametre pri </w:t>
      </w:r>
      <w:proofErr w:type="spellStart"/>
      <w:r w:rsidRPr="00AC40A4">
        <w:rPr>
          <w:rFonts w:ascii="Arial" w:hAnsi="Arial"/>
          <w:i/>
          <w:color w:val="000000"/>
          <w:sz w:val="20"/>
        </w:rPr>
        <w:t>mikro</w:t>
      </w:r>
      <w:proofErr w:type="spellEnd"/>
      <w:r w:rsidRPr="00AC40A4">
        <w:rPr>
          <w:rFonts w:ascii="Arial" w:hAnsi="Arial"/>
          <w:i/>
          <w:color w:val="000000"/>
          <w:sz w:val="20"/>
        </w:rPr>
        <w:t xml:space="preserve"> a makroekonomickej analýze</w:t>
      </w:r>
    </w:p>
    <w:p w:rsidR="0055485D" w:rsidRPr="00AC40A4" w:rsidRDefault="001E0627">
      <w:pPr>
        <w:widowControl w:val="0"/>
        <w:autoSpaceDE w:val="0"/>
        <w:autoSpaceDN w:val="0"/>
        <w:adjustRightInd w:val="0"/>
        <w:spacing w:line="200" w:lineRule="exact"/>
        <w:rPr>
          <w:rFonts w:ascii="Arial" w:hAnsi="Arial" w:cs="Arial"/>
          <w:color w:val="000000"/>
          <w:sz w:val="20"/>
          <w:szCs w:val="20"/>
        </w:rPr>
      </w:pPr>
      <w:r>
        <w:rPr>
          <w:rFonts w:ascii="Arial" w:hAnsi="Arial" w:cs="Arial"/>
          <w:noProof/>
          <w:color w:val="000000"/>
          <w:sz w:val="20"/>
          <w:szCs w:val="20"/>
        </w:rPr>
        <w:drawing>
          <wp:anchor distT="0" distB="0" distL="114300" distR="114300" simplePos="0" relativeHeight="251693056" behindDoc="1" locked="0" layoutInCell="1" allowOverlap="1">
            <wp:simplePos x="0" y="0"/>
            <wp:positionH relativeFrom="column">
              <wp:posOffset>22860</wp:posOffset>
            </wp:positionH>
            <wp:positionV relativeFrom="paragraph">
              <wp:posOffset>51435</wp:posOffset>
            </wp:positionV>
            <wp:extent cx="5754370" cy="3115310"/>
            <wp:effectExtent l="19050" t="0" r="0" b="0"/>
            <wp:wrapTight wrapText="bothSides">
              <wp:wrapPolygon edited="0">
                <wp:start x="-72" y="0"/>
                <wp:lineTo x="-72" y="21530"/>
                <wp:lineTo x="21595" y="21530"/>
                <wp:lineTo x="21595" y="0"/>
                <wp:lineTo x="-72" y="0"/>
              </wp:wrapPolygon>
            </wp:wrapTight>
            <wp:docPr id="153" name="Obrázo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5" cstate="print"/>
                    <a:srcRect/>
                    <a:stretch>
                      <a:fillRect/>
                    </a:stretch>
                  </pic:blipFill>
                  <pic:spPr bwMode="auto">
                    <a:xfrm>
                      <a:off x="0" y="0"/>
                      <a:ext cx="5754370" cy="3115310"/>
                    </a:xfrm>
                    <a:prstGeom prst="rect">
                      <a:avLst/>
                    </a:prstGeom>
                    <a:noFill/>
                    <a:ln w="9525">
                      <a:noFill/>
                      <a:miter lim="800000"/>
                      <a:headEnd/>
                      <a:tailEnd/>
                    </a:ln>
                  </pic:spPr>
                </pic:pic>
              </a:graphicData>
            </a:graphic>
          </wp:anchor>
        </w:drawing>
      </w:r>
    </w:p>
    <w:p w:rsidR="0055485D" w:rsidRPr="00AC40A4" w:rsidRDefault="0055485D">
      <w:pPr>
        <w:widowControl w:val="0"/>
        <w:autoSpaceDE w:val="0"/>
        <w:autoSpaceDN w:val="0"/>
        <w:adjustRightInd w:val="0"/>
        <w:spacing w:before="6" w:line="200" w:lineRule="exact"/>
        <w:rPr>
          <w:rFonts w:ascii="Arial" w:hAnsi="Arial" w:cs="Arial"/>
          <w:color w:val="000000"/>
          <w:sz w:val="20"/>
          <w:szCs w:val="20"/>
        </w:rPr>
      </w:pPr>
    </w:p>
    <w:p w:rsidR="0055485D" w:rsidRPr="00AC40A4" w:rsidRDefault="0055485D">
      <w:pPr>
        <w:widowControl w:val="0"/>
        <w:autoSpaceDE w:val="0"/>
        <w:autoSpaceDN w:val="0"/>
        <w:adjustRightInd w:val="0"/>
        <w:ind w:left="100" w:right="87"/>
        <w:jc w:val="both"/>
        <w:rPr>
          <w:rFonts w:ascii="Arial" w:hAnsi="Arial" w:cs="Arial"/>
          <w:color w:val="000000"/>
          <w:sz w:val="20"/>
          <w:szCs w:val="20"/>
        </w:rPr>
      </w:pPr>
      <w:r w:rsidRPr="00AC40A4">
        <w:rPr>
          <w:rFonts w:ascii="Arial" w:hAnsi="Arial"/>
          <w:i/>
          <w:color w:val="000000"/>
          <w:sz w:val="20"/>
        </w:rPr>
        <w:t xml:space="preserve">Tabuľka . Najdôležitejšie indikátory a funkcie cieľov, ktoré sa budú pri </w:t>
      </w:r>
      <w:proofErr w:type="spellStart"/>
      <w:r w:rsidRPr="00AC40A4">
        <w:rPr>
          <w:rFonts w:ascii="Arial" w:hAnsi="Arial"/>
          <w:i/>
          <w:color w:val="000000"/>
          <w:sz w:val="20"/>
        </w:rPr>
        <w:t>mikro</w:t>
      </w:r>
      <w:proofErr w:type="spellEnd"/>
      <w:r w:rsidRPr="00AC40A4">
        <w:rPr>
          <w:rFonts w:ascii="Arial" w:hAnsi="Arial"/>
          <w:i/>
          <w:color w:val="000000"/>
          <w:sz w:val="20"/>
        </w:rPr>
        <w:t xml:space="preserve"> a makroekonomickej analýze optimalizovať</w:t>
      </w:r>
    </w:p>
    <w:p w:rsidR="0055485D" w:rsidRPr="00AC40A4" w:rsidRDefault="001E0627">
      <w:pPr>
        <w:widowControl w:val="0"/>
        <w:autoSpaceDE w:val="0"/>
        <w:autoSpaceDN w:val="0"/>
        <w:adjustRightInd w:val="0"/>
        <w:spacing w:line="200" w:lineRule="exact"/>
        <w:rPr>
          <w:rFonts w:ascii="Arial" w:hAnsi="Arial" w:cs="Arial"/>
          <w:color w:val="000000"/>
          <w:sz w:val="20"/>
          <w:szCs w:val="20"/>
        </w:rPr>
      </w:pPr>
      <w:r>
        <w:rPr>
          <w:rFonts w:ascii="Arial" w:hAnsi="Arial" w:cs="Arial"/>
          <w:noProof/>
          <w:color w:val="000000"/>
          <w:sz w:val="20"/>
          <w:szCs w:val="20"/>
        </w:rPr>
        <w:drawing>
          <wp:anchor distT="0" distB="0" distL="114300" distR="114300" simplePos="0" relativeHeight="251694080" behindDoc="1" locked="0" layoutInCell="1" allowOverlap="1">
            <wp:simplePos x="0" y="0"/>
            <wp:positionH relativeFrom="column">
              <wp:posOffset>22860</wp:posOffset>
            </wp:positionH>
            <wp:positionV relativeFrom="paragraph">
              <wp:posOffset>38100</wp:posOffset>
            </wp:positionV>
            <wp:extent cx="5754370" cy="2392045"/>
            <wp:effectExtent l="19050" t="0" r="0" b="0"/>
            <wp:wrapTight wrapText="bothSides">
              <wp:wrapPolygon edited="0">
                <wp:start x="-72" y="0"/>
                <wp:lineTo x="-72" y="21503"/>
                <wp:lineTo x="21595" y="21503"/>
                <wp:lineTo x="21595" y="0"/>
                <wp:lineTo x="-72" y="0"/>
              </wp:wrapPolygon>
            </wp:wrapTight>
            <wp:docPr id="156" name="Obrázo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6" cstate="print"/>
                    <a:srcRect/>
                    <a:stretch>
                      <a:fillRect/>
                    </a:stretch>
                  </pic:blipFill>
                  <pic:spPr bwMode="auto">
                    <a:xfrm>
                      <a:off x="0" y="0"/>
                      <a:ext cx="5754370" cy="2392045"/>
                    </a:xfrm>
                    <a:prstGeom prst="rect">
                      <a:avLst/>
                    </a:prstGeom>
                    <a:noFill/>
                    <a:ln w="9525">
                      <a:noFill/>
                      <a:miter lim="800000"/>
                      <a:headEnd/>
                      <a:tailEnd/>
                    </a:ln>
                  </pic:spPr>
                </pic:pic>
              </a:graphicData>
            </a:graphic>
          </wp:anchor>
        </w:drawing>
      </w:r>
    </w:p>
    <w:p w:rsidR="0055485D" w:rsidRPr="00AC40A4" w:rsidRDefault="0055485D">
      <w:pPr>
        <w:widowControl w:val="0"/>
        <w:autoSpaceDE w:val="0"/>
        <w:autoSpaceDN w:val="0"/>
        <w:adjustRightInd w:val="0"/>
        <w:spacing w:before="7" w:line="200" w:lineRule="exact"/>
        <w:rPr>
          <w:rFonts w:ascii="Arial" w:hAnsi="Arial" w:cs="Arial"/>
          <w:color w:val="000000"/>
          <w:sz w:val="20"/>
          <w:szCs w:val="20"/>
        </w:rPr>
      </w:pPr>
    </w:p>
    <w:p w:rsidR="0055485D" w:rsidRPr="00AC40A4" w:rsidRDefault="0055485D" w:rsidP="0055485D">
      <w:pPr>
        <w:widowControl w:val="0"/>
        <w:tabs>
          <w:tab w:val="left" w:pos="6663"/>
        </w:tabs>
        <w:autoSpaceDE w:val="0"/>
        <w:autoSpaceDN w:val="0"/>
        <w:adjustRightInd w:val="0"/>
        <w:ind w:left="100" w:right="2334"/>
        <w:jc w:val="both"/>
        <w:rPr>
          <w:rFonts w:ascii="Arial" w:hAnsi="Arial" w:cs="Arial"/>
          <w:color w:val="000000"/>
          <w:sz w:val="22"/>
          <w:szCs w:val="22"/>
        </w:rPr>
      </w:pPr>
      <w:r w:rsidRPr="00AC40A4">
        <w:rPr>
          <w:rFonts w:ascii="Arial" w:hAnsi="Arial"/>
          <w:b/>
          <w:color w:val="000000"/>
          <w:sz w:val="22"/>
        </w:rPr>
        <w:t>Referencie k 2. kapitole:</w:t>
      </w:r>
    </w:p>
    <w:p w:rsidR="0055485D" w:rsidRPr="00AC40A4" w:rsidRDefault="0055485D">
      <w:pPr>
        <w:widowControl w:val="0"/>
        <w:autoSpaceDE w:val="0"/>
        <w:autoSpaceDN w:val="0"/>
        <w:adjustRightInd w:val="0"/>
        <w:spacing w:before="10" w:line="260" w:lineRule="exact"/>
        <w:rPr>
          <w:rFonts w:ascii="Arial" w:hAnsi="Arial" w:cs="Arial"/>
          <w:color w:val="000000"/>
          <w:sz w:val="26"/>
          <w:szCs w:val="26"/>
        </w:rPr>
      </w:pPr>
    </w:p>
    <w:p w:rsidR="0055485D" w:rsidRPr="00AC40A4" w:rsidRDefault="0055485D">
      <w:pPr>
        <w:widowControl w:val="0"/>
        <w:autoSpaceDE w:val="0"/>
        <w:autoSpaceDN w:val="0"/>
        <w:adjustRightInd w:val="0"/>
        <w:ind w:left="670" w:right="55" w:hanging="570"/>
        <w:rPr>
          <w:rFonts w:ascii="Arial" w:hAnsi="Arial" w:cs="Arial"/>
          <w:color w:val="000000"/>
          <w:sz w:val="20"/>
          <w:szCs w:val="20"/>
        </w:rPr>
      </w:pPr>
      <w:r w:rsidRPr="00AC40A4">
        <w:rPr>
          <w:rFonts w:ascii="Arial" w:hAnsi="Arial"/>
          <w:color w:val="000000"/>
          <w:sz w:val="20"/>
        </w:rPr>
        <w:t xml:space="preserve">R. </w:t>
      </w:r>
      <w:proofErr w:type="spellStart"/>
      <w:r w:rsidRPr="00AC40A4">
        <w:rPr>
          <w:rFonts w:ascii="Arial" w:hAnsi="Arial"/>
          <w:color w:val="000000"/>
          <w:sz w:val="20"/>
        </w:rPr>
        <w:t>Morand</w:t>
      </w:r>
      <w:proofErr w:type="spellEnd"/>
      <w:r w:rsidRPr="00AC40A4">
        <w:rPr>
          <w:rFonts w:ascii="Arial" w:hAnsi="Arial"/>
          <w:color w:val="000000"/>
          <w:sz w:val="20"/>
        </w:rPr>
        <w:t xml:space="preserve">, R. </w:t>
      </w:r>
      <w:proofErr w:type="spellStart"/>
      <w:r w:rsidRPr="00AC40A4">
        <w:rPr>
          <w:rFonts w:ascii="Arial" w:hAnsi="Arial"/>
          <w:color w:val="000000"/>
          <w:sz w:val="20"/>
        </w:rPr>
        <w:t>Bendel</w:t>
      </w:r>
      <w:proofErr w:type="spellEnd"/>
      <w:r w:rsidRPr="00AC40A4">
        <w:rPr>
          <w:rFonts w:ascii="Arial" w:hAnsi="Arial"/>
          <w:color w:val="000000"/>
          <w:sz w:val="20"/>
        </w:rPr>
        <w:t xml:space="preserve">, R. Brunner, H. </w:t>
      </w:r>
      <w:proofErr w:type="spellStart"/>
      <w:r w:rsidRPr="00AC40A4">
        <w:rPr>
          <w:rFonts w:ascii="Arial" w:hAnsi="Arial"/>
          <w:color w:val="000000"/>
          <w:sz w:val="20"/>
        </w:rPr>
        <w:t>Pfenninger</w:t>
      </w:r>
      <w:proofErr w:type="spellEnd"/>
      <w:r w:rsidRPr="00AC40A4">
        <w:rPr>
          <w:rFonts w:ascii="Arial" w:hAnsi="Arial"/>
          <w:color w:val="000000"/>
          <w:sz w:val="20"/>
        </w:rPr>
        <w:t xml:space="preserve"> (2006): </w:t>
      </w:r>
      <w:proofErr w:type="spellStart"/>
      <w:r w:rsidRPr="00AC40A4">
        <w:rPr>
          <w:rFonts w:ascii="Arial" w:hAnsi="Arial"/>
          <w:color w:val="000000"/>
          <w:sz w:val="20"/>
        </w:rPr>
        <w:t>Prozessintegration</w:t>
      </w:r>
      <w:proofErr w:type="spellEnd"/>
      <w:r w:rsidRPr="00AC40A4">
        <w:rPr>
          <w:rFonts w:ascii="Arial" w:hAnsi="Arial"/>
          <w:color w:val="000000"/>
          <w:sz w:val="20"/>
        </w:rPr>
        <w:t xml:space="preserve"> </w:t>
      </w:r>
      <w:proofErr w:type="spellStart"/>
      <w:r w:rsidRPr="00AC40A4">
        <w:rPr>
          <w:rFonts w:ascii="Arial" w:hAnsi="Arial"/>
          <w:color w:val="000000"/>
          <w:sz w:val="20"/>
        </w:rPr>
        <w:t>mit</w:t>
      </w:r>
      <w:proofErr w:type="spellEnd"/>
      <w:r w:rsidRPr="00AC40A4">
        <w:rPr>
          <w:rFonts w:ascii="Arial" w:hAnsi="Arial"/>
          <w:color w:val="000000"/>
          <w:sz w:val="20"/>
        </w:rPr>
        <w:t xml:space="preserve"> der </w:t>
      </w:r>
      <w:proofErr w:type="spellStart"/>
      <w:r w:rsidRPr="00AC40A4">
        <w:rPr>
          <w:rFonts w:ascii="Arial" w:hAnsi="Arial"/>
          <w:color w:val="000000"/>
          <w:sz w:val="20"/>
        </w:rPr>
        <w:t>Pinchmethode</w:t>
      </w:r>
      <w:proofErr w:type="spellEnd"/>
      <w:r w:rsidRPr="00AC40A4">
        <w:rPr>
          <w:rFonts w:ascii="Arial" w:hAnsi="Arial"/>
          <w:color w:val="000000"/>
          <w:sz w:val="20"/>
        </w:rPr>
        <w:t xml:space="preserve">, </w:t>
      </w:r>
      <w:proofErr w:type="spellStart"/>
      <w:r w:rsidRPr="00AC40A4">
        <w:rPr>
          <w:rFonts w:ascii="Arial" w:hAnsi="Arial"/>
          <w:color w:val="000000"/>
          <w:sz w:val="20"/>
        </w:rPr>
        <w:t>Handbuch</w:t>
      </w:r>
      <w:proofErr w:type="spellEnd"/>
      <w:r w:rsidRPr="00AC40A4">
        <w:rPr>
          <w:rFonts w:ascii="Arial" w:hAnsi="Arial"/>
          <w:color w:val="000000"/>
          <w:sz w:val="20"/>
        </w:rPr>
        <w:t xml:space="preserve"> </w:t>
      </w:r>
      <w:proofErr w:type="spellStart"/>
      <w:r w:rsidRPr="00AC40A4">
        <w:rPr>
          <w:rFonts w:ascii="Arial" w:hAnsi="Arial"/>
          <w:color w:val="000000"/>
          <w:sz w:val="20"/>
        </w:rPr>
        <w:t>zum</w:t>
      </w:r>
      <w:proofErr w:type="spellEnd"/>
      <w:r w:rsidRPr="00AC40A4">
        <w:rPr>
          <w:rFonts w:ascii="Arial" w:hAnsi="Arial"/>
          <w:color w:val="000000"/>
          <w:sz w:val="20"/>
        </w:rPr>
        <w:t xml:space="preserve"> </w:t>
      </w:r>
      <w:proofErr w:type="spellStart"/>
      <w:r w:rsidRPr="00AC40A4">
        <w:rPr>
          <w:rFonts w:ascii="Arial" w:hAnsi="Arial"/>
          <w:color w:val="000000"/>
          <w:sz w:val="20"/>
        </w:rPr>
        <w:t>BFE-Einführungskurs</w:t>
      </w:r>
      <w:proofErr w:type="spellEnd"/>
      <w:r w:rsidRPr="00AC40A4">
        <w:rPr>
          <w:rFonts w:ascii="Arial" w:hAnsi="Arial"/>
          <w:color w:val="000000"/>
          <w:sz w:val="20"/>
        </w:rPr>
        <w:t xml:space="preserve">. </w:t>
      </w:r>
      <w:proofErr w:type="spellStart"/>
      <w:r w:rsidRPr="00AC40A4">
        <w:rPr>
          <w:rFonts w:ascii="Arial" w:hAnsi="Arial"/>
          <w:color w:val="000000"/>
          <w:sz w:val="20"/>
        </w:rPr>
        <w:t>Bundesamt</w:t>
      </w:r>
      <w:proofErr w:type="spellEnd"/>
      <w:r w:rsidRPr="00AC40A4">
        <w:rPr>
          <w:rFonts w:ascii="Arial" w:hAnsi="Arial"/>
          <w:color w:val="000000"/>
          <w:sz w:val="20"/>
        </w:rPr>
        <w:t xml:space="preserve"> </w:t>
      </w:r>
      <w:proofErr w:type="spellStart"/>
      <w:r w:rsidRPr="00AC40A4">
        <w:rPr>
          <w:rFonts w:ascii="Arial" w:hAnsi="Arial"/>
          <w:color w:val="000000"/>
          <w:sz w:val="20"/>
        </w:rPr>
        <w:t>für</w:t>
      </w:r>
      <w:proofErr w:type="spellEnd"/>
      <w:r w:rsidRPr="00AC40A4">
        <w:rPr>
          <w:rFonts w:ascii="Arial" w:hAnsi="Arial"/>
          <w:color w:val="000000"/>
          <w:sz w:val="20"/>
        </w:rPr>
        <w:t xml:space="preserve"> Energie, Bern, 2006.</w:t>
      </w:r>
    </w:p>
    <w:p w:rsidR="0055485D" w:rsidRPr="00AC40A4" w:rsidRDefault="0055485D">
      <w:pPr>
        <w:widowControl w:val="0"/>
        <w:autoSpaceDE w:val="0"/>
        <w:autoSpaceDN w:val="0"/>
        <w:adjustRightInd w:val="0"/>
        <w:spacing w:before="8" w:line="260" w:lineRule="exact"/>
        <w:rPr>
          <w:rFonts w:ascii="Arial" w:hAnsi="Arial" w:cs="Arial"/>
          <w:color w:val="000000"/>
          <w:sz w:val="26"/>
          <w:szCs w:val="26"/>
        </w:rPr>
      </w:pPr>
    </w:p>
    <w:p w:rsidR="0055485D" w:rsidRPr="00AC40A4" w:rsidRDefault="0055485D">
      <w:pPr>
        <w:widowControl w:val="0"/>
        <w:autoSpaceDE w:val="0"/>
        <w:autoSpaceDN w:val="0"/>
        <w:adjustRightInd w:val="0"/>
        <w:ind w:left="100" w:right="76"/>
        <w:jc w:val="both"/>
        <w:rPr>
          <w:rFonts w:ascii="Arial" w:hAnsi="Arial" w:cs="Arial"/>
          <w:color w:val="000000"/>
          <w:sz w:val="20"/>
          <w:szCs w:val="20"/>
        </w:rPr>
      </w:pPr>
      <w:proofErr w:type="spellStart"/>
      <w:r w:rsidRPr="00AC40A4">
        <w:rPr>
          <w:rFonts w:ascii="Arial" w:hAnsi="Arial"/>
          <w:color w:val="000000"/>
          <w:sz w:val="20"/>
        </w:rPr>
        <w:t>Schnitzer</w:t>
      </w:r>
      <w:proofErr w:type="spellEnd"/>
      <w:r w:rsidRPr="00AC40A4">
        <w:rPr>
          <w:rFonts w:ascii="Arial" w:hAnsi="Arial"/>
          <w:color w:val="000000"/>
          <w:sz w:val="20"/>
        </w:rPr>
        <w:t xml:space="preserve"> H., </w:t>
      </w:r>
      <w:proofErr w:type="spellStart"/>
      <w:r w:rsidRPr="00AC40A4">
        <w:rPr>
          <w:rFonts w:ascii="Arial" w:hAnsi="Arial"/>
          <w:color w:val="000000"/>
          <w:sz w:val="20"/>
        </w:rPr>
        <w:t>Ferner</w:t>
      </w:r>
      <w:proofErr w:type="spellEnd"/>
      <w:r w:rsidRPr="00AC40A4">
        <w:rPr>
          <w:rFonts w:ascii="Arial" w:hAnsi="Arial"/>
          <w:color w:val="000000"/>
          <w:sz w:val="20"/>
        </w:rPr>
        <w:t xml:space="preserve"> H. (1990): </w:t>
      </w:r>
      <w:proofErr w:type="spellStart"/>
      <w:r w:rsidRPr="00AC40A4">
        <w:rPr>
          <w:rFonts w:ascii="Arial" w:hAnsi="Arial"/>
          <w:color w:val="000000"/>
          <w:sz w:val="20"/>
        </w:rPr>
        <w:t>Optimierte</w:t>
      </w:r>
      <w:proofErr w:type="spellEnd"/>
      <w:r w:rsidRPr="00AC40A4">
        <w:rPr>
          <w:rFonts w:ascii="Arial" w:hAnsi="Arial"/>
          <w:color w:val="000000"/>
          <w:sz w:val="20"/>
        </w:rPr>
        <w:t xml:space="preserve"> </w:t>
      </w:r>
      <w:proofErr w:type="spellStart"/>
      <w:r w:rsidRPr="00AC40A4">
        <w:rPr>
          <w:rFonts w:ascii="Arial" w:hAnsi="Arial"/>
          <w:color w:val="000000"/>
          <w:sz w:val="20"/>
        </w:rPr>
        <w:t>Wärmeintegration</w:t>
      </w:r>
      <w:proofErr w:type="spellEnd"/>
      <w:r w:rsidRPr="00AC40A4">
        <w:rPr>
          <w:rFonts w:ascii="Arial" w:hAnsi="Arial"/>
          <w:color w:val="000000"/>
          <w:sz w:val="20"/>
        </w:rPr>
        <w:t xml:space="preserve"> in </w:t>
      </w:r>
      <w:proofErr w:type="spellStart"/>
      <w:r w:rsidRPr="00AC40A4">
        <w:rPr>
          <w:rFonts w:ascii="Arial" w:hAnsi="Arial"/>
          <w:color w:val="000000"/>
          <w:sz w:val="20"/>
        </w:rPr>
        <w:t>Industriebetrieben</w:t>
      </w:r>
      <w:proofErr w:type="spellEnd"/>
      <w:r w:rsidRPr="00AC40A4">
        <w:rPr>
          <w:rFonts w:ascii="Arial" w:hAnsi="Arial"/>
          <w:color w:val="000000"/>
          <w:sz w:val="20"/>
        </w:rPr>
        <w:t xml:space="preserve"> DBV Verlag, </w:t>
      </w:r>
      <w:proofErr w:type="spellStart"/>
      <w:r w:rsidRPr="00AC40A4">
        <w:rPr>
          <w:rFonts w:ascii="Arial" w:hAnsi="Arial"/>
          <w:color w:val="000000"/>
          <w:sz w:val="20"/>
        </w:rPr>
        <w:t>Graz</w:t>
      </w:r>
      <w:proofErr w:type="spellEnd"/>
      <w:r w:rsidRPr="00AC40A4">
        <w:rPr>
          <w:rFonts w:ascii="Arial" w:hAnsi="Arial"/>
          <w:color w:val="000000"/>
          <w:sz w:val="20"/>
        </w:rPr>
        <w:t>,</w:t>
      </w:r>
    </w:p>
    <w:p w:rsidR="001E0627" w:rsidRDefault="0055485D" w:rsidP="00C66112">
      <w:pPr>
        <w:widowControl w:val="0"/>
        <w:autoSpaceDE w:val="0"/>
        <w:autoSpaceDN w:val="0"/>
        <w:adjustRightInd w:val="0"/>
        <w:ind w:left="670" w:right="-20"/>
        <w:rPr>
          <w:rFonts w:ascii="Arial" w:hAnsi="Arial" w:cs="Arial"/>
          <w:color w:val="000000"/>
        </w:rPr>
      </w:pPr>
      <w:r w:rsidRPr="00AC40A4">
        <w:rPr>
          <w:rFonts w:ascii="Arial" w:hAnsi="Arial"/>
          <w:color w:val="000000"/>
          <w:sz w:val="20"/>
        </w:rPr>
        <w:t>1990.</w:t>
      </w:r>
      <w:r w:rsidR="001E0627">
        <w:rPr>
          <w:rFonts w:ascii="Arial" w:hAnsi="Arial" w:cs="Arial"/>
          <w:color w:val="000000"/>
        </w:rPr>
        <w:br w:type="page"/>
      </w:r>
    </w:p>
    <w:p w:rsidR="0055485D" w:rsidRPr="00AC40A4" w:rsidRDefault="0055485D">
      <w:pPr>
        <w:widowControl w:val="0"/>
        <w:autoSpaceDE w:val="0"/>
        <w:autoSpaceDN w:val="0"/>
        <w:adjustRightInd w:val="0"/>
        <w:spacing w:before="1" w:line="240" w:lineRule="exact"/>
        <w:rPr>
          <w:rFonts w:ascii="Arial" w:hAnsi="Arial" w:cs="Arial"/>
          <w:color w:val="000000"/>
        </w:rPr>
      </w:pPr>
    </w:p>
    <w:p w:rsidR="0055485D" w:rsidRPr="001E0627" w:rsidRDefault="0055485D" w:rsidP="001E0627">
      <w:pPr>
        <w:pStyle w:val="Heading1"/>
      </w:pPr>
      <w:r w:rsidRPr="001E0627">
        <w:t>Ako implementovať audit energií EINSTEIN</w:t>
      </w:r>
    </w:p>
    <w:p w:rsidR="0055485D" w:rsidRPr="00AC40A4" w:rsidRDefault="0055485D">
      <w:pPr>
        <w:widowControl w:val="0"/>
        <w:autoSpaceDE w:val="0"/>
        <w:autoSpaceDN w:val="0"/>
        <w:adjustRightInd w:val="0"/>
        <w:spacing w:before="9" w:line="120" w:lineRule="exact"/>
        <w:rPr>
          <w:rFonts w:ascii="Arial" w:hAnsi="Arial" w:cs="Arial"/>
          <w:color w:val="000000"/>
          <w:sz w:val="12"/>
          <w:szCs w:val="12"/>
        </w:rPr>
      </w:pP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AC40A4" w:rsidRDefault="0055485D" w:rsidP="001E0627">
      <w:pPr>
        <w:widowControl w:val="0"/>
        <w:autoSpaceDE w:val="0"/>
        <w:autoSpaceDN w:val="0"/>
        <w:adjustRightInd w:val="0"/>
        <w:ind w:left="100" w:right="60"/>
        <w:jc w:val="both"/>
        <w:rPr>
          <w:rFonts w:ascii="Arial" w:hAnsi="Arial" w:cs="Arial"/>
          <w:color w:val="000000"/>
          <w:sz w:val="20"/>
          <w:szCs w:val="20"/>
        </w:rPr>
      </w:pPr>
      <w:r w:rsidRPr="00AC40A4">
        <w:rPr>
          <w:rFonts w:ascii="Arial" w:hAnsi="Arial"/>
          <w:color w:val="000000"/>
          <w:sz w:val="20"/>
        </w:rPr>
        <w:t>Audit tepelnej energie EINSTEIN</w:t>
      </w:r>
      <w:r w:rsidRPr="00AC40A4">
        <w:rPr>
          <w:rFonts w:ascii="Arial" w:hAnsi="Arial"/>
          <w:color w:val="000000"/>
          <w:spacing w:val="55"/>
          <w:sz w:val="20"/>
        </w:rPr>
        <w:t xml:space="preserve"> </w:t>
      </w:r>
      <w:r w:rsidRPr="00AC40A4">
        <w:rPr>
          <w:rFonts w:ascii="Arial" w:hAnsi="Arial"/>
          <w:color w:val="000000"/>
          <w:sz w:val="20"/>
        </w:rPr>
        <w:t>a návrh zdokonalených energetických systémov začína mimo podnik niekoľkými rýchlymi predbežnými činnosťami, ktoré je možné vykonať vo vašej kancelárii. Takzvaná fáza „</w:t>
      </w:r>
      <w:r w:rsidRPr="00AC40A4">
        <w:rPr>
          <w:rFonts w:ascii="Arial" w:hAnsi="Arial"/>
          <w:b/>
          <w:color w:val="000000"/>
          <w:sz w:val="20"/>
        </w:rPr>
        <w:t xml:space="preserve">pred auditom“ </w:t>
      </w:r>
      <w:r w:rsidRPr="00AC40A4">
        <w:rPr>
          <w:rFonts w:ascii="Arial" w:hAnsi="Arial"/>
          <w:color w:val="000000"/>
          <w:sz w:val="20"/>
        </w:rPr>
        <w:t>je veľmi dôležitá, pretože vám dáva príležitosť zlepšiť si znalosti o súčasnom stave (t.j.  vedomosti o profile skutočných energetických potrieb, tepelných procesoch pri výrobe, používaných zariadeniach, účtoch za energie atď.) a pripraviť sa pred tým než pôjdete na návštevu podniku. Po predbežnom telefonickom dohovore so zákazníkom by ste mali zaslať kontaktnej osobe iba váš elektronický dotazník na získanie údajov.</w:t>
      </w:r>
      <w:r w:rsidRPr="00AC40A4">
        <w:rPr>
          <w:rFonts w:ascii="Arial" w:hAnsi="Arial"/>
          <w:color w:val="000000"/>
          <w:spacing w:val="55"/>
          <w:sz w:val="20"/>
        </w:rPr>
        <w:t xml:space="preserve"> </w:t>
      </w:r>
      <w:r w:rsidRPr="00AC40A4">
        <w:rPr>
          <w:rFonts w:ascii="Arial" w:hAnsi="Arial"/>
          <w:color w:val="000000"/>
          <w:sz w:val="20"/>
        </w:rPr>
        <w:t>Po tom, ako bol dotazník vyplnený je možné túto šablónu</w:t>
      </w:r>
      <w:r w:rsidR="001E0627">
        <w:rPr>
          <w:rFonts w:ascii="Arial" w:hAnsi="Arial"/>
          <w:color w:val="000000"/>
          <w:sz w:val="20"/>
        </w:rPr>
        <w:t xml:space="preserve"> </w:t>
      </w:r>
      <w:r w:rsidRPr="00AC40A4">
        <w:rPr>
          <w:rFonts w:ascii="Arial" w:hAnsi="Arial"/>
          <w:color w:val="000000"/>
          <w:sz w:val="20"/>
        </w:rPr>
        <w:t>prevziať automaticky do výpočtového softvéru pre počiatočné hrubé vyhodnotenie energetických potrieb a pre zistenie potenciálnych oblastí zlepšenia.</w:t>
      </w:r>
    </w:p>
    <w:p w:rsidR="0055485D" w:rsidRPr="00AC40A4" w:rsidRDefault="0055485D">
      <w:pPr>
        <w:widowControl w:val="0"/>
        <w:autoSpaceDE w:val="0"/>
        <w:autoSpaceDN w:val="0"/>
        <w:adjustRightInd w:val="0"/>
        <w:spacing w:before="8" w:line="260" w:lineRule="exact"/>
        <w:rPr>
          <w:rFonts w:ascii="Arial" w:hAnsi="Arial" w:cs="Arial"/>
          <w:color w:val="000000"/>
          <w:sz w:val="26"/>
          <w:szCs w:val="26"/>
        </w:rPr>
      </w:pPr>
    </w:p>
    <w:p w:rsidR="0055485D" w:rsidRPr="00AC40A4" w:rsidRDefault="0055485D">
      <w:pPr>
        <w:widowControl w:val="0"/>
        <w:autoSpaceDE w:val="0"/>
        <w:autoSpaceDN w:val="0"/>
        <w:adjustRightInd w:val="0"/>
        <w:ind w:left="100" w:right="52"/>
        <w:jc w:val="both"/>
        <w:rPr>
          <w:rFonts w:ascii="Arial" w:hAnsi="Arial" w:cs="Arial"/>
          <w:color w:val="000000"/>
          <w:sz w:val="20"/>
          <w:szCs w:val="20"/>
        </w:rPr>
      </w:pPr>
      <w:r w:rsidRPr="00AC40A4">
        <w:rPr>
          <w:rFonts w:ascii="Arial" w:hAnsi="Arial"/>
          <w:color w:val="000000"/>
          <w:sz w:val="20"/>
        </w:rPr>
        <w:t>Preto máte príležitosť  vykonať v tejto predbežnej fáze jednoduché, rýchle ale veľmi dôležité opatrenia, aby ste v nasledujúcej dobe ušetrili čas:  pripraviť podnik a pripraviť sa sám na vykonanie auditu energií v danej lokalite.</w:t>
      </w:r>
    </w:p>
    <w:p w:rsidR="0055485D" w:rsidRPr="00AC40A4" w:rsidRDefault="0055485D">
      <w:pPr>
        <w:widowControl w:val="0"/>
        <w:autoSpaceDE w:val="0"/>
        <w:autoSpaceDN w:val="0"/>
        <w:adjustRightInd w:val="0"/>
        <w:spacing w:before="10" w:line="260" w:lineRule="exact"/>
        <w:rPr>
          <w:rFonts w:ascii="Arial" w:hAnsi="Arial" w:cs="Arial"/>
          <w:color w:val="000000"/>
          <w:sz w:val="26"/>
          <w:szCs w:val="26"/>
        </w:rPr>
      </w:pPr>
    </w:p>
    <w:p w:rsidR="0055485D" w:rsidRPr="00AC40A4" w:rsidRDefault="0055485D">
      <w:pPr>
        <w:widowControl w:val="0"/>
        <w:autoSpaceDE w:val="0"/>
        <w:autoSpaceDN w:val="0"/>
        <w:adjustRightInd w:val="0"/>
        <w:ind w:left="100" w:right="4300"/>
        <w:jc w:val="both"/>
        <w:rPr>
          <w:rFonts w:ascii="Arial" w:hAnsi="Arial" w:cs="Arial"/>
          <w:color w:val="000000"/>
          <w:sz w:val="20"/>
          <w:szCs w:val="20"/>
        </w:rPr>
      </w:pPr>
      <w:r w:rsidRPr="00AC40A4">
        <w:rPr>
          <w:rFonts w:ascii="Arial" w:hAnsi="Arial"/>
          <w:color w:val="000000"/>
          <w:sz w:val="20"/>
        </w:rPr>
        <w:t>Druhá fáza zahŕňa dva kroky implementácie:</w:t>
      </w:r>
    </w:p>
    <w:p w:rsidR="0055485D" w:rsidRPr="00AC40A4" w:rsidRDefault="0055485D">
      <w:pPr>
        <w:widowControl w:val="0"/>
        <w:autoSpaceDE w:val="0"/>
        <w:autoSpaceDN w:val="0"/>
        <w:adjustRightInd w:val="0"/>
        <w:spacing w:before="8" w:line="260" w:lineRule="exact"/>
        <w:rPr>
          <w:rFonts w:ascii="Arial" w:hAnsi="Arial" w:cs="Arial"/>
          <w:color w:val="000000"/>
          <w:sz w:val="26"/>
          <w:szCs w:val="26"/>
        </w:rPr>
      </w:pPr>
    </w:p>
    <w:p w:rsidR="0055485D" w:rsidRPr="00AC40A4" w:rsidRDefault="0055485D">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prehliadku danej lokality prostredníctvom návštevy podniku</w:t>
      </w:r>
    </w:p>
    <w:p w:rsidR="0055485D" w:rsidRPr="00AC40A4" w:rsidRDefault="0055485D">
      <w:pPr>
        <w:widowControl w:val="0"/>
        <w:autoSpaceDE w:val="0"/>
        <w:autoSpaceDN w:val="0"/>
        <w:adjustRightInd w:val="0"/>
        <w:spacing w:before="9" w:line="260" w:lineRule="exact"/>
        <w:rPr>
          <w:rFonts w:ascii="Arial" w:hAnsi="Arial" w:cs="Arial"/>
          <w:color w:val="000000"/>
          <w:sz w:val="26"/>
          <w:szCs w:val="26"/>
        </w:rPr>
      </w:pPr>
    </w:p>
    <w:p w:rsidR="0055485D" w:rsidRPr="00AC40A4" w:rsidRDefault="0055485D">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pomocou softvérového nástroja Einstein vykonať analýzu vypočítaných výsledkov</w:t>
      </w:r>
    </w:p>
    <w:p w:rsidR="0055485D" w:rsidRPr="00AC40A4" w:rsidRDefault="0055485D">
      <w:pPr>
        <w:widowControl w:val="0"/>
        <w:autoSpaceDE w:val="0"/>
        <w:autoSpaceDN w:val="0"/>
        <w:adjustRightInd w:val="0"/>
        <w:spacing w:before="9" w:line="260" w:lineRule="exact"/>
        <w:rPr>
          <w:rFonts w:ascii="Arial" w:hAnsi="Arial" w:cs="Arial"/>
          <w:color w:val="000000"/>
          <w:sz w:val="26"/>
          <w:szCs w:val="26"/>
        </w:rPr>
      </w:pPr>
    </w:p>
    <w:p w:rsidR="0055485D" w:rsidRPr="00AC40A4" w:rsidRDefault="0055485D">
      <w:pPr>
        <w:widowControl w:val="0"/>
        <w:autoSpaceDE w:val="0"/>
        <w:autoSpaceDN w:val="0"/>
        <w:adjustRightInd w:val="0"/>
        <w:ind w:left="100" w:right="58"/>
        <w:jc w:val="both"/>
        <w:rPr>
          <w:rFonts w:ascii="Arial" w:hAnsi="Arial" w:cs="Arial"/>
          <w:color w:val="000000"/>
          <w:sz w:val="20"/>
          <w:szCs w:val="20"/>
        </w:rPr>
      </w:pPr>
      <w:r w:rsidRPr="00AC40A4">
        <w:rPr>
          <w:rFonts w:ascii="Arial" w:hAnsi="Arial"/>
          <w:color w:val="000000"/>
          <w:sz w:val="20"/>
        </w:rPr>
        <w:t>Cieľom obhliadky pri audite v podniku je hlavne získať informácie, ktoré stále chýbajú prostredníctvom rozhovorov a priamych meraní; prehliadkou výrobných zariadení a rozvodov, atď. Vďaka predbežnému posúdeniu a definícii priorít auditu prehliadka lokality bude vyžadovať maximálne niekoľko hodín vášho času.</w:t>
      </w:r>
    </w:p>
    <w:p w:rsidR="0055485D" w:rsidRPr="00AC40A4" w:rsidRDefault="0055485D">
      <w:pPr>
        <w:widowControl w:val="0"/>
        <w:autoSpaceDE w:val="0"/>
        <w:autoSpaceDN w:val="0"/>
        <w:adjustRightInd w:val="0"/>
        <w:spacing w:before="10" w:line="260" w:lineRule="exact"/>
        <w:rPr>
          <w:rFonts w:ascii="Arial" w:hAnsi="Arial" w:cs="Arial"/>
          <w:color w:val="000000"/>
          <w:sz w:val="26"/>
          <w:szCs w:val="26"/>
        </w:rPr>
      </w:pPr>
    </w:p>
    <w:p w:rsidR="0055485D" w:rsidRPr="00AC40A4" w:rsidRDefault="0055485D">
      <w:pPr>
        <w:widowControl w:val="0"/>
        <w:autoSpaceDE w:val="0"/>
        <w:autoSpaceDN w:val="0"/>
        <w:adjustRightInd w:val="0"/>
        <w:ind w:left="100" w:right="66"/>
        <w:jc w:val="both"/>
        <w:rPr>
          <w:rFonts w:ascii="Arial" w:hAnsi="Arial" w:cs="Arial"/>
          <w:color w:val="000000"/>
          <w:sz w:val="20"/>
          <w:szCs w:val="20"/>
        </w:rPr>
      </w:pPr>
      <w:r w:rsidRPr="00AC40A4">
        <w:rPr>
          <w:rFonts w:ascii="Arial" w:hAnsi="Arial"/>
          <w:color w:val="000000"/>
          <w:sz w:val="20"/>
        </w:rPr>
        <w:t>Potom, po návrate domov môžete jednoducho využiť nástroje výpočtu systému EINSTEIN. Pomôže vám to spracovať získané informácie a odhadnúť energetické a ekonomické úspory. Pomocou softvérového nástroja EINSTEIN budete schopní vykonať:</w:t>
      </w:r>
    </w:p>
    <w:p w:rsidR="0055485D" w:rsidRPr="00AC40A4" w:rsidRDefault="0055485D">
      <w:pPr>
        <w:widowControl w:val="0"/>
        <w:autoSpaceDE w:val="0"/>
        <w:autoSpaceDN w:val="0"/>
        <w:adjustRightInd w:val="0"/>
        <w:spacing w:before="8" w:line="260" w:lineRule="exact"/>
        <w:rPr>
          <w:rFonts w:ascii="Arial" w:hAnsi="Arial" w:cs="Arial"/>
          <w:color w:val="000000"/>
          <w:sz w:val="26"/>
          <w:szCs w:val="26"/>
        </w:rPr>
      </w:pPr>
    </w:p>
    <w:p w:rsidR="0055485D" w:rsidRPr="00AC40A4" w:rsidRDefault="0055485D">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kontrolu konzistencie a úplnosť získaných údajov</w:t>
      </w:r>
    </w:p>
    <w:p w:rsidR="0055485D" w:rsidRPr="00AC40A4" w:rsidRDefault="0055485D" w:rsidP="0055485D">
      <w:pPr>
        <w:widowControl w:val="0"/>
        <w:tabs>
          <w:tab w:val="left" w:pos="820"/>
        </w:tabs>
        <w:autoSpaceDE w:val="0"/>
        <w:autoSpaceDN w:val="0"/>
        <w:adjustRightInd w:val="0"/>
        <w:ind w:left="460" w:right="-20"/>
        <w:rPr>
          <w:szCs w:val="20"/>
        </w:rPr>
      </w:pPr>
      <w:r w:rsidRPr="00AC40A4">
        <w:rPr>
          <w:rFonts w:ascii="Calibri" w:hAnsi="Calibri"/>
          <w:color w:val="000000"/>
          <w:sz w:val="22"/>
        </w:rPr>
        <w:t>•</w:t>
      </w:r>
      <w:r w:rsidRPr="00AC40A4">
        <w:tab/>
      </w:r>
      <w:r w:rsidRPr="00AC40A4">
        <w:rPr>
          <w:rFonts w:ascii="Arial" w:hAnsi="Arial"/>
          <w:color w:val="000000"/>
          <w:position w:val="1"/>
          <w:sz w:val="20"/>
        </w:rPr>
        <w:t>odhadnúť (získať) údaje, ktoré vám stále chýbajú</w:t>
      </w:r>
    </w:p>
    <w:p w:rsidR="0055485D" w:rsidRPr="00AC40A4" w:rsidRDefault="0055485D" w:rsidP="0055485D">
      <w:pPr>
        <w:widowControl w:val="0"/>
        <w:tabs>
          <w:tab w:val="left" w:pos="820"/>
        </w:tabs>
        <w:autoSpaceDE w:val="0"/>
        <w:autoSpaceDN w:val="0"/>
        <w:adjustRightInd w:val="0"/>
        <w:spacing w:line="240" w:lineRule="exact"/>
        <w:ind w:left="820" w:right="70" w:hanging="36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vypracovať podrobné rozčlenenie spotreby tepla podľa výrobných procesov, teplotných hladín, paliva, atď.</w:t>
      </w:r>
    </w:p>
    <w:p w:rsidR="0055485D" w:rsidRPr="00AC40A4" w:rsidRDefault="0055485D" w:rsidP="0055485D">
      <w:pPr>
        <w:widowControl w:val="0"/>
        <w:tabs>
          <w:tab w:val="left" w:pos="820"/>
        </w:tabs>
        <w:autoSpaceDE w:val="0"/>
        <w:autoSpaceDN w:val="0"/>
        <w:adjustRightInd w:val="0"/>
        <w:spacing w:line="260" w:lineRule="exact"/>
        <w:ind w:left="460" w:right="-20"/>
        <w:rPr>
          <w:rFonts w:ascii="Arial" w:hAnsi="Arial" w:cs="Arial"/>
          <w:color w:val="000000"/>
          <w:sz w:val="20"/>
          <w:szCs w:val="20"/>
        </w:rPr>
      </w:pPr>
      <w:r w:rsidRPr="00AC40A4">
        <w:rPr>
          <w:rFonts w:ascii="Calibri" w:hAnsi="Calibri"/>
          <w:color w:val="000000"/>
          <w:position w:val="1"/>
          <w:sz w:val="22"/>
        </w:rPr>
        <w:t>•</w:t>
      </w:r>
      <w:r w:rsidRPr="00AC40A4">
        <w:rPr>
          <w:rFonts w:ascii="Calibri" w:hAnsi="Calibri"/>
          <w:color w:val="000000"/>
          <w:position w:val="1"/>
          <w:sz w:val="22"/>
        </w:rPr>
        <w:tab/>
      </w:r>
      <w:r w:rsidRPr="00AC40A4">
        <w:rPr>
          <w:rFonts w:ascii="Arial" w:hAnsi="Arial"/>
          <w:color w:val="000000"/>
          <w:position w:val="1"/>
          <w:sz w:val="20"/>
        </w:rPr>
        <w:t>analýzu skutočnej prevádzkovej výkonnosti existujúceho zariadenia</w:t>
      </w:r>
    </w:p>
    <w:p w:rsidR="0055485D" w:rsidRPr="00AC40A4" w:rsidRDefault="0055485D" w:rsidP="0055485D">
      <w:pPr>
        <w:widowControl w:val="0"/>
        <w:tabs>
          <w:tab w:val="left" w:pos="820"/>
        </w:tabs>
        <w:autoSpaceDE w:val="0"/>
        <w:autoSpaceDN w:val="0"/>
        <w:adjustRightInd w:val="0"/>
        <w:spacing w:line="260" w:lineRule="exact"/>
        <w:ind w:left="460" w:right="-20"/>
        <w:rPr>
          <w:rFonts w:ascii="Arial" w:hAnsi="Arial" w:cs="Arial"/>
          <w:color w:val="000000"/>
          <w:sz w:val="20"/>
          <w:szCs w:val="20"/>
        </w:rPr>
      </w:pPr>
      <w:r w:rsidRPr="00AC40A4">
        <w:rPr>
          <w:rFonts w:ascii="Calibri" w:hAnsi="Calibri"/>
          <w:color w:val="000000"/>
          <w:position w:val="1"/>
          <w:sz w:val="22"/>
        </w:rPr>
        <w:t>•</w:t>
      </w:r>
      <w:r w:rsidRPr="00AC40A4">
        <w:rPr>
          <w:rFonts w:ascii="Calibri" w:hAnsi="Calibri"/>
          <w:color w:val="000000"/>
          <w:position w:val="1"/>
          <w:sz w:val="22"/>
        </w:rPr>
        <w:tab/>
      </w:r>
      <w:r w:rsidRPr="00AC40A4">
        <w:rPr>
          <w:rFonts w:ascii="Arial" w:hAnsi="Arial"/>
          <w:color w:val="000000"/>
          <w:position w:val="1"/>
          <w:sz w:val="20"/>
        </w:rPr>
        <w:t>porovnanie s dostupnými kritériami</w:t>
      </w:r>
    </w:p>
    <w:p w:rsidR="0055485D" w:rsidRPr="00AC40A4" w:rsidRDefault="0055485D">
      <w:pPr>
        <w:widowControl w:val="0"/>
        <w:autoSpaceDE w:val="0"/>
        <w:autoSpaceDN w:val="0"/>
        <w:adjustRightInd w:val="0"/>
        <w:spacing w:before="9" w:line="260" w:lineRule="exact"/>
        <w:rPr>
          <w:rFonts w:ascii="Arial" w:hAnsi="Arial" w:cs="Arial"/>
          <w:color w:val="000000"/>
          <w:sz w:val="26"/>
          <w:szCs w:val="26"/>
        </w:rPr>
      </w:pPr>
    </w:p>
    <w:p w:rsidR="0055485D" w:rsidRPr="00AC40A4" w:rsidRDefault="0055485D">
      <w:pPr>
        <w:widowControl w:val="0"/>
        <w:autoSpaceDE w:val="0"/>
        <w:autoSpaceDN w:val="0"/>
        <w:adjustRightInd w:val="0"/>
        <w:ind w:left="100" w:right="54"/>
        <w:jc w:val="both"/>
        <w:rPr>
          <w:rFonts w:ascii="Arial" w:hAnsi="Arial" w:cs="Arial"/>
          <w:color w:val="000000"/>
          <w:sz w:val="20"/>
          <w:szCs w:val="20"/>
        </w:rPr>
      </w:pPr>
      <w:r w:rsidRPr="00AC40A4">
        <w:rPr>
          <w:rFonts w:ascii="Arial" w:hAnsi="Arial"/>
          <w:color w:val="000000"/>
          <w:sz w:val="20"/>
        </w:rPr>
        <w:t xml:space="preserve">Po tom, ako si urobíte jasný obrázok o skutočných energetických tokoch a neefektívnych tokoch v podniku, môžete na </w:t>
      </w:r>
      <w:proofErr w:type="spellStart"/>
      <w:r w:rsidRPr="00AC40A4">
        <w:rPr>
          <w:rFonts w:ascii="Arial" w:hAnsi="Arial"/>
          <w:color w:val="000000"/>
          <w:sz w:val="20"/>
        </w:rPr>
        <w:t>EINSTEIN-e</w:t>
      </w:r>
      <w:proofErr w:type="spellEnd"/>
      <w:r w:rsidRPr="00AC40A4">
        <w:rPr>
          <w:rFonts w:ascii="Arial" w:hAnsi="Arial"/>
          <w:color w:val="000000"/>
          <w:sz w:val="20"/>
        </w:rPr>
        <w:t xml:space="preserve"> spočítať zavedenie tretej fázy tejto procedúry auditu:  </w:t>
      </w:r>
      <w:r w:rsidRPr="00AC40A4">
        <w:rPr>
          <w:rFonts w:ascii="Arial" w:hAnsi="Arial"/>
          <w:b/>
          <w:color w:val="000000"/>
          <w:sz w:val="20"/>
        </w:rPr>
        <w:t xml:space="preserve">návrh a vyhodnotenie energeticky účinných alternatív. </w:t>
      </w:r>
      <w:r w:rsidRPr="00AC40A4">
        <w:rPr>
          <w:rFonts w:ascii="Arial" w:hAnsi="Arial"/>
          <w:b/>
          <w:color w:val="000000"/>
          <w:spacing w:val="55"/>
          <w:sz w:val="20"/>
        </w:rPr>
        <w:t xml:space="preserve"> </w:t>
      </w:r>
      <w:r w:rsidRPr="00AC40A4">
        <w:rPr>
          <w:rFonts w:ascii="Arial" w:hAnsi="Arial"/>
          <w:color w:val="000000"/>
          <w:sz w:val="20"/>
        </w:rPr>
        <w:t>Táto úloha vás vedie smerom k porovnaniu rôznych možností prostredníctvom nasledujúcich krokov:</w:t>
      </w:r>
    </w:p>
    <w:p w:rsidR="0055485D" w:rsidRPr="00AC40A4" w:rsidRDefault="0055485D">
      <w:pPr>
        <w:widowControl w:val="0"/>
        <w:autoSpaceDE w:val="0"/>
        <w:autoSpaceDN w:val="0"/>
        <w:adjustRightInd w:val="0"/>
        <w:spacing w:before="10" w:line="260" w:lineRule="exact"/>
        <w:rPr>
          <w:rFonts w:ascii="Arial" w:hAnsi="Arial" w:cs="Arial"/>
          <w:color w:val="000000"/>
          <w:sz w:val="26"/>
          <w:szCs w:val="26"/>
        </w:rPr>
      </w:pPr>
    </w:p>
    <w:p w:rsidR="0055485D" w:rsidRPr="00AC40A4" w:rsidRDefault="0055485D">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predbežný návrh integrovaných opatrení na úsporu energií a nákladov a definícia cieľov v oblasti energií;</w:t>
      </w:r>
    </w:p>
    <w:p w:rsidR="0055485D" w:rsidRPr="00AC40A4" w:rsidRDefault="0055485D" w:rsidP="0055485D">
      <w:pPr>
        <w:widowControl w:val="0"/>
        <w:tabs>
          <w:tab w:val="left" w:pos="820"/>
        </w:tabs>
        <w:autoSpaceDE w:val="0"/>
        <w:autoSpaceDN w:val="0"/>
        <w:adjustRightInd w:val="0"/>
        <w:spacing w:line="240" w:lineRule="exact"/>
        <w:ind w:left="820" w:right="70" w:hanging="36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výpočet energetickej účinnosti a analýza dopadov na životné prostredie pre realizovateľné riešenia;</w:t>
      </w:r>
    </w:p>
    <w:p w:rsidR="0055485D" w:rsidRPr="00AC40A4" w:rsidRDefault="0055485D" w:rsidP="0055485D">
      <w:pPr>
        <w:widowControl w:val="0"/>
        <w:tabs>
          <w:tab w:val="left" w:pos="820"/>
        </w:tabs>
        <w:autoSpaceDE w:val="0"/>
        <w:autoSpaceDN w:val="0"/>
        <w:adjustRightInd w:val="0"/>
        <w:spacing w:line="260" w:lineRule="exact"/>
        <w:ind w:left="460" w:right="-20"/>
        <w:rPr>
          <w:rFonts w:ascii="Arial" w:hAnsi="Arial" w:cs="Arial"/>
          <w:color w:val="000000"/>
          <w:sz w:val="20"/>
          <w:szCs w:val="20"/>
        </w:rPr>
      </w:pPr>
      <w:r w:rsidRPr="00AC40A4">
        <w:rPr>
          <w:rFonts w:ascii="Calibri" w:hAnsi="Calibri"/>
          <w:color w:val="000000"/>
          <w:position w:val="1"/>
          <w:sz w:val="22"/>
        </w:rPr>
        <w:t>•</w:t>
      </w:r>
      <w:r w:rsidRPr="00AC40A4">
        <w:rPr>
          <w:rFonts w:ascii="Calibri" w:hAnsi="Calibri"/>
          <w:color w:val="000000"/>
          <w:position w:val="1"/>
          <w:sz w:val="22"/>
        </w:rPr>
        <w:tab/>
      </w:r>
      <w:r w:rsidRPr="00AC40A4">
        <w:rPr>
          <w:rFonts w:ascii="Arial" w:hAnsi="Arial"/>
          <w:color w:val="000000"/>
          <w:position w:val="1"/>
          <w:sz w:val="20"/>
        </w:rPr>
        <w:t>analýza ekonomických a finančných aspektov.</w:t>
      </w:r>
    </w:p>
    <w:p w:rsidR="0055485D" w:rsidRPr="00AC40A4" w:rsidRDefault="0055485D">
      <w:pPr>
        <w:widowControl w:val="0"/>
        <w:autoSpaceDE w:val="0"/>
        <w:autoSpaceDN w:val="0"/>
        <w:adjustRightInd w:val="0"/>
        <w:spacing w:before="9" w:line="260" w:lineRule="exact"/>
        <w:rPr>
          <w:rFonts w:ascii="Arial" w:hAnsi="Arial" w:cs="Arial"/>
          <w:color w:val="000000"/>
          <w:sz w:val="26"/>
          <w:szCs w:val="26"/>
        </w:rPr>
      </w:pPr>
    </w:p>
    <w:p w:rsidR="0055485D" w:rsidRPr="00AC40A4" w:rsidRDefault="0055485D">
      <w:pPr>
        <w:widowControl w:val="0"/>
        <w:autoSpaceDE w:val="0"/>
        <w:autoSpaceDN w:val="0"/>
        <w:adjustRightInd w:val="0"/>
        <w:ind w:left="100" w:right="58"/>
        <w:jc w:val="both"/>
        <w:rPr>
          <w:rFonts w:ascii="Arial" w:hAnsi="Arial" w:cs="Arial"/>
          <w:color w:val="000000"/>
          <w:sz w:val="20"/>
          <w:szCs w:val="20"/>
        </w:rPr>
      </w:pPr>
      <w:r w:rsidRPr="00AC40A4">
        <w:rPr>
          <w:rFonts w:ascii="Arial" w:hAnsi="Arial"/>
          <w:color w:val="000000"/>
          <w:sz w:val="20"/>
        </w:rPr>
        <w:t xml:space="preserve">Na záver budete mať k dispozícii na vašom počítači všetky informácie potrebné na vykonanie jasnej a efektívnej prezentácie výsledkov vašej štúdie. </w:t>
      </w:r>
      <w:r w:rsidRPr="00AC40A4">
        <w:rPr>
          <w:rFonts w:ascii="Arial" w:hAnsi="Arial"/>
          <w:b/>
          <w:color w:val="000000"/>
          <w:sz w:val="20"/>
        </w:rPr>
        <w:t xml:space="preserve">Vytváranie </w:t>
      </w:r>
      <w:r w:rsidR="00871EEE" w:rsidRPr="00AC40A4">
        <w:rPr>
          <w:rFonts w:ascii="Arial" w:hAnsi="Arial"/>
          <w:b/>
          <w:color w:val="000000"/>
          <w:sz w:val="20"/>
        </w:rPr>
        <w:t>správ</w:t>
      </w:r>
      <w:r w:rsidRPr="00AC40A4">
        <w:rPr>
          <w:rFonts w:ascii="Arial" w:hAnsi="Arial"/>
          <w:color w:val="000000"/>
          <w:sz w:val="20"/>
        </w:rPr>
        <w:t xml:space="preserve"> pomocou softvérového nástroja EINSTEIN (štvrtá fáza auditu) je pre vás ľahké a pre zákazníka presvedčivé.</w:t>
      </w: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AC40A4" w:rsidRDefault="001E0627">
      <w:pPr>
        <w:widowControl w:val="0"/>
        <w:autoSpaceDE w:val="0"/>
        <w:autoSpaceDN w:val="0"/>
        <w:adjustRightInd w:val="0"/>
        <w:spacing w:line="200" w:lineRule="exact"/>
        <w:rPr>
          <w:rFonts w:ascii="Arial" w:hAnsi="Arial" w:cs="Arial"/>
          <w:color w:val="000000"/>
          <w:sz w:val="20"/>
          <w:szCs w:val="20"/>
        </w:rPr>
      </w:pPr>
      <w:r>
        <w:rPr>
          <w:rFonts w:ascii="Arial" w:hAnsi="Arial" w:cs="Arial"/>
          <w:noProof/>
          <w:color w:val="000000"/>
          <w:sz w:val="20"/>
          <w:szCs w:val="20"/>
        </w:rPr>
        <w:lastRenderedPageBreak/>
        <w:drawing>
          <wp:anchor distT="0" distB="0" distL="114300" distR="114300" simplePos="0" relativeHeight="251695104" behindDoc="1" locked="0" layoutInCell="1" allowOverlap="1">
            <wp:simplePos x="0" y="0"/>
            <wp:positionH relativeFrom="column">
              <wp:posOffset>1649730</wp:posOffset>
            </wp:positionH>
            <wp:positionV relativeFrom="paragraph">
              <wp:posOffset>88900</wp:posOffset>
            </wp:positionV>
            <wp:extent cx="2426335" cy="2327910"/>
            <wp:effectExtent l="19050" t="0" r="0" b="0"/>
            <wp:wrapTight wrapText="bothSides">
              <wp:wrapPolygon edited="0">
                <wp:start x="-170" y="0"/>
                <wp:lineTo x="-170" y="21388"/>
                <wp:lineTo x="21538" y="21388"/>
                <wp:lineTo x="21538" y="0"/>
                <wp:lineTo x="-170" y="0"/>
              </wp:wrapPolygon>
            </wp:wrapTight>
            <wp:docPr id="159" name="Obrázo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7" cstate="print"/>
                    <a:srcRect/>
                    <a:stretch>
                      <a:fillRect/>
                    </a:stretch>
                  </pic:blipFill>
                  <pic:spPr bwMode="auto">
                    <a:xfrm>
                      <a:off x="0" y="0"/>
                      <a:ext cx="2426335" cy="2327910"/>
                    </a:xfrm>
                    <a:prstGeom prst="rect">
                      <a:avLst/>
                    </a:prstGeom>
                    <a:noFill/>
                    <a:ln w="9525">
                      <a:noFill/>
                      <a:miter lim="800000"/>
                      <a:headEnd/>
                      <a:tailEnd/>
                    </a:ln>
                  </pic:spPr>
                </pic:pic>
              </a:graphicData>
            </a:graphic>
          </wp:anchor>
        </w:drawing>
      </w:r>
    </w:p>
    <w:p w:rsidR="0055485D" w:rsidRPr="00AC40A4" w:rsidRDefault="0055485D">
      <w:pPr>
        <w:widowControl w:val="0"/>
        <w:autoSpaceDE w:val="0"/>
        <w:autoSpaceDN w:val="0"/>
        <w:adjustRightInd w:val="0"/>
        <w:spacing w:before="6" w:line="200" w:lineRule="exact"/>
        <w:rPr>
          <w:rFonts w:ascii="Arial" w:hAnsi="Arial" w:cs="Arial"/>
          <w:color w:val="000000"/>
          <w:sz w:val="20"/>
          <w:szCs w:val="20"/>
        </w:rPr>
      </w:pPr>
    </w:p>
    <w:p w:rsidR="001E0627" w:rsidRDefault="001E0627">
      <w:pPr>
        <w:widowControl w:val="0"/>
        <w:autoSpaceDE w:val="0"/>
        <w:autoSpaceDN w:val="0"/>
        <w:adjustRightInd w:val="0"/>
        <w:ind w:left="100" w:right="5102"/>
        <w:jc w:val="both"/>
        <w:rPr>
          <w:rFonts w:ascii="Arial" w:hAnsi="Arial"/>
          <w:i/>
          <w:color w:val="000000"/>
          <w:sz w:val="20"/>
        </w:rPr>
      </w:pPr>
    </w:p>
    <w:p w:rsidR="001E0627" w:rsidRDefault="001E0627">
      <w:pPr>
        <w:widowControl w:val="0"/>
        <w:autoSpaceDE w:val="0"/>
        <w:autoSpaceDN w:val="0"/>
        <w:adjustRightInd w:val="0"/>
        <w:ind w:left="100" w:right="5102"/>
        <w:jc w:val="both"/>
        <w:rPr>
          <w:rFonts w:ascii="Arial" w:hAnsi="Arial"/>
          <w:i/>
          <w:color w:val="000000"/>
          <w:sz w:val="20"/>
        </w:rPr>
      </w:pPr>
    </w:p>
    <w:p w:rsidR="001E0627" w:rsidRDefault="001E0627">
      <w:pPr>
        <w:widowControl w:val="0"/>
        <w:autoSpaceDE w:val="0"/>
        <w:autoSpaceDN w:val="0"/>
        <w:adjustRightInd w:val="0"/>
        <w:ind w:left="100" w:right="5102"/>
        <w:jc w:val="both"/>
        <w:rPr>
          <w:rFonts w:ascii="Arial" w:hAnsi="Arial"/>
          <w:i/>
          <w:color w:val="000000"/>
          <w:sz w:val="20"/>
        </w:rPr>
      </w:pPr>
    </w:p>
    <w:p w:rsidR="001E0627" w:rsidRDefault="001E0627">
      <w:pPr>
        <w:widowControl w:val="0"/>
        <w:autoSpaceDE w:val="0"/>
        <w:autoSpaceDN w:val="0"/>
        <w:adjustRightInd w:val="0"/>
        <w:ind w:left="100" w:right="5102"/>
        <w:jc w:val="both"/>
        <w:rPr>
          <w:rFonts w:ascii="Arial" w:hAnsi="Arial"/>
          <w:i/>
          <w:color w:val="000000"/>
          <w:sz w:val="20"/>
        </w:rPr>
      </w:pPr>
    </w:p>
    <w:p w:rsidR="001E0627" w:rsidRDefault="001E0627">
      <w:pPr>
        <w:widowControl w:val="0"/>
        <w:autoSpaceDE w:val="0"/>
        <w:autoSpaceDN w:val="0"/>
        <w:adjustRightInd w:val="0"/>
        <w:ind w:left="100" w:right="5102"/>
        <w:jc w:val="both"/>
        <w:rPr>
          <w:rFonts w:ascii="Arial" w:hAnsi="Arial"/>
          <w:i/>
          <w:color w:val="000000"/>
          <w:sz w:val="20"/>
        </w:rPr>
      </w:pPr>
    </w:p>
    <w:p w:rsidR="001E0627" w:rsidRDefault="001E0627">
      <w:pPr>
        <w:widowControl w:val="0"/>
        <w:autoSpaceDE w:val="0"/>
        <w:autoSpaceDN w:val="0"/>
        <w:adjustRightInd w:val="0"/>
        <w:ind w:left="100" w:right="5102"/>
        <w:jc w:val="both"/>
        <w:rPr>
          <w:rFonts w:ascii="Arial" w:hAnsi="Arial"/>
          <w:i/>
          <w:color w:val="000000"/>
          <w:sz w:val="20"/>
        </w:rPr>
      </w:pPr>
    </w:p>
    <w:p w:rsidR="001E0627" w:rsidRDefault="001E0627">
      <w:pPr>
        <w:widowControl w:val="0"/>
        <w:autoSpaceDE w:val="0"/>
        <w:autoSpaceDN w:val="0"/>
        <w:adjustRightInd w:val="0"/>
        <w:ind w:left="100" w:right="5102"/>
        <w:jc w:val="both"/>
        <w:rPr>
          <w:rFonts w:ascii="Arial" w:hAnsi="Arial"/>
          <w:i/>
          <w:color w:val="000000"/>
          <w:sz w:val="20"/>
        </w:rPr>
      </w:pPr>
    </w:p>
    <w:p w:rsidR="001E0627" w:rsidRDefault="001E0627">
      <w:pPr>
        <w:widowControl w:val="0"/>
        <w:autoSpaceDE w:val="0"/>
        <w:autoSpaceDN w:val="0"/>
        <w:adjustRightInd w:val="0"/>
        <w:ind w:left="100" w:right="5102"/>
        <w:jc w:val="both"/>
        <w:rPr>
          <w:rFonts w:ascii="Arial" w:hAnsi="Arial"/>
          <w:i/>
          <w:color w:val="000000"/>
          <w:sz w:val="20"/>
        </w:rPr>
      </w:pPr>
    </w:p>
    <w:p w:rsidR="001E0627" w:rsidRDefault="001E0627">
      <w:pPr>
        <w:widowControl w:val="0"/>
        <w:autoSpaceDE w:val="0"/>
        <w:autoSpaceDN w:val="0"/>
        <w:adjustRightInd w:val="0"/>
        <w:ind w:left="100" w:right="5102"/>
        <w:jc w:val="both"/>
        <w:rPr>
          <w:rFonts w:ascii="Arial" w:hAnsi="Arial"/>
          <w:i/>
          <w:color w:val="000000"/>
          <w:sz w:val="20"/>
        </w:rPr>
      </w:pPr>
    </w:p>
    <w:p w:rsidR="001E0627" w:rsidRDefault="001E0627">
      <w:pPr>
        <w:widowControl w:val="0"/>
        <w:autoSpaceDE w:val="0"/>
        <w:autoSpaceDN w:val="0"/>
        <w:adjustRightInd w:val="0"/>
        <w:ind w:left="100" w:right="5102"/>
        <w:jc w:val="both"/>
        <w:rPr>
          <w:rFonts w:ascii="Arial" w:hAnsi="Arial"/>
          <w:i/>
          <w:color w:val="000000"/>
          <w:sz w:val="20"/>
        </w:rPr>
      </w:pPr>
    </w:p>
    <w:p w:rsidR="001E0627" w:rsidRDefault="001E0627">
      <w:pPr>
        <w:widowControl w:val="0"/>
        <w:autoSpaceDE w:val="0"/>
        <w:autoSpaceDN w:val="0"/>
        <w:adjustRightInd w:val="0"/>
        <w:ind w:left="100" w:right="5102"/>
        <w:jc w:val="both"/>
        <w:rPr>
          <w:rFonts w:ascii="Arial" w:hAnsi="Arial"/>
          <w:i/>
          <w:color w:val="000000"/>
          <w:sz w:val="20"/>
        </w:rPr>
      </w:pPr>
    </w:p>
    <w:p w:rsidR="001E0627" w:rsidRDefault="001E0627">
      <w:pPr>
        <w:widowControl w:val="0"/>
        <w:autoSpaceDE w:val="0"/>
        <w:autoSpaceDN w:val="0"/>
        <w:adjustRightInd w:val="0"/>
        <w:ind w:left="100" w:right="5102"/>
        <w:jc w:val="both"/>
        <w:rPr>
          <w:rFonts w:ascii="Arial" w:hAnsi="Arial"/>
          <w:i/>
          <w:color w:val="000000"/>
          <w:sz w:val="20"/>
        </w:rPr>
      </w:pPr>
    </w:p>
    <w:p w:rsidR="001E0627" w:rsidRDefault="001E0627">
      <w:pPr>
        <w:widowControl w:val="0"/>
        <w:autoSpaceDE w:val="0"/>
        <w:autoSpaceDN w:val="0"/>
        <w:adjustRightInd w:val="0"/>
        <w:ind w:left="100" w:right="5102"/>
        <w:jc w:val="both"/>
        <w:rPr>
          <w:rFonts w:ascii="Arial" w:hAnsi="Arial"/>
          <w:i/>
          <w:color w:val="000000"/>
          <w:sz w:val="20"/>
        </w:rPr>
      </w:pPr>
    </w:p>
    <w:p w:rsidR="001E0627" w:rsidRDefault="001E0627">
      <w:pPr>
        <w:widowControl w:val="0"/>
        <w:autoSpaceDE w:val="0"/>
        <w:autoSpaceDN w:val="0"/>
        <w:adjustRightInd w:val="0"/>
        <w:ind w:left="100" w:right="5102"/>
        <w:jc w:val="both"/>
        <w:rPr>
          <w:rFonts w:ascii="Arial" w:hAnsi="Arial"/>
          <w:i/>
          <w:color w:val="000000"/>
          <w:sz w:val="20"/>
        </w:rPr>
      </w:pPr>
    </w:p>
    <w:p w:rsidR="001E0627" w:rsidRDefault="001E0627">
      <w:pPr>
        <w:widowControl w:val="0"/>
        <w:autoSpaceDE w:val="0"/>
        <w:autoSpaceDN w:val="0"/>
        <w:adjustRightInd w:val="0"/>
        <w:ind w:left="100" w:right="5102"/>
        <w:jc w:val="both"/>
        <w:rPr>
          <w:rFonts w:ascii="Arial" w:hAnsi="Arial"/>
          <w:i/>
          <w:color w:val="000000"/>
          <w:sz w:val="20"/>
        </w:rPr>
      </w:pPr>
    </w:p>
    <w:p w:rsidR="001E0627" w:rsidRDefault="001E0627">
      <w:pPr>
        <w:widowControl w:val="0"/>
        <w:autoSpaceDE w:val="0"/>
        <w:autoSpaceDN w:val="0"/>
        <w:adjustRightInd w:val="0"/>
        <w:ind w:left="100" w:right="5102"/>
        <w:jc w:val="both"/>
        <w:rPr>
          <w:rFonts w:ascii="Arial" w:hAnsi="Arial"/>
          <w:i/>
          <w:color w:val="000000"/>
          <w:sz w:val="20"/>
        </w:rPr>
      </w:pPr>
    </w:p>
    <w:p w:rsidR="0055485D" w:rsidRPr="00AC40A4" w:rsidRDefault="0055485D">
      <w:pPr>
        <w:widowControl w:val="0"/>
        <w:autoSpaceDE w:val="0"/>
        <w:autoSpaceDN w:val="0"/>
        <w:adjustRightInd w:val="0"/>
        <w:ind w:left="100" w:right="5102"/>
        <w:jc w:val="both"/>
        <w:rPr>
          <w:rFonts w:ascii="Arial" w:hAnsi="Arial" w:cs="Arial"/>
          <w:color w:val="000000"/>
          <w:sz w:val="20"/>
          <w:szCs w:val="20"/>
        </w:rPr>
      </w:pPr>
      <w:r w:rsidRPr="00AC40A4">
        <w:rPr>
          <w:rFonts w:ascii="Arial" w:hAnsi="Arial"/>
          <w:i/>
          <w:color w:val="000000"/>
          <w:sz w:val="20"/>
        </w:rPr>
        <w:t>Obrázok: Fázy auditu energií EINSTEIN</w:t>
      </w:r>
    </w:p>
    <w:p w:rsidR="0055485D" w:rsidRPr="00AC40A4" w:rsidRDefault="0055485D">
      <w:pPr>
        <w:widowControl w:val="0"/>
        <w:autoSpaceDE w:val="0"/>
        <w:autoSpaceDN w:val="0"/>
        <w:adjustRightInd w:val="0"/>
        <w:spacing w:before="10" w:line="260" w:lineRule="exact"/>
        <w:rPr>
          <w:rFonts w:ascii="Arial" w:hAnsi="Arial" w:cs="Arial"/>
          <w:color w:val="000000"/>
          <w:sz w:val="26"/>
          <w:szCs w:val="26"/>
        </w:rPr>
      </w:pPr>
    </w:p>
    <w:p w:rsidR="0055485D" w:rsidRPr="00AC40A4" w:rsidRDefault="007F6A42">
      <w:pPr>
        <w:widowControl w:val="0"/>
        <w:autoSpaceDE w:val="0"/>
        <w:autoSpaceDN w:val="0"/>
        <w:adjustRightInd w:val="0"/>
        <w:ind w:left="100" w:right="54"/>
        <w:jc w:val="both"/>
        <w:rPr>
          <w:rFonts w:ascii="Arial" w:hAnsi="Arial" w:cs="Arial"/>
          <w:color w:val="000000"/>
          <w:sz w:val="20"/>
          <w:szCs w:val="20"/>
        </w:rPr>
      </w:pPr>
      <w:r>
        <w:rPr>
          <w:rFonts w:ascii="Arial" w:hAnsi="Arial"/>
          <w:noProof/>
          <w:color w:val="000000"/>
          <w:sz w:val="20"/>
        </w:rPr>
        <w:drawing>
          <wp:anchor distT="0" distB="0" distL="114300" distR="114300" simplePos="0" relativeHeight="251696128" behindDoc="1" locked="0" layoutInCell="1" allowOverlap="1">
            <wp:simplePos x="0" y="0"/>
            <wp:positionH relativeFrom="column">
              <wp:posOffset>182245</wp:posOffset>
            </wp:positionH>
            <wp:positionV relativeFrom="paragraph">
              <wp:posOffset>791845</wp:posOffset>
            </wp:positionV>
            <wp:extent cx="5460365" cy="4805680"/>
            <wp:effectExtent l="19050" t="0" r="6985" b="0"/>
            <wp:wrapTight wrapText="bothSides">
              <wp:wrapPolygon edited="0">
                <wp:start x="-75" y="0"/>
                <wp:lineTo x="-75" y="21492"/>
                <wp:lineTo x="21628" y="21492"/>
                <wp:lineTo x="21628" y="0"/>
                <wp:lineTo x="-75" y="0"/>
              </wp:wrapPolygon>
            </wp:wrapTight>
            <wp:docPr id="162" name="Obrázo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8" cstate="print"/>
                    <a:srcRect/>
                    <a:stretch>
                      <a:fillRect/>
                    </a:stretch>
                  </pic:blipFill>
                  <pic:spPr bwMode="auto">
                    <a:xfrm>
                      <a:off x="0" y="0"/>
                      <a:ext cx="5460365" cy="4805680"/>
                    </a:xfrm>
                    <a:prstGeom prst="rect">
                      <a:avLst/>
                    </a:prstGeom>
                    <a:noFill/>
                    <a:ln w="9525">
                      <a:noFill/>
                      <a:miter lim="800000"/>
                      <a:headEnd/>
                      <a:tailEnd/>
                    </a:ln>
                  </pic:spPr>
                </pic:pic>
              </a:graphicData>
            </a:graphic>
          </wp:anchor>
        </w:drawing>
      </w:r>
      <w:r w:rsidR="0055485D" w:rsidRPr="00AC40A4">
        <w:rPr>
          <w:rFonts w:ascii="Arial" w:hAnsi="Arial"/>
          <w:color w:val="000000"/>
          <w:sz w:val="20"/>
        </w:rPr>
        <w:t>Štyri fázy auditu energií EINSTEIN je možné rozdeliť do 10 krokov auditu EINSTEIN, k</w:t>
      </w:r>
      <w:r w:rsidR="00871EEE">
        <w:rPr>
          <w:rFonts w:ascii="Arial" w:hAnsi="Arial"/>
          <w:color w:val="000000"/>
          <w:sz w:val="20"/>
        </w:rPr>
        <w:t>t</w:t>
      </w:r>
      <w:r w:rsidR="0055485D" w:rsidRPr="00AC40A4">
        <w:rPr>
          <w:rFonts w:ascii="Arial" w:hAnsi="Arial"/>
          <w:color w:val="000000"/>
          <w:sz w:val="20"/>
        </w:rPr>
        <w:t>o</w:t>
      </w:r>
      <w:r w:rsidR="00871EEE">
        <w:rPr>
          <w:rFonts w:ascii="Arial" w:hAnsi="Arial"/>
          <w:color w:val="000000"/>
          <w:sz w:val="20"/>
        </w:rPr>
        <w:t>r</w:t>
      </w:r>
      <w:r w:rsidR="0055485D" w:rsidRPr="00AC40A4">
        <w:rPr>
          <w:rFonts w:ascii="Arial" w:hAnsi="Arial"/>
          <w:color w:val="000000"/>
          <w:sz w:val="20"/>
        </w:rPr>
        <w:t xml:space="preserve">é sú zobrazené na... Každý z týchto krokov auditu je opísaný podrobne v nasledujúcich častiach. Pre každý krok auditu sú uvedené rôzne úlohy z ktorých sa skladá, návody ako každú z týchto úloh realizovať a ktorý z nástrojov súpravy EINSTEIN môžete použiť. Podrobné pokyny pre používanie softvérového nástroja EINSTEIN sú uvedené v </w:t>
      </w:r>
      <w:hyperlink r:id="rId109" w:history="1">
        <w:r w:rsidR="0055485D" w:rsidRPr="00AC40A4">
          <w:rPr>
            <w:rFonts w:ascii="Arial" w:hAnsi="Arial"/>
            <w:color w:val="0000FF"/>
            <w:sz w:val="20"/>
            <w:u w:val="single"/>
          </w:rPr>
          <w:t xml:space="preserve">EINSTEIN Software </w:t>
        </w:r>
        <w:proofErr w:type="spellStart"/>
        <w:r w:rsidR="0055485D" w:rsidRPr="00AC40A4">
          <w:rPr>
            <w:rFonts w:ascii="Arial" w:hAnsi="Arial"/>
            <w:color w:val="0000FF"/>
            <w:sz w:val="20"/>
            <w:u w:val="single"/>
          </w:rPr>
          <w:t>Tool</w:t>
        </w:r>
        <w:proofErr w:type="spellEnd"/>
        <w:r w:rsidR="0055485D" w:rsidRPr="00AC40A4">
          <w:rPr>
            <w:rFonts w:ascii="Arial" w:hAnsi="Arial"/>
            <w:color w:val="0000FF"/>
            <w:sz w:val="20"/>
            <w:u w:val="single"/>
          </w:rPr>
          <w:t xml:space="preserve"> – Príručka používateľa</w:t>
        </w:r>
        <w:r w:rsidR="0055485D" w:rsidRPr="00AC40A4">
          <w:rPr>
            <w:rFonts w:ascii="Arial" w:hAnsi="Arial"/>
            <w:color w:val="000000"/>
            <w:sz w:val="20"/>
          </w:rPr>
          <w:t>.</w:t>
        </w:r>
      </w:hyperlink>
    </w:p>
    <w:p w:rsidR="0055485D" w:rsidRPr="00AC40A4" w:rsidRDefault="0055485D" w:rsidP="0055485D">
      <w:pPr>
        <w:widowControl w:val="0"/>
        <w:autoSpaceDE w:val="0"/>
        <w:autoSpaceDN w:val="0"/>
        <w:adjustRightInd w:val="0"/>
        <w:ind w:left="100" w:right="239"/>
        <w:jc w:val="both"/>
        <w:rPr>
          <w:rFonts w:ascii="Arial" w:hAnsi="Arial" w:cs="Arial"/>
          <w:color w:val="000000"/>
          <w:sz w:val="20"/>
          <w:szCs w:val="20"/>
        </w:rPr>
      </w:pPr>
      <w:r w:rsidRPr="00AC40A4">
        <w:rPr>
          <w:rFonts w:ascii="Arial" w:hAnsi="Arial"/>
          <w:i/>
          <w:color w:val="000000"/>
          <w:sz w:val="20"/>
        </w:rPr>
        <w:t>Obrázok: Desať krokov softvérového nástroja EINSTEIN smerom k energetickej účinnosti</w:t>
      </w:r>
    </w:p>
    <w:p w:rsidR="0055485D" w:rsidRPr="00AC40A4" w:rsidRDefault="0055485D">
      <w:pPr>
        <w:widowControl w:val="0"/>
        <w:autoSpaceDE w:val="0"/>
        <w:autoSpaceDN w:val="0"/>
        <w:adjustRightInd w:val="0"/>
        <w:ind w:left="100" w:right="4158"/>
        <w:jc w:val="both"/>
        <w:sectPr w:rsidR="0055485D" w:rsidRPr="00AC40A4" w:rsidSect="00452315">
          <w:pgSz w:w="11900" w:h="16840"/>
          <w:pgMar w:top="1417" w:right="1127" w:bottom="1417" w:left="1417" w:header="708" w:footer="397" w:gutter="0"/>
          <w:cols w:space="708"/>
          <w:noEndnote/>
          <w:docGrid w:linePitch="326"/>
        </w:sectPr>
      </w:pPr>
    </w:p>
    <w:p w:rsidR="0055485D" w:rsidRPr="007F6A42" w:rsidRDefault="0055485D" w:rsidP="007F6A42">
      <w:pPr>
        <w:pStyle w:val="Heading2"/>
      </w:pPr>
      <w:r w:rsidRPr="007F6A42">
        <w:lastRenderedPageBreak/>
        <w:t>Predbežné kontakty: cieľ - motivovať</w:t>
      </w:r>
    </w:p>
    <w:p w:rsidR="0055485D" w:rsidRPr="00AC40A4" w:rsidRDefault="0055485D">
      <w:pPr>
        <w:widowControl w:val="0"/>
        <w:autoSpaceDE w:val="0"/>
        <w:autoSpaceDN w:val="0"/>
        <w:adjustRightInd w:val="0"/>
        <w:spacing w:before="1" w:line="100" w:lineRule="exact"/>
        <w:rPr>
          <w:rFonts w:ascii="Arial" w:hAnsi="Arial" w:cs="Arial"/>
          <w:color w:val="000000"/>
          <w:sz w:val="10"/>
          <w:szCs w:val="10"/>
        </w:rPr>
      </w:pP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7F6A42" w:rsidRDefault="0055485D" w:rsidP="007F6A42">
      <w:pPr>
        <w:pStyle w:val="Nadpis3"/>
        <w:widowControl w:val="0"/>
        <w:tabs>
          <w:tab w:val="num" w:pos="1249"/>
        </w:tabs>
        <w:suppressAutoHyphens w:val="0"/>
        <w:ind w:left="1249"/>
        <w:rPr>
          <w:lang w:val="it-IT"/>
        </w:rPr>
      </w:pPr>
      <w:r w:rsidRPr="007F6A42">
        <w:rPr>
          <w:lang w:val="it-IT"/>
        </w:rPr>
        <w:t>Úvodný kontakt</w:t>
      </w:r>
    </w:p>
    <w:p w:rsidR="0055485D" w:rsidRPr="00AC40A4" w:rsidRDefault="0055485D" w:rsidP="0055485D">
      <w:pPr>
        <w:widowControl w:val="0"/>
        <w:autoSpaceDE w:val="0"/>
        <w:autoSpaceDN w:val="0"/>
        <w:adjustRightInd w:val="0"/>
        <w:spacing w:before="60"/>
        <w:ind w:left="100" w:right="78"/>
        <w:jc w:val="both"/>
        <w:rPr>
          <w:rFonts w:ascii="Arial" w:hAnsi="Arial" w:cs="Arial"/>
          <w:color w:val="000000"/>
          <w:sz w:val="20"/>
          <w:szCs w:val="20"/>
        </w:rPr>
      </w:pPr>
      <w:r w:rsidRPr="00AC40A4">
        <w:rPr>
          <w:rFonts w:ascii="Arial" w:hAnsi="Arial"/>
          <w:color w:val="000000"/>
          <w:sz w:val="20"/>
        </w:rPr>
        <w:t>Cieľom úvodného kontaktu je vzbudiť záujem u klienta so zámerom poskytnúť vopred určité informácie a dohodnúť si stretnutie.</w:t>
      </w:r>
    </w:p>
    <w:p w:rsidR="0055485D" w:rsidRPr="00AC40A4" w:rsidRDefault="0055485D">
      <w:pPr>
        <w:widowControl w:val="0"/>
        <w:autoSpaceDE w:val="0"/>
        <w:autoSpaceDN w:val="0"/>
        <w:adjustRightInd w:val="0"/>
        <w:spacing w:before="2" w:line="280" w:lineRule="exact"/>
        <w:rPr>
          <w:rFonts w:ascii="Arial" w:hAnsi="Arial" w:cs="Arial"/>
          <w:color w:val="000000"/>
          <w:sz w:val="28"/>
          <w:szCs w:val="28"/>
        </w:rPr>
      </w:pPr>
    </w:p>
    <w:p w:rsidR="0055485D" w:rsidRPr="00AC40A4" w:rsidRDefault="0055485D">
      <w:pPr>
        <w:widowControl w:val="0"/>
        <w:autoSpaceDE w:val="0"/>
        <w:autoSpaceDN w:val="0"/>
        <w:adjustRightInd w:val="0"/>
        <w:ind w:left="100" w:right="67"/>
        <w:jc w:val="both"/>
        <w:rPr>
          <w:rFonts w:ascii="Arial" w:hAnsi="Arial" w:cs="Arial"/>
          <w:color w:val="000000"/>
          <w:sz w:val="20"/>
          <w:szCs w:val="20"/>
        </w:rPr>
      </w:pPr>
      <w:r w:rsidRPr="00AC40A4">
        <w:rPr>
          <w:rFonts w:ascii="Arial" w:hAnsi="Arial"/>
          <w:color w:val="000000"/>
          <w:sz w:val="20"/>
        </w:rPr>
        <w:t>Jednou z najlepších možností pre vzbudenie záujmu sú osobné kontakty, ktoré už máte. Pravdepodobne už poznáte podniky, ktoré chcú zlepšiť svoje tepelné systémy alebo chcú rozšíriť, reštrukturalizovať alebo zmeniť svoje inštalácie.</w:t>
      </w:r>
    </w:p>
    <w:p w:rsidR="0055485D" w:rsidRPr="00AC40A4" w:rsidRDefault="0055485D">
      <w:pPr>
        <w:widowControl w:val="0"/>
        <w:autoSpaceDE w:val="0"/>
        <w:autoSpaceDN w:val="0"/>
        <w:adjustRightInd w:val="0"/>
        <w:spacing w:before="4" w:line="280" w:lineRule="exact"/>
        <w:rPr>
          <w:rFonts w:ascii="Arial" w:hAnsi="Arial" w:cs="Arial"/>
          <w:color w:val="000000"/>
          <w:sz w:val="28"/>
          <w:szCs w:val="28"/>
        </w:rPr>
      </w:pPr>
    </w:p>
    <w:p w:rsidR="0055485D" w:rsidRPr="00AC40A4" w:rsidRDefault="0055485D">
      <w:pPr>
        <w:widowControl w:val="0"/>
        <w:autoSpaceDE w:val="0"/>
        <w:autoSpaceDN w:val="0"/>
        <w:adjustRightInd w:val="0"/>
        <w:ind w:left="100" w:right="59"/>
        <w:jc w:val="both"/>
        <w:rPr>
          <w:rFonts w:ascii="Arial" w:hAnsi="Arial" w:cs="Arial"/>
          <w:color w:val="000000"/>
          <w:sz w:val="20"/>
          <w:szCs w:val="20"/>
        </w:rPr>
      </w:pPr>
      <w:r w:rsidRPr="00AC40A4">
        <w:rPr>
          <w:rFonts w:ascii="Arial" w:hAnsi="Arial"/>
          <w:color w:val="000000"/>
          <w:sz w:val="20"/>
        </w:rPr>
        <w:t xml:space="preserve">Navyše môžete sa zmieniť o </w:t>
      </w:r>
      <w:proofErr w:type="spellStart"/>
      <w:r w:rsidRPr="00AC40A4">
        <w:rPr>
          <w:rFonts w:ascii="Arial" w:hAnsi="Arial"/>
          <w:color w:val="000000"/>
          <w:sz w:val="20"/>
        </w:rPr>
        <w:t>EINSTEIN-e</w:t>
      </w:r>
      <w:proofErr w:type="spellEnd"/>
      <w:r w:rsidRPr="00AC40A4">
        <w:rPr>
          <w:rFonts w:ascii="Arial" w:hAnsi="Arial"/>
          <w:color w:val="000000"/>
          <w:sz w:val="20"/>
        </w:rPr>
        <w:t xml:space="preserve"> pri verejných prezentáciách alebo pri diskusiách, môžete distribuovať publikácie o </w:t>
      </w:r>
      <w:proofErr w:type="spellStart"/>
      <w:r w:rsidRPr="00AC40A4">
        <w:rPr>
          <w:rFonts w:ascii="Arial" w:hAnsi="Arial"/>
          <w:color w:val="000000"/>
          <w:sz w:val="20"/>
        </w:rPr>
        <w:t>EINSTEIN-e</w:t>
      </w:r>
      <w:proofErr w:type="spellEnd"/>
      <w:r w:rsidRPr="00AC40A4">
        <w:rPr>
          <w:rFonts w:ascii="Arial" w:hAnsi="Arial"/>
          <w:color w:val="000000"/>
          <w:sz w:val="20"/>
        </w:rPr>
        <w:t xml:space="preserve"> a získať určité nové kontakty, napríklad na veľtrhoch, školeniach, na ktorých sa podieľate, na podujatiach o úsporách energií v priemysle. Môžete sa tiež dostať do kontaktu s miestnymi priemyselnými zväzmi alebo obchodnou komorou, ak majú záujem podporovať vašu prácu (napr. pomocou článku v ich obežníkoch, zaslaním vašej ponuky ich členským spoločnostiam…)</w:t>
      </w:r>
    </w:p>
    <w:p w:rsidR="0055485D" w:rsidRPr="00AC40A4" w:rsidRDefault="0055485D">
      <w:pPr>
        <w:widowControl w:val="0"/>
        <w:autoSpaceDE w:val="0"/>
        <w:autoSpaceDN w:val="0"/>
        <w:adjustRightInd w:val="0"/>
        <w:spacing w:before="2" w:line="280" w:lineRule="exact"/>
        <w:rPr>
          <w:rFonts w:ascii="Arial" w:hAnsi="Arial" w:cs="Arial"/>
          <w:color w:val="000000"/>
          <w:sz w:val="28"/>
          <w:szCs w:val="28"/>
        </w:rPr>
      </w:pPr>
    </w:p>
    <w:p w:rsidR="0055485D" w:rsidRPr="00AC40A4" w:rsidRDefault="0055485D">
      <w:pPr>
        <w:widowControl w:val="0"/>
        <w:autoSpaceDE w:val="0"/>
        <w:autoSpaceDN w:val="0"/>
        <w:adjustRightInd w:val="0"/>
        <w:ind w:left="100" w:right="64"/>
        <w:jc w:val="both"/>
        <w:rPr>
          <w:rFonts w:ascii="Arial" w:hAnsi="Arial" w:cs="Arial"/>
          <w:color w:val="000000"/>
          <w:sz w:val="20"/>
          <w:szCs w:val="20"/>
        </w:rPr>
      </w:pPr>
      <w:r w:rsidRPr="00AC40A4">
        <w:rPr>
          <w:rFonts w:ascii="Arial" w:hAnsi="Arial"/>
          <w:color w:val="000000"/>
          <w:sz w:val="20"/>
        </w:rPr>
        <w:t>Môžete zaslať informačné materiály vašim kontaktným osobám alebo vedúcim energetických úsekov v špecifikovanej skupine podnikov. (napr. v priemyselných odvetviach: potravinársky priemysel, hutníctvo, chemický priemysel, papierenský priemysel, drevársky priemysel, textilný priemysel, atď.). Pretože energetický audit EINSTEIN bude novým produktom vo vašej poradenskej spoločnosti, môžete začať u vašich pravidelných zákazníkov.</w:t>
      </w:r>
    </w:p>
    <w:p w:rsidR="0055485D" w:rsidRPr="00AC40A4" w:rsidRDefault="0055485D">
      <w:pPr>
        <w:widowControl w:val="0"/>
        <w:autoSpaceDE w:val="0"/>
        <w:autoSpaceDN w:val="0"/>
        <w:adjustRightInd w:val="0"/>
        <w:spacing w:before="4" w:line="280" w:lineRule="exact"/>
        <w:rPr>
          <w:rFonts w:ascii="Arial" w:hAnsi="Arial" w:cs="Arial"/>
          <w:color w:val="000000"/>
          <w:sz w:val="28"/>
          <w:szCs w:val="28"/>
        </w:rPr>
      </w:pPr>
    </w:p>
    <w:p w:rsidR="0055485D" w:rsidRPr="00AC40A4" w:rsidRDefault="0055485D">
      <w:pPr>
        <w:widowControl w:val="0"/>
        <w:autoSpaceDE w:val="0"/>
        <w:autoSpaceDN w:val="0"/>
        <w:adjustRightInd w:val="0"/>
        <w:ind w:left="100" w:right="58"/>
        <w:jc w:val="both"/>
        <w:rPr>
          <w:rFonts w:ascii="Arial" w:hAnsi="Arial" w:cs="Arial"/>
          <w:color w:val="000000"/>
          <w:sz w:val="20"/>
          <w:szCs w:val="20"/>
        </w:rPr>
      </w:pPr>
      <w:r w:rsidRPr="00AC40A4">
        <w:rPr>
          <w:rFonts w:ascii="Arial" w:hAnsi="Arial"/>
          <w:color w:val="000000"/>
          <w:sz w:val="20"/>
        </w:rPr>
        <w:t>Tento informačný materiál môže zahŕňať hlavné aspekty energetického auditu EINSTEIN (tak ako je uvedené v brožúre EINSTEIN vrátane napr. niektorých štatistík nákladov na energiu), ale taktiež možnosť finančnej podpory, ktorú pravdepodobne môžete poskytnúť, napríklad pomocou finančnej podpory niektorých verejných inštitúcií, obchodnej komory atď.</w:t>
      </w:r>
    </w:p>
    <w:p w:rsidR="0055485D" w:rsidRPr="00AC40A4" w:rsidRDefault="0055485D">
      <w:pPr>
        <w:widowControl w:val="0"/>
        <w:autoSpaceDE w:val="0"/>
        <w:autoSpaceDN w:val="0"/>
        <w:adjustRightInd w:val="0"/>
        <w:spacing w:before="2" w:line="280" w:lineRule="exact"/>
        <w:rPr>
          <w:rFonts w:ascii="Arial" w:hAnsi="Arial" w:cs="Arial"/>
          <w:color w:val="000000"/>
          <w:sz w:val="28"/>
          <w:szCs w:val="28"/>
        </w:rPr>
      </w:pPr>
    </w:p>
    <w:p w:rsidR="0055485D" w:rsidRPr="00AC40A4" w:rsidRDefault="0055485D">
      <w:pPr>
        <w:widowControl w:val="0"/>
        <w:autoSpaceDE w:val="0"/>
        <w:autoSpaceDN w:val="0"/>
        <w:adjustRightInd w:val="0"/>
        <w:ind w:left="100" w:right="71"/>
        <w:jc w:val="both"/>
        <w:rPr>
          <w:rFonts w:ascii="Arial" w:hAnsi="Arial" w:cs="Arial"/>
          <w:color w:val="000000"/>
          <w:sz w:val="20"/>
          <w:szCs w:val="20"/>
        </w:rPr>
      </w:pPr>
      <w:r w:rsidRPr="00AC40A4">
        <w:rPr>
          <w:rFonts w:ascii="Arial" w:hAnsi="Arial"/>
          <w:color w:val="000000"/>
          <w:sz w:val="20"/>
        </w:rPr>
        <w:t>Po jednom alebo dvoch týždňoch by ste mali kontaktovať telefonicky osobu, ktorej ste zaslali informácie. Vašim cieľom musí byť presvedčiť podnik, aby pokračoval ďalej a zaslal vám prvé údaje, aby ste mohli preveriť, či je podnik možným kandidátom pre audit EINSTEIN.</w:t>
      </w:r>
      <w:r w:rsidRPr="00AC40A4">
        <w:rPr>
          <w:rFonts w:ascii="Arial" w:hAnsi="Arial"/>
          <w:color w:val="000000"/>
          <w:spacing w:val="55"/>
          <w:sz w:val="20"/>
        </w:rPr>
        <w:t xml:space="preserve"> </w:t>
      </w:r>
      <w:r w:rsidRPr="00AC40A4">
        <w:rPr>
          <w:rFonts w:ascii="Arial" w:hAnsi="Arial"/>
          <w:color w:val="000000"/>
          <w:sz w:val="20"/>
        </w:rPr>
        <w:t>Môžete sa tiež pokúsiť dosiahnuť osobné stretnutie v podniku, prípadne zámer vyplniť základný dotazník.</w:t>
      </w:r>
    </w:p>
    <w:p w:rsidR="0055485D" w:rsidRPr="00AC40A4" w:rsidRDefault="0055485D">
      <w:pPr>
        <w:widowControl w:val="0"/>
        <w:autoSpaceDE w:val="0"/>
        <w:autoSpaceDN w:val="0"/>
        <w:adjustRightInd w:val="0"/>
        <w:spacing w:before="4" w:line="280" w:lineRule="exact"/>
        <w:rPr>
          <w:rFonts w:ascii="Arial" w:hAnsi="Arial" w:cs="Arial"/>
          <w:color w:val="000000"/>
          <w:sz w:val="28"/>
          <w:szCs w:val="28"/>
        </w:rPr>
      </w:pPr>
    </w:p>
    <w:p w:rsidR="0055485D" w:rsidRPr="00AC40A4" w:rsidRDefault="0055485D">
      <w:pPr>
        <w:widowControl w:val="0"/>
        <w:autoSpaceDE w:val="0"/>
        <w:autoSpaceDN w:val="0"/>
        <w:adjustRightInd w:val="0"/>
        <w:ind w:left="100" w:right="53"/>
        <w:jc w:val="both"/>
        <w:rPr>
          <w:rFonts w:ascii="Arial" w:hAnsi="Arial" w:cs="Arial"/>
          <w:color w:val="000000"/>
          <w:sz w:val="20"/>
          <w:szCs w:val="20"/>
        </w:rPr>
      </w:pPr>
      <w:r w:rsidRPr="00AC40A4">
        <w:rPr>
          <w:rFonts w:ascii="Arial" w:hAnsi="Arial"/>
          <w:color w:val="000000"/>
          <w:sz w:val="20"/>
        </w:rPr>
        <w:t>V prvom rade si preverte, či osoba je tou správnou osobou.  Je to možné dosiahnuť aj vopred pomocou zberu informácií na webe, alebo v správach o priemyselnom odvetví alebo o životnom prostredí, alebo v novinových článkoch atď. Mali by ste poznať funkciu, meno, titul, telefónne číslo kontaktnej osoby a výrobky a veľkosť priemyselného podniku, predtým než príslušnej osobe zavoláte.</w:t>
      </w:r>
    </w:p>
    <w:p w:rsidR="0055485D" w:rsidRPr="00AC40A4" w:rsidRDefault="0055485D">
      <w:pPr>
        <w:widowControl w:val="0"/>
        <w:autoSpaceDE w:val="0"/>
        <w:autoSpaceDN w:val="0"/>
        <w:adjustRightInd w:val="0"/>
        <w:spacing w:before="2" w:line="280" w:lineRule="exact"/>
        <w:rPr>
          <w:rFonts w:ascii="Arial" w:hAnsi="Arial" w:cs="Arial"/>
          <w:color w:val="000000"/>
          <w:sz w:val="28"/>
          <w:szCs w:val="28"/>
        </w:rPr>
      </w:pPr>
    </w:p>
    <w:p w:rsidR="0055485D" w:rsidRPr="00AC40A4" w:rsidRDefault="0055485D">
      <w:pPr>
        <w:widowControl w:val="0"/>
        <w:autoSpaceDE w:val="0"/>
        <w:autoSpaceDN w:val="0"/>
        <w:adjustRightInd w:val="0"/>
        <w:ind w:left="100" w:right="64"/>
        <w:jc w:val="both"/>
        <w:rPr>
          <w:rFonts w:ascii="Arial" w:hAnsi="Arial" w:cs="Arial"/>
          <w:color w:val="000000"/>
          <w:sz w:val="20"/>
          <w:szCs w:val="20"/>
        </w:rPr>
      </w:pPr>
      <w:r w:rsidRPr="00AC40A4">
        <w:rPr>
          <w:rFonts w:ascii="Arial" w:hAnsi="Arial"/>
          <w:color w:val="000000"/>
          <w:sz w:val="20"/>
        </w:rPr>
        <w:t>Mali by ste si nadefinovať prvé vety, výhody a rozmýšľať o odpovediach na protiargumenty typu: “</w:t>
      </w:r>
    </w:p>
    <w:p w:rsidR="0055485D" w:rsidRPr="00AC40A4" w:rsidRDefault="0055485D">
      <w:pPr>
        <w:widowControl w:val="0"/>
        <w:autoSpaceDE w:val="0"/>
        <w:autoSpaceDN w:val="0"/>
        <w:adjustRightInd w:val="0"/>
        <w:ind w:left="100" w:right="3337"/>
        <w:jc w:val="both"/>
        <w:rPr>
          <w:rFonts w:ascii="Arial" w:hAnsi="Arial" w:cs="Arial"/>
          <w:color w:val="000000"/>
          <w:sz w:val="20"/>
          <w:szCs w:val="20"/>
        </w:rPr>
      </w:pPr>
      <w:r w:rsidRPr="00AC40A4">
        <w:rPr>
          <w:rFonts w:ascii="Arial" w:hAnsi="Arial"/>
          <w:color w:val="000000"/>
          <w:sz w:val="20"/>
        </w:rPr>
        <w:t>Nemám čas, nemám záujem, zašlite nám viac informácií…”</w:t>
      </w: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87351B" w:rsidRDefault="0055485D" w:rsidP="0087351B">
      <w:pPr>
        <w:pStyle w:val="Nadpis3"/>
        <w:widowControl w:val="0"/>
        <w:tabs>
          <w:tab w:val="num" w:pos="1249"/>
        </w:tabs>
        <w:suppressAutoHyphens w:val="0"/>
        <w:ind w:left="1249"/>
        <w:rPr>
          <w:lang w:val="it-IT"/>
        </w:rPr>
      </w:pPr>
      <w:r w:rsidRPr="0087351B">
        <w:rPr>
          <w:lang w:val="it-IT"/>
        </w:rPr>
        <w:t>Predbežné stretnutie (voliteľne)</w:t>
      </w: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AC40A4" w:rsidRDefault="0055485D">
      <w:pPr>
        <w:widowControl w:val="0"/>
        <w:autoSpaceDE w:val="0"/>
        <w:autoSpaceDN w:val="0"/>
        <w:adjustRightInd w:val="0"/>
        <w:ind w:left="100" w:right="56"/>
        <w:jc w:val="both"/>
        <w:rPr>
          <w:rFonts w:ascii="Arial" w:hAnsi="Arial" w:cs="Arial"/>
          <w:color w:val="000000"/>
          <w:sz w:val="20"/>
          <w:szCs w:val="20"/>
        </w:rPr>
      </w:pPr>
      <w:r w:rsidRPr="00AC40A4">
        <w:rPr>
          <w:rFonts w:ascii="Arial" w:hAnsi="Arial"/>
          <w:color w:val="000000"/>
          <w:sz w:val="20"/>
        </w:rPr>
        <w:t>Ak sa podnik nachádza vo vašej blízkosti, mali by ste rozmýšľať o predbežnej návšteve podniku, iba na to, aby ste získali osobný kontakt a predstavili vašu spoločnosť a nástroj EINSTEIN. V opačnom prípade by ste sa mali pokúsiť o bližšiu telefonickú konverzáciu. Pri dohadovaní stretnutia si skontrolujte, či príslušné osoby sú prítomné (napr. vedúci podniku, obsluha kotolne, vedúci technického úseku...). Môžete tiež vopred zaslať základný dotazník. (podrobnosti sú uvedené v bode 3.2)</w:t>
      </w:r>
    </w:p>
    <w:p w:rsidR="0055485D" w:rsidRPr="00AC40A4" w:rsidRDefault="0055485D">
      <w:pPr>
        <w:widowControl w:val="0"/>
        <w:autoSpaceDE w:val="0"/>
        <w:autoSpaceDN w:val="0"/>
        <w:adjustRightInd w:val="0"/>
        <w:spacing w:before="10" w:line="260" w:lineRule="exact"/>
        <w:rPr>
          <w:rFonts w:ascii="Arial" w:hAnsi="Arial" w:cs="Arial"/>
          <w:color w:val="000000"/>
          <w:sz w:val="26"/>
          <w:szCs w:val="26"/>
        </w:rPr>
      </w:pPr>
    </w:p>
    <w:p w:rsidR="0055485D" w:rsidRPr="00AC40A4" w:rsidRDefault="0055485D">
      <w:pPr>
        <w:widowControl w:val="0"/>
        <w:autoSpaceDE w:val="0"/>
        <w:autoSpaceDN w:val="0"/>
        <w:adjustRightInd w:val="0"/>
        <w:ind w:left="100" w:right="55"/>
        <w:jc w:val="both"/>
        <w:rPr>
          <w:rFonts w:ascii="Arial" w:hAnsi="Arial" w:cs="Arial"/>
          <w:color w:val="000000"/>
          <w:sz w:val="20"/>
          <w:szCs w:val="20"/>
        </w:rPr>
      </w:pPr>
      <w:r w:rsidRPr="00AC40A4">
        <w:rPr>
          <w:rFonts w:ascii="Arial" w:hAnsi="Arial"/>
          <w:color w:val="000000"/>
          <w:sz w:val="20"/>
        </w:rPr>
        <w:t xml:space="preserve">Zvyčajne pre toto prvé stretnutie by ste si mali nazhromaždiť čo najviac informácií z webu. Mali by ste sa tiež snažiť porozumieť, kto je zákazník a čo očakáva (napr. či má technické problémy, či sú náklady na energie príliš vysoké, či ide o to, aby podnik splnil požiadavky predpisov, či ide o to aby táto osoba bola uznávaná…). Potom môžete definovať hlavné výhody systému a vaše ciele pre stretnutie: Pre </w:t>
      </w:r>
      <w:r w:rsidRPr="00AC40A4">
        <w:rPr>
          <w:rFonts w:ascii="Arial" w:hAnsi="Arial"/>
          <w:color w:val="000000"/>
          <w:sz w:val="20"/>
        </w:rPr>
        <w:lastRenderedPageBreak/>
        <w:t>začatie auditu EINSTEIN urobte krátku návštevu podniku</w:t>
      </w:r>
    </w:p>
    <w:p w:rsidR="0055485D" w:rsidRPr="00AC40A4" w:rsidRDefault="0055485D">
      <w:pPr>
        <w:widowControl w:val="0"/>
        <w:autoSpaceDE w:val="0"/>
        <w:autoSpaceDN w:val="0"/>
        <w:adjustRightInd w:val="0"/>
        <w:spacing w:before="2" w:line="280" w:lineRule="exact"/>
        <w:rPr>
          <w:rFonts w:ascii="Arial" w:hAnsi="Arial" w:cs="Arial"/>
          <w:color w:val="000000"/>
          <w:sz w:val="28"/>
          <w:szCs w:val="28"/>
        </w:rPr>
      </w:pPr>
    </w:p>
    <w:p w:rsidR="0055485D" w:rsidRPr="00AC40A4" w:rsidRDefault="0055485D">
      <w:pPr>
        <w:widowControl w:val="0"/>
        <w:autoSpaceDE w:val="0"/>
        <w:autoSpaceDN w:val="0"/>
        <w:adjustRightInd w:val="0"/>
        <w:ind w:left="100" w:right="57"/>
        <w:jc w:val="both"/>
        <w:rPr>
          <w:rFonts w:ascii="Arial" w:hAnsi="Arial" w:cs="Arial"/>
          <w:color w:val="000000"/>
          <w:sz w:val="20"/>
          <w:szCs w:val="20"/>
        </w:rPr>
      </w:pPr>
      <w:r w:rsidRPr="00AC40A4">
        <w:rPr>
          <w:rFonts w:ascii="Arial" w:hAnsi="Arial"/>
          <w:color w:val="000000"/>
          <w:sz w:val="20"/>
        </w:rPr>
        <w:t>Pri tomto prvom stretnutí by ste mali požiadať klienta, či chce začať s prezentáciou svojej spoločnosti, alebo či chce aby ste uviedli vašu vlastnú spoločnosť. Potom by ste mali požiadať zákazníka o informácie o určitej situácii</w:t>
      </w:r>
    </w:p>
    <w:p w:rsidR="0055485D" w:rsidRPr="00AC40A4" w:rsidRDefault="0055485D" w:rsidP="0055485D">
      <w:pPr>
        <w:widowControl w:val="0"/>
        <w:autoSpaceDE w:val="0"/>
        <w:autoSpaceDN w:val="0"/>
        <w:adjustRightInd w:val="0"/>
        <w:spacing w:before="80"/>
        <w:ind w:left="100" w:right="66"/>
        <w:jc w:val="both"/>
        <w:rPr>
          <w:rFonts w:ascii="Arial" w:hAnsi="Arial" w:cs="Arial"/>
          <w:color w:val="000000"/>
          <w:sz w:val="20"/>
          <w:szCs w:val="20"/>
        </w:rPr>
      </w:pPr>
      <w:r w:rsidRPr="00AC40A4">
        <w:rPr>
          <w:rFonts w:ascii="Arial" w:hAnsi="Arial"/>
          <w:color w:val="000000"/>
          <w:sz w:val="20"/>
        </w:rPr>
        <w:t xml:space="preserve">prianiach, problémoch, očakávaniach. Mali by ste prediskutovať problémy o ktorých už viete, alebo spýtať sa napr.: Zvýšili sa náklady na energie, a prečo? Existujú technické alebo organizačné problémy s tepelným systémom, napr. s orgánmi verejnej správy alebo so susednými podnikmi alebo s poskytovateľmi služieb v oblasti infraštruktúry? Kto je zodpovedný za údržbu zariadení? Ako starý je ohrievač vody? Existujú obmedzenia z hľadiska času, rozpočtu, </w:t>
      </w:r>
      <w:proofErr w:type="spellStart"/>
      <w:r w:rsidRPr="00AC40A4">
        <w:rPr>
          <w:rFonts w:ascii="Arial" w:hAnsi="Arial"/>
          <w:color w:val="000000"/>
          <w:sz w:val="20"/>
        </w:rPr>
        <w:t>know-how</w:t>
      </w:r>
      <w:proofErr w:type="spellEnd"/>
      <w:r w:rsidRPr="00AC40A4">
        <w:rPr>
          <w:rFonts w:ascii="Arial" w:hAnsi="Arial"/>
          <w:color w:val="000000"/>
          <w:sz w:val="20"/>
        </w:rPr>
        <w:t>? Existujú nejaké plány do budúcnosti? Kto bude zodpovedný za možný projekt?</w:t>
      </w:r>
    </w:p>
    <w:p w:rsidR="0055485D" w:rsidRPr="00AC40A4" w:rsidRDefault="0055485D">
      <w:pPr>
        <w:widowControl w:val="0"/>
        <w:autoSpaceDE w:val="0"/>
        <w:autoSpaceDN w:val="0"/>
        <w:adjustRightInd w:val="0"/>
        <w:spacing w:before="2" w:line="280" w:lineRule="exact"/>
        <w:rPr>
          <w:rFonts w:ascii="Arial" w:hAnsi="Arial" w:cs="Arial"/>
          <w:color w:val="000000"/>
          <w:sz w:val="28"/>
          <w:szCs w:val="28"/>
        </w:rPr>
      </w:pPr>
    </w:p>
    <w:p w:rsidR="0055485D" w:rsidRPr="00AC40A4" w:rsidRDefault="0055485D">
      <w:pPr>
        <w:widowControl w:val="0"/>
        <w:autoSpaceDE w:val="0"/>
        <w:autoSpaceDN w:val="0"/>
        <w:adjustRightInd w:val="0"/>
        <w:ind w:left="100" w:right="66"/>
        <w:jc w:val="both"/>
        <w:rPr>
          <w:rFonts w:ascii="Arial" w:hAnsi="Arial" w:cs="Arial"/>
          <w:color w:val="000000"/>
          <w:sz w:val="20"/>
          <w:szCs w:val="20"/>
        </w:rPr>
      </w:pPr>
      <w:r w:rsidRPr="00AC40A4">
        <w:rPr>
          <w:rFonts w:ascii="Arial" w:hAnsi="Arial"/>
          <w:color w:val="000000"/>
          <w:sz w:val="20"/>
        </w:rPr>
        <w:t>Na prezentáciu nástroja EINSTEIN  môžete využiť "</w:t>
      </w:r>
      <w:proofErr w:type="spellStart"/>
      <w:r w:rsidRPr="00AC40A4">
        <w:rPr>
          <w:rFonts w:ascii="Arial" w:hAnsi="Arial"/>
          <w:color w:val="000000"/>
          <w:sz w:val="20"/>
        </w:rPr>
        <w:t>road</w:t>
      </w:r>
      <w:proofErr w:type="spellEnd"/>
      <w:r w:rsidRPr="00AC40A4">
        <w:rPr>
          <w:rFonts w:ascii="Arial" w:hAnsi="Arial"/>
          <w:color w:val="000000"/>
          <w:sz w:val="20"/>
        </w:rPr>
        <w:t xml:space="preserve"> show", propagačnú brožúru  EINSTEIN a technickú brožúru EINSTEIN, ktorá je súčasťou súpravy softvérových nástrojov EINSTEIN. Môžete však využiť tiež niektoré výsledky rýchlych alebo hrubých štúdií, pokiaľ sú k dispozícii.</w:t>
      </w:r>
    </w:p>
    <w:p w:rsidR="0055485D" w:rsidRPr="00AC40A4" w:rsidRDefault="0055485D">
      <w:pPr>
        <w:widowControl w:val="0"/>
        <w:autoSpaceDE w:val="0"/>
        <w:autoSpaceDN w:val="0"/>
        <w:adjustRightInd w:val="0"/>
        <w:spacing w:before="4" w:line="280" w:lineRule="exact"/>
        <w:rPr>
          <w:rFonts w:ascii="Arial" w:hAnsi="Arial" w:cs="Arial"/>
          <w:color w:val="000000"/>
          <w:sz w:val="28"/>
          <w:szCs w:val="28"/>
        </w:rPr>
      </w:pPr>
    </w:p>
    <w:p w:rsidR="0055485D" w:rsidRPr="00AC40A4" w:rsidRDefault="0055485D" w:rsidP="0055485D">
      <w:pPr>
        <w:widowControl w:val="0"/>
        <w:autoSpaceDE w:val="0"/>
        <w:autoSpaceDN w:val="0"/>
        <w:adjustRightInd w:val="0"/>
        <w:ind w:left="100" w:right="4776"/>
        <w:jc w:val="both"/>
        <w:rPr>
          <w:rFonts w:ascii="Arial" w:hAnsi="Arial" w:cs="Arial"/>
          <w:color w:val="000000"/>
          <w:sz w:val="20"/>
          <w:szCs w:val="20"/>
        </w:rPr>
      </w:pPr>
      <w:r w:rsidRPr="00AC40A4">
        <w:rPr>
          <w:rFonts w:ascii="Arial" w:hAnsi="Arial"/>
          <w:i/>
          <w:color w:val="000000"/>
          <w:sz w:val="20"/>
        </w:rPr>
        <w:t>Niekoľko všeobecných typov:</w:t>
      </w:r>
    </w:p>
    <w:p w:rsidR="0055485D" w:rsidRPr="00AC40A4" w:rsidRDefault="0055485D">
      <w:pPr>
        <w:widowControl w:val="0"/>
        <w:autoSpaceDE w:val="0"/>
        <w:autoSpaceDN w:val="0"/>
        <w:adjustRightInd w:val="0"/>
        <w:spacing w:before="2" w:line="280" w:lineRule="exact"/>
        <w:rPr>
          <w:rFonts w:ascii="Arial" w:hAnsi="Arial" w:cs="Arial"/>
          <w:color w:val="000000"/>
          <w:sz w:val="28"/>
          <w:szCs w:val="28"/>
        </w:rPr>
      </w:pPr>
    </w:p>
    <w:p w:rsidR="0055485D" w:rsidRPr="00AC40A4" w:rsidRDefault="0055485D" w:rsidP="0055485D">
      <w:pPr>
        <w:widowControl w:val="0"/>
        <w:tabs>
          <w:tab w:val="left" w:pos="820"/>
        </w:tabs>
        <w:autoSpaceDE w:val="0"/>
        <w:autoSpaceDN w:val="0"/>
        <w:adjustRightInd w:val="0"/>
        <w:ind w:left="820" w:right="77" w:hanging="36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Začnite konverzáciu pomocou informácií ktoré ste získali z webovej stránky alebo povedzte "veľmi zaujímavá webová stránka, kto je zodpovedný za to že..."</w:t>
      </w:r>
    </w:p>
    <w:p w:rsidR="0055485D" w:rsidRPr="00AC40A4" w:rsidRDefault="0055485D">
      <w:pPr>
        <w:widowControl w:val="0"/>
        <w:autoSpaceDE w:val="0"/>
        <w:autoSpaceDN w:val="0"/>
        <w:adjustRightInd w:val="0"/>
        <w:spacing w:before="7" w:line="260" w:lineRule="exact"/>
        <w:rPr>
          <w:rFonts w:ascii="Arial" w:hAnsi="Arial" w:cs="Arial"/>
          <w:color w:val="000000"/>
          <w:sz w:val="26"/>
          <w:szCs w:val="26"/>
        </w:rPr>
      </w:pPr>
    </w:p>
    <w:p w:rsidR="0055485D" w:rsidRPr="00AC40A4" w:rsidRDefault="0055485D" w:rsidP="0055485D">
      <w:pPr>
        <w:widowControl w:val="0"/>
        <w:tabs>
          <w:tab w:val="left" w:pos="820"/>
        </w:tabs>
        <w:autoSpaceDE w:val="0"/>
        <w:autoSpaceDN w:val="0"/>
        <w:adjustRightInd w:val="0"/>
        <w:ind w:left="820" w:right="54" w:hanging="36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Nikdy neodpovedajte na námietku priamo, ale spýtajte sa, či ste to správne pochopili, robte si poznámky a najprv si to vždy premyslite. Pokúste sa definovať ďalšie hlavné výhody.</w:t>
      </w:r>
    </w:p>
    <w:p w:rsidR="0055485D" w:rsidRPr="00AC40A4" w:rsidRDefault="0055485D">
      <w:pPr>
        <w:widowControl w:val="0"/>
        <w:autoSpaceDE w:val="0"/>
        <w:autoSpaceDN w:val="0"/>
        <w:adjustRightInd w:val="0"/>
        <w:spacing w:before="7" w:line="260" w:lineRule="exact"/>
        <w:rPr>
          <w:rFonts w:ascii="Arial" w:hAnsi="Arial" w:cs="Arial"/>
          <w:color w:val="000000"/>
          <w:sz w:val="26"/>
          <w:szCs w:val="26"/>
        </w:rPr>
      </w:pPr>
    </w:p>
    <w:p w:rsidR="0055485D" w:rsidRPr="00AC40A4" w:rsidRDefault="0055485D">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Pokúste sa pýtať na ďalšie nezodpovedané otázky, tak aby ste sa čo najviac toho dozvedeli.</w:t>
      </w:r>
    </w:p>
    <w:p w:rsidR="0055485D" w:rsidRPr="00AC40A4" w:rsidRDefault="0055485D">
      <w:pPr>
        <w:widowControl w:val="0"/>
        <w:autoSpaceDE w:val="0"/>
        <w:autoSpaceDN w:val="0"/>
        <w:adjustRightInd w:val="0"/>
        <w:spacing w:before="9" w:line="260" w:lineRule="exact"/>
        <w:rPr>
          <w:rFonts w:ascii="Arial" w:hAnsi="Arial" w:cs="Arial"/>
          <w:color w:val="000000"/>
          <w:sz w:val="26"/>
          <w:szCs w:val="26"/>
        </w:rPr>
      </w:pPr>
    </w:p>
    <w:p w:rsidR="0055485D" w:rsidRPr="00AC40A4" w:rsidRDefault="0055485D" w:rsidP="0055485D">
      <w:pPr>
        <w:widowControl w:val="0"/>
        <w:tabs>
          <w:tab w:val="left" w:pos="820"/>
        </w:tabs>
        <w:autoSpaceDE w:val="0"/>
        <w:autoSpaceDN w:val="0"/>
        <w:adjustRightInd w:val="0"/>
        <w:ind w:left="820" w:right="69" w:hanging="36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Nerozprávajte o sebe príliš veľa.  Prezentujte iba presné a krátke informácie o hlavných výhodách, ktoré môže podnik získať.</w:t>
      </w: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AC40A4" w:rsidRDefault="0087351B">
      <w:pPr>
        <w:widowControl w:val="0"/>
        <w:autoSpaceDE w:val="0"/>
        <w:autoSpaceDN w:val="0"/>
        <w:adjustRightInd w:val="0"/>
        <w:spacing w:line="200" w:lineRule="exact"/>
        <w:rPr>
          <w:rFonts w:ascii="Arial" w:hAnsi="Arial" w:cs="Arial"/>
          <w:color w:val="000000"/>
          <w:sz w:val="20"/>
          <w:szCs w:val="20"/>
        </w:rPr>
      </w:pPr>
      <w:r>
        <w:rPr>
          <w:rFonts w:ascii="Arial" w:hAnsi="Arial" w:cs="Arial"/>
          <w:noProof/>
          <w:color w:val="000000"/>
          <w:sz w:val="20"/>
          <w:szCs w:val="20"/>
        </w:rPr>
        <w:drawing>
          <wp:anchor distT="0" distB="0" distL="114300" distR="114300" simplePos="0" relativeHeight="251697152" behindDoc="1" locked="0" layoutInCell="1" allowOverlap="1">
            <wp:simplePos x="0" y="0"/>
            <wp:positionH relativeFrom="column">
              <wp:posOffset>75565</wp:posOffset>
            </wp:positionH>
            <wp:positionV relativeFrom="paragraph">
              <wp:posOffset>78105</wp:posOffset>
            </wp:positionV>
            <wp:extent cx="5754370" cy="1169035"/>
            <wp:effectExtent l="19050" t="0" r="0" b="0"/>
            <wp:wrapTight wrapText="bothSides">
              <wp:wrapPolygon edited="0">
                <wp:start x="-72" y="0"/>
                <wp:lineTo x="-72" y="21119"/>
                <wp:lineTo x="21595" y="21119"/>
                <wp:lineTo x="21595" y="0"/>
                <wp:lineTo x="-72" y="0"/>
              </wp:wrapPolygon>
            </wp:wrapTight>
            <wp:docPr id="165" name="Obrázo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0" cstate="print"/>
                    <a:srcRect/>
                    <a:stretch>
                      <a:fillRect/>
                    </a:stretch>
                  </pic:blipFill>
                  <pic:spPr bwMode="auto">
                    <a:xfrm>
                      <a:off x="0" y="0"/>
                      <a:ext cx="5754370" cy="1169035"/>
                    </a:xfrm>
                    <a:prstGeom prst="rect">
                      <a:avLst/>
                    </a:prstGeom>
                    <a:noFill/>
                    <a:ln w="9525">
                      <a:noFill/>
                      <a:miter lim="800000"/>
                      <a:headEnd/>
                      <a:tailEnd/>
                    </a:ln>
                  </pic:spPr>
                </pic:pic>
              </a:graphicData>
            </a:graphic>
          </wp:anchor>
        </w:drawing>
      </w: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AC40A4" w:rsidRDefault="00412002" w:rsidP="00CF5F69">
      <w:pPr>
        <w:rPr>
          <w:rFonts w:ascii="Arial" w:hAnsi="Arial" w:cs="Arial"/>
          <w:color w:val="000000"/>
        </w:rPr>
      </w:pPr>
      <w:r>
        <w:rPr>
          <w:rFonts w:ascii="Arial" w:hAnsi="Arial" w:cs="Arial"/>
          <w:color w:val="000000"/>
        </w:rPr>
        <w:br w:type="page"/>
      </w:r>
    </w:p>
    <w:p w:rsidR="0055485D" w:rsidRPr="00412002" w:rsidRDefault="0055485D" w:rsidP="00412002">
      <w:pPr>
        <w:pStyle w:val="Heading2"/>
      </w:pPr>
      <w:r w:rsidRPr="00412002">
        <w:lastRenderedPageBreak/>
        <w:t>Zber údajov pred auditom</w:t>
      </w: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AC40A4" w:rsidRDefault="0055485D">
      <w:pPr>
        <w:widowControl w:val="0"/>
        <w:autoSpaceDE w:val="0"/>
        <w:autoSpaceDN w:val="0"/>
        <w:adjustRightInd w:val="0"/>
        <w:ind w:left="100" w:right="71"/>
        <w:jc w:val="both"/>
        <w:rPr>
          <w:rFonts w:ascii="Arial" w:hAnsi="Arial" w:cs="Arial"/>
          <w:color w:val="000000"/>
          <w:sz w:val="20"/>
          <w:szCs w:val="20"/>
        </w:rPr>
      </w:pPr>
      <w:r w:rsidRPr="00AC40A4">
        <w:rPr>
          <w:rFonts w:ascii="Arial" w:hAnsi="Arial"/>
          <w:color w:val="000000"/>
          <w:sz w:val="20"/>
        </w:rPr>
        <w:t xml:space="preserve">Pred začiatkom auditu energií v podniku (čo zvyčajne vyžaduje predchádzajúcu zmluvu medzi podnikom a </w:t>
      </w:r>
      <w:r w:rsidR="00871EEE" w:rsidRPr="00AC40A4">
        <w:rPr>
          <w:rFonts w:ascii="Arial" w:hAnsi="Arial"/>
          <w:color w:val="000000"/>
          <w:sz w:val="20"/>
        </w:rPr>
        <w:t>audítorom</w:t>
      </w:r>
      <w:r w:rsidRPr="00AC40A4">
        <w:rPr>
          <w:rFonts w:ascii="Arial" w:hAnsi="Arial"/>
          <w:color w:val="000000"/>
          <w:sz w:val="20"/>
        </w:rPr>
        <w:t>) je veľmi dobré zhromaždiť niektoré predbežné informácie. Tieto predbežné informácie môžu pomôcť pri rozhodovaní, či má zmysel pokračovať ďalej s procesom auditu.</w:t>
      </w:r>
    </w:p>
    <w:p w:rsidR="0055485D" w:rsidRPr="00AC40A4" w:rsidRDefault="0055485D">
      <w:pPr>
        <w:widowControl w:val="0"/>
        <w:autoSpaceDE w:val="0"/>
        <w:autoSpaceDN w:val="0"/>
        <w:adjustRightInd w:val="0"/>
        <w:spacing w:before="8" w:line="260" w:lineRule="exact"/>
        <w:rPr>
          <w:rFonts w:ascii="Arial" w:hAnsi="Arial" w:cs="Arial"/>
          <w:color w:val="000000"/>
          <w:sz w:val="26"/>
          <w:szCs w:val="26"/>
        </w:rPr>
      </w:pPr>
    </w:p>
    <w:p w:rsidR="0055485D" w:rsidRPr="00AC40A4" w:rsidRDefault="0055485D">
      <w:pPr>
        <w:widowControl w:val="0"/>
        <w:autoSpaceDE w:val="0"/>
        <w:autoSpaceDN w:val="0"/>
        <w:adjustRightInd w:val="0"/>
        <w:ind w:left="100" w:right="60"/>
        <w:jc w:val="both"/>
        <w:rPr>
          <w:rFonts w:ascii="Arial" w:hAnsi="Arial" w:cs="Arial"/>
          <w:color w:val="000000"/>
          <w:sz w:val="20"/>
          <w:szCs w:val="20"/>
        </w:rPr>
      </w:pPr>
      <w:r w:rsidRPr="00AC40A4">
        <w:rPr>
          <w:rFonts w:ascii="Arial" w:hAnsi="Arial"/>
          <w:color w:val="000000"/>
          <w:sz w:val="20"/>
        </w:rPr>
        <w:t xml:space="preserve">Príprava používateľa na to, aké údaje od neho budete požadovať, v dobe pred návštevou a podrobný telefonický rozhovor, môžu ušetriť čas podniku aj </w:t>
      </w:r>
      <w:r w:rsidR="00871EEE" w:rsidRPr="00AC40A4">
        <w:rPr>
          <w:rFonts w:ascii="Arial" w:hAnsi="Arial"/>
          <w:color w:val="000000"/>
          <w:sz w:val="20"/>
        </w:rPr>
        <w:t>audítorovi</w:t>
      </w:r>
      <w:r w:rsidRPr="00AC40A4">
        <w:rPr>
          <w:rFonts w:ascii="Arial" w:hAnsi="Arial"/>
          <w:color w:val="000000"/>
          <w:sz w:val="20"/>
        </w:rPr>
        <w:t>. Navyše týmto spôsobom sa pravdepodobnejšie získa viac údajov, ktoré budú podrobnejšie.</w:t>
      </w:r>
    </w:p>
    <w:p w:rsidR="0055485D" w:rsidRPr="00AC40A4" w:rsidRDefault="0055485D">
      <w:pPr>
        <w:widowControl w:val="0"/>
        <w:autoSpaceDE w:val="0"/>
        <w:autoSpaceDN w:val="0"/>
        <w:adjustRightInd w:val="0"/>
        <w:spacing w:before="10" w:line="260" w:lineRule="exact"/>
        <w:rPr>
          <w:rFonts w:ascii="Arial" w:hAnsi="Arial" w:cs="Arial"/>
          <w:color w:val="000000"/>
          <w:sz w:val="26"/>
          <w:szCs w:val="26"/>
        </w:rPr>
      </w:pPr>
    </w:p>
    <w:p w:rsidR="0055485D" w:rsidRPr="00AC40A4" w:rsidRDefault="0055485D">
      <w:pPr>
        <w:widowControl w:val="0"/>
        <w:autoSpaceDE w:val="0"/>
        <w:autoSpaceDN w:val="0"/>
        <w:adjustRightInd w:val="0"/>
        <w:ind w:left="100" w:right="74"/>
        <w:jc w:val="both"/>
        <w:rPr>
          <w:rFonts w:ascii="Arial" w:hAnsi="Arial" w:cs="Arial"/>
          <w:color w:val="000000"/>
          <w:sz w:val="20"/>
          <w:szCs w:val="20"/>
        </w:rPr>
      </w:pPr>
      <w:r w:rsidRPr="00AC40A4">
        <w:rPr>
          <w:rFonts w:ascii="Arial" w:hAnsi="Arial"/>
          <w:color w:val="000000"/>
          <w:sz w:val="20"/>
        </w:rPr>
        <w:t>V mnohých prípadoch diaľkové získanie údajov môže postačovať na vykonanie prvého rýchleho posúdenia nanečisto a na prípravu niektorých návrhov na možné opatrenia pre úsporu energií.</w:t>
      </w: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412002" w:rsidRDefault="0055485D" w:rsidP="00412002">
      <w:pPr>
        <w:pStyle w:val="Nadpis3"/>
        <w:widowControl w:val="0"/>
        <w:tabs>
          <w:tab w:val="num" w:pos="1249"/>
        </w:tabs>
        <w:suppressAutoHyphens w:val="0"/>
        <w:ind w:left="1249"/>
        <w:rPr>
          <w:lang w:val="it-IT"/>
        </w:rPr>
      </w:pPr>
      <w:r w:rsidRPr="00412002">
        <w:rPr>
          <w:lang w:val="it-IT"/>
        </w:rPr>
        <w:t>Príprava podniku zákazníka</w:t>
      </w:r>
    </w:p>
    <w:p w:rsidR="0055485D" w:rsidRPr="00AC40A4" w:rsidRDefault="0055485D" w:rsidP="0055485D">
      <w:pPr>
        <w:widowControl w:val="0"/>
        <w:autoSpaceDE w:val="0"/>
        <w:autoSpaceDN w:val="0"/>
        <w:adjustRightInd w:val="0"/>
        <w:spacing w:before="60"/>
        <w:ind w:left="100" w:right="75"/>
        <w:jc w:val="both"/>
        <w:rPr>
          <w:rFonts w:ascii="Arial" w:hAnsi="Arial" w:cs="Arial"/>
          <w:color w:val="000000"/>
          <w:sz w:val="20"/>
          <w:szCs w:val="20"/>
        </w:rPr>
      </w:pPr>
      <w:r w:rsidRPr="00AC40A4">
        <w:rPr>
          <w:rFonts w:ascii="Arial" w:hAnsi="Arial"/>
          <w:color w:val="000000"/>
          <w:sz w:val="20"/>
        </w:rPr>
        <w:t>Podnik zákazníka je možné pripraviť tak, že im oznámime, ktoré typy údajov budú požadované tak, aby si ich mohli pripraviť. Prvým krokom je príprava zoznamu najdôležitejších údajov:</w:t>
      </w:r>
    </w:p>
    <w:p w:rsidR="0055485D" w:rsidRPr="00AC40A4" w:rsidRDefault="0055485D">
      <w:pPr>
        <w:widowControl w:val="0"/>
        <w:autoSpaceDE w:val="0"/>
        <w:autoSpaceDN w:val="0"/>
        <w:adjustRightInd w:val="0"/>
        <w:spacing w:before="10" w:line="260" w:lineRule="exact"/>
        <w:rPr>
          <w:rFonts w:ascii="Arial" w:hAnsi="Arial" w:cs="Arial"/>
          <w:color w:val="000000"/>
          <w:sz w:val="26"/>
          <w:szCs w:val="26"/>
        </w:rPr>
      </w:pPr>
    </w:p>
    <w:p w:rsidR="0055485D" w:rsidRPr="00AC40A4" w:rsidRDefault="0055485D">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všeobecná situácia podniku:</w:t>
      </w:r>
    </w:p>
    <w:p w:rsidR="0055485D" w:rsidRPr="00AC40A4" w:rsidRDefault="0055485D">
      <w:pPr>
        <w:widowControl w:val="0"/>
        <w:autoSpaceDE w:val="0"/>
        <w:autoSpaceDN w:val="0"/>
        <w:adjustRightInd w:val="0"/>
        <w:spacing w:before="9" w:line="260" w:lineRule="exact"/>
        <w:rPr>
          <w:rFonts w:ascii="Arial" w:hAnsi="Arial" w:cs="Arial"/>
          <w:color w:val="000000"/>
          <w:sz w:val="26"/>
          <w:szCs w:val="26"/>
        </w:rPr>
      </w:pPr>
    </w:p>
    <w:p w:rsidR="0055485D" w:rsidRPr="00AC40A4" w:rsidRDefault="0055485D">
      <w:pPr>
        <w:widowControl w:val="0"/>
        <w:autoSpaceDE w:val="0"/>
        <w:autoSpaceDN w:val="0"/>
        <w:adjustRightInd w:val="0"/>
        <w:ind w:left="820" w:right="-20"/>
        <w:rPr>
          <w:rFonts w:ascii="Arial" w:hAnsi="Arial" w:cs="Arial"/>
          <w:color w:val="000000"/>
          <w:sz w:val="20"/>
          <w:szCs w:val="20"/>
        </w:rPr>
      </w:pPr>
      <w:r w:rsidRPr="00AC40A4">
        <w:rPr>
          <w:rFonts w:ascii="Arial" w:hAnsi="Arial"/>
          <w:color w:val="000000"/>
          <w:sz w:val="20"/>
        </w:rPr>
        <w:t>- ekonomická situácia (minulá a súčasná)</w:t>
      </w:r>
    </w:p>
    <w:p w:rsidR="0055485D" w:rsidRPr="00AC40A4" w:rsidRDefault="0055485D" w:rsidP="00412002">
      <w:pPr>
        <w:widowControl w:val="0"/>
        <w:autoSpaceDE w:val="0"/>
        <w:autoSpaceDN w:val="0"/>
        <w:adjustRightInd w:val="0"/>
        <w:ind w:left="820" w:right="-20"/>
        <w:rPr>
          <w:rFonts w:ascii="Arial" w:hAnsi="Arial" w:cs="Arial"/>
          <w:color w:val="000000"/>
          <w:sz w:val="20"/>
          <w:szCs w:val="20"/>
        </w:rPr>
      </w:pPr>
      <w:r w:rsidRPr="00AC40A4">
        <w:rPr>
          <w:rFonts w:ascii="Arial" w:hAnsi="Arial"/>
          <w:color w:val="000000"/>
          <w:sz w:val="20"/>
        </w:rPr>
        <w:t>-  budúce perspektívy (predpokladaný vývoj objemu produkcie, iné dôležité zmeny alebo projekty)</w:t>
      </w:r>
    </w:p>
    <w:p w:rsidR="0055485D" w:rsidRPr="00AC40A4" w:rsidRDefault="0055485D">
      <w:pPr>
        <w:widowControl w:val="0"/>
        <w:autoSpaceDE w:val="0"/>
        <w:autoSpaceDN w:val="0"/>
        <w:adjustRightInd w:val="0"/>
        <w:spacing w:before="8" w:line="260" w:lineRule="exact"/>
        <w:rPr>
          <w:rFonts w:ascii="Arial" w:hAnsi="Arial" w:cs="Arial"/>
          <w:color w:val="000000"/>
          <w:sz w:val="26"/>
          <w:szCs w:val="26"/>
        </w:rPr>
      </w:pPr>
    </w:p>
    <w:p w:rsidR="0055485D" w:rsidRPr="00AC40A4" w:rsidRDefault="0055485D">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Náklady na palivá a elektrickú energiu:</w:t>
      </w:r>
    </w:p>
    <w:p w:rsidR="0055485D" w:rsidRPr="00AC40A4" w:rsidRDefault="0055485D" w:rsidP="0055485D">
      <w:pPr>
        <w:widowControl w:val="0"/>
        <w:autoSpaceDE w:val="0"/>
        <w:autoSpaceDN w:val="0"/>
        <w:adjustRightInd w:val="0"/>
        <w:ind w:left="820" w:right="-20"/>
        <w:rPr>
          <w:rFonts w:ascii="Arial" w:hAnsi="Arial" w:cs="Arial"/>
          <w:color w:val="000000"/>
          <w:sz w:val="20"/>
          <w:szCs w:val="20"/>
        </w:rPr>
      </w:pPr>
      <w:r w:rsidRPr="00AC40A4">
        <w:rPr>
          <w:rFonts w:ascii="Arial" w:hAnsi="Arial"/>
          <w:color w:val="000000"/>
          <w:sz w:val="20"/>
        </w:rPr>
        <w:t>- získanie kvantitatívneho prehľadu súčasnej spotreby energií a uhrádzaných taríf</w:t>
      </w:r>
    </w:p>
    <w:p w:rsidR="0055485D" w:rsidRPr="00AC40A4" w:rsidRDefault="0055485D">
      <w:pPr>
        <w:widowControl w:val="0"/>
        <w:autoSpaceDE w:val="0"/>
        <w:autoSpaceDN w:val="0"/>
        <w:adjustRightInd w:val="0"/>
        <w:ind w:left="820" w:right="-20"/>
        <w:rPr>
          <w:rFonts w:ascii="Arial" w:hAnsi="Arial" w:cs="Arial"/>
          <w:color w:val="000000"/>
          <w:sz w:val="20"/>
          <w:szCs w:val="20"/>
        </w:rPr>
      </w:pPr>
      <w:r w:rsidRPr="00AC40A4">
        <w:rPr>
          <w:rFonts w:ascii="Arial" w:hAnsi="Arial"/>
          <w:color w:val="000000"/>
          <w:sz w:val="20"/>
        </w:rPr>
        <w:t>- historické údaje za predchádzajúce roky v prípade, že sú k dispozícii</w:t>
      </w:r>
    </w:p>
    <w:p w:rsidR="0055485D" w:rsidRPr="00AC40A4" w:rsidRDefault="0055485D">
      <w:pPr>
        <w:widowControl w:val="0"/>
        <w:autoSpaceDE w:val="0"/>
        <w:autoSpaceDN w:val="0"/>
        <w:adjustRightInd w:val="0"/>
        <w:ind w:left="820" w:right="-20"/>
        <w:rPr>
          <w:rFonts w:ascii="Arial" w:hAnsi="Arial" w:cs="Arial"/>
          <w:color w:val="000000"/>
          <w:sz w:val="20"/>
          <w:szCs w:val="20"/>
        </w:rPr>
      </w:pPr>
      <w:r w:rsidRPr="00AC40A4">
        <w:rPr>
          <w:rFonts w:ascii="Arial" w:hAnsi="Arial"/>
          <w:color w:val="000000"/>
          <w:sz w:val="20"/>
        </w:rPr>
        <w:t>- mesačné údaje, ak sú k dispozícii alebo kvantitatívne informácie o sezónnych výkyvoch energetických požiadaviek</w:t>
      </w:r>
    </w:p>
    <w:p w:rsidR="0055485D" w:rsidRPr="00AC40A4" w:rsidRDefault="0055485D">
      <w:pPr>
        <w:widowControl w:val="0"/>
        <w:autoSpaceDE w:val="0"/>
        <w:autoSpaceDN w:val="0"/>
        <w:adjustRightInd w:val="0"/>
        <w:spacing w:before="8" w:line="260" w:lineRule="exact"/>
        <w:rPr>
          <w:rFonts w:ascii="Arial" w:hAnsi="Arial" w:cs="Arial"/>
          <w:color w:val="000000"/>
          <w:sz w:val="26"/>
          <w:szCs w:val="26"/>
        </w:rPr>
      </w:pPr>
    </w:p>
    <w:p w:rsidR="0055485D" w:rsidRPr="00AC40A4" w:rsidRDefault="0055485D">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opis výrobného procesu (vývojový diagram):</w:t>
      </w:r>
    </w:p>
    <w:p w:rsidR="0055485D" w:rsidRPr="00AC40A4" w:rsidRDefault="0055485D">
      <w:pPr>
        <w:widowControl w:val="0"/>
        <w:autoSpaceDE w:val="0"/>
        <w:autoSpaceDN w:val="0"/>
        <w:adjustRightInd w:val="0"/>
        <w:spacing w:before="9" w:line="260" w:lineRule="exact"/>
        <w:rPr>
          <w:rFonts w:ascii="Arial" w:hAnsi="Arial" w:cs="Arial"/>
          <w:color w:val="000000"/>
          <w:sz w:val="26"/>
          <w:szCs w:val="26"/>
        </w:rPr>
      </w:pPr>
    </w:p>
    <w:p w:rsidR="0055485D" w:rsidRPr="00AC40A4" w:rsidRDefault="0055485D">
      <w:pPr>
        <w:widowControl w:val="0"/>
        <w:autoSpaceDE w:val="0"/>
        <w:autoSpaceDN w:val="0"/>
        <w:adjustRightInd w:val="0"/>
        <w:ind w:left="820" w:right="-20"/>
        <w:rPr>
          <w:rFonts w:ascii="Arial" w:hAnsi="Arial" w:cs="Arial"/>
          <w:color w:val="000000"/>
          <w:sz w:val="20"/>
          <w:szCs w:val="20"/>
        </w:rPr>
      </w:pPr>
      <w:r w:rsidRPr="00AC40A4">
        <w:rPr>
          <w:rFonts w:ascii="Arial" w:hAnsi="Arial"/>
          <w:color w:val="000000"/>
          <w:sz w:val="20"/>
        </w:rPr>
        <w:t>- aké výrobné linky existujú v spoločnosti</w:t>
      </w:r>
    </w:p>
    <w:p w:rsidR="0055485D" w:rsidRPr="00AC40A4" w:rsidRDefault="0055485D">
      <w:pPr>
        <w:widowControl w:val="0"/>
        <w:autoSpaceDE w:val="0"/>
        <w:autoSpaceDN w:val="0"/>
        <w:adjustRightInd w:val="0"/>
        <w:ind w:left="820" w:right="-20"/>
        <w:rPr>
          <w:rFonts w:ascii="Arial" w:hAnsi="Arial" w:cs="Arial"/>
          <w:color w:val="000000"/>
          <w:sz w:val="20"/>
          <w:szCs w:val="20"/>
        </w:rPr>
      </w:pPr>
      <w:r w:rsidRPr="00AC40A4">
        <w:rPr>
          <w:rFonts w:ascii="Arial" w:hAnsi="Arial"/>
          <w:color w:val="000000"/>
          <w:sz w:val="20"/>
        </w:rPr>
        <w:t>- aké sú toky výrobkov a rôzne kroky výroby</w:t>
      </w:r>
    </w:p>
    <w:p w:rsidR="0055485D" w:rsidRPr="00AC40A4" w:rsidRDefault="0055485D">
      <w:pPr>
        <w:widowControl w:val="0"/>
        <w:autoSpaceDE w:val="0"/>
        <w:autoSpaceDN w:val="0"/>
        <w:adjustRightInd w:val="0"/>
        <w:spacing w:before="10" w:line="260" w:lineRule="exact"/>
        <w:rPr>
          <w:rFonts w:ascii="Arial" w:hAnsi="Arial" w:cs="Arial"/>
          <w:color w:val="000000"/>
          <w:sz w:val="26"/>
          <w:szCs w:val="26"/>
        </w:rPr>
      </w:pPr>
    </w:p>
    <w:p w:rsidR="0055485D" w:rsidRPr="00AC40A4" w:rsidRDefault="0055485D">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opis rôznych výrobných procesov:</w:t>
      </w:r>
    </w:p>
    <w:p w:rsidR="0055485D" w:rsidRPr="00AC40A4" w:rsidRDefault="0055485D">
      <w:pPr>
        <w:widowControl w:val="0"/>
        <w:autoSpaceDE w:val="0"/>
        <w:autoSpaceDN w:val="0"/>
        <w:adjustRightInd w:val="0"/>
        <w:spacing w:before="9" w:line="260" w:lineRule="exact"/>
        <w:rPr>
          <w:rFonts w:ascii="Arial" w:hAnsi="Arial" w:cs="Arial"/>
          <w:color w:val="000000"/>
          <w:sz w:val="26"/>
          <w:szCs w:val="26"/>
        </w:rPr>
      </w:pPr>
    </w:p>
    <w:p w:rsidR="0055485D" w:rsidRPr="00AC40A4" w:rsidRDefault="0055485D">
      <w:pPr>
        <w:widowControl w:val="0"/>
        <w:autoSpaceDE w:val="0"/>
        <w:autoSpaceDN w:val="0"/>
        <w:adjustRightInd w:val="0"/>
        <w:ind w:left="820" w:right="-20"/>
        <w:rPr>
          <w:rFonts w:ascii="Arial" w:hAnsi="Arial" w:cs="Arial"/>
          <w:color w:val="000000"/>
          <w:sz w:val="20"/>
          <w:szCs w:val="20"/>
        </w:rPr>
      </w:pPr>
      <w:r w:rsidRPr="00AC40A4">
        <w:rPr>
          <w:rFonts w:ascii="Arial" w:hAnsi="Arial"/>
          <w:color w:val="000000"/>
          <w:sz w:val="20"/>
        </w:rPr>
        <w:t>- ktorý z výrobných procesov spotrebovávajú teplo a ktoré je potrebné chladiť</w:t>
      </w:r>
    </w:p>
    <w:p w:rsidR="0055485D" w:rsidRPr="00AC40A4" w:rsidRDefault="0055485D">
      <w:pPr>
        <w:widowControl w:val="0"/>
        <w:autoSpaceDE w:val="0"/>
        <w:autoSpaceDN w:val="0"/>
        <w:adjustRightInd w:val="0"/>
        <w:ind w:left="820" w:right="-20"/>
        <w:rPr>
          <w:rFonts w:ascii="Arial" w:hAnsi="Arial" w:cs="Arial"/>
          <w:color w:val="000000"/>
          <w:sz w:val="20"/>
          <w:szCs w:val="20"/>
        </w:rPr>
      </w:pPr>
      <w:r w:rsidRPr="00AC40A4">
        <w:rPr>
          <w:rFonts w:ascii="Arial" w:hAnsi="Arial"/>
          <w:color w:val="000000"/>
          <w:sz w:val="20"/>
        </w:rPr>
        <w:t>- aké množstvá výrobkov sa spracovávajú</w:t>
      </w:r>
    </w:p>
    <w:p w:rsidR="0055485D" w:rsidRPr="00AC40A4" w:rsidRDefault="0055485D">
      <w:pPr>
        <w:widowControl w:val="0"/>
        <w:autoSpaceDE w:val="0"/>
        <w:autoSpaceDN w:val="0"/>
        <w:adjustRightInd w:val="0"/>
        <w:ind w:left="820" w:right="-20"/>
        <w:rPr>
          <w:rFonts w:ascii="Arial" w:hAnsi="Arial" w:cs="Arial"/>
          <w:color w:val="000000"/>
          <w:sz w:val="20"/>
          <w:szCs w:val="20"/>
        </w:rPr>
      </w:pPr>
      <w:r w:rsidRPr="00AC40A4">
        <w:rPr>
          <w:rFonts w:ascii="Arial" w:hAnsi="Arial"/>
          <w:color w:val="000000"/>
          <w:sz w:val="20"/>
        </w:rPr>
        <w:t>- aké teplotné hladiny sa používajú (pri dodávkach tepla, pri vlastnom výrobnom procese)</w:t>
      </w:r>
    </w:p>
    <w:p w:rsidR="0055485D" w:rsidRPr="00AC40A4" w:rsidRDefault="0055485D">
      <w:pPr>
        <w:widowControl w:val="0"/>
        <w:autoSpaceDE w:val="0"/>
        <w:autoSpaceDN w:val="0"/>
        <w:adjustRightInd w:val="0"/>
        <w:ind w:left="820" w:right="-20"/>
        <w:rPr>
          <w:rFonts w:ascii="Arial" w:hAnsi="Arial" w:cs="Arial"/>
          <w:color w:val="000000"/>
          <w:sz w:val="20"/>
          <w:szCs w:val="20"/>
        </w:rPr>
      </w:pPr>
      <w:r w:rsidRPr="00AC40A4">
        <w:rPr>
          <w:rFonts w:ascii="Arial" w:hAnsi="Arial"/>
          <w:color w:val="000000"/>
          <w:sz w:val="20"/>
        </w:rPr>
        <w:t>- ako často sú spúšťané výrobné procesy a na akú dlhú dobu</w:t>
      </w:r>
    </w:p>
    <w:p w:rsidR="0055485D" w:rsidRPr="00AC40A4" w:rsidRDefault="0055485D">
      <w:pPr>
        <w:widowControl w:val="0"/>
        <w:autoSpaceDE w:val="0"/>
        <w:autoSpaceDN w:val="0"/>
        <w:adjustRightInd w:val="0"/>
        <w:spacing w:before="8" w:line="260" w:lineRule="exact"/>
        <w:rPr>
          <w:rFonts w:ascii="Arial" w:hAnsi="Arial" w:cs="Arial"/>
          <w:color w:val="000000"/>
          <w:sz w:val="26"/>
          <w:szCs w:val="26"/>
        </w:rPr>
      </w:pPr>
    </w:p>
    <w:p w:rsidR="0055485D" w:rsidRPr="00AC40A4" w:rsidRDefault="0055485D">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opis systémov zásobovania teplom a chladením</w:t>
      </w:r>
    </w:p>
    <w:p w:rsidR="0055485D" w:rsidRPr="00AC40A4" w:rsidRDefault="0055485D">
      <w:pPr>
        <w:widowControl w:val="0"/>
        <w:autoSpaceDE w:val="0"/>
        <w:autoSpaceDN w:val="0"/>
        <w:adjustRightInd w:val="0"/>
        <w:spacing w:before="9" w:line="260" w:lineRule="exact"/>
        <w:rPr>
          <w:rFonts w:ascii="Arial" w:hAnsi="Arial" w:cs="Arial"/>
          <w:color w:val="000000"/>
          <w:sz w:val="26"/>
          <w:szCs w:val="26"/>
        </w:rPr>
      </w:pPr>
    </w:p>
    <w:p w:rsidR="0055485D" w:rsidRPr="00AC40A4" w:rsidRDefault="0055485D">
      <w:pPr>
        <w:widowControl w:val="0"/>
        <w:autoSpaceDE w:val="0"/>
        <w:autoSpaceDN w:val="0"/>
        <w:adjustRightInd w:val="0"/>
        <w:ind w:left="820" w:right="-20"/>
        <w:rPr>
          <w:rFonts w:ascii="Arial" w:hAnsi="Arial" w:cs="Arial"/>
          <w:color w:val="000000"/>
          <w:sz w:val="20"/>
          <w:szCs w:val="20"/>
        </w:rPr>
      </w:pPr>
      <w:r w:rsidRPr="00AC40A4">
        <w:rPr>
          <w:rFonts w:ascii="Arial" w:hAnsi="Arial"/>
          <w:color w:val="000000"/>
          <w:sz w:val="20"/>
        </w:rPr>
        <w:t>- technické údaje zariadení (ohrievače, chladiace zariadenia, a pod.)</w:t>
      </w:r>
    </w:p>
    <w:p w:rsidR="0055485D" w:rsidRPr="00AC40A4" w:rsidRDefault="0055485D">
      <w:pPr>
        <w:widowControl w:val="0"/>
        <w:autoSpaceDE w:val="0"/>
        <w:autoSpaceDN w:val="0"/>
        <w:adjustRightInd w:val="0"/>
        <w:ind w:left="820" w:right="-20"/>
        <w:rPr>
          <w:rFonts w:ascii="Arial" w:hAnsi="Arial" w:cs="Arial"/>
          <w:color w:val="000000"/>
          <w:sz w:val="20"/>
          <w:szCs w:val="20"/>
        </w:rPr>
      </w:pPr>
      <w:r w:rsidRPr="00AC40A4">
        <w:rPr>
          <w:rFonts w:ascii="Arial" w:hAnsi="Arial"/>
          <w:color w:val="000000"/>
          <w:sz w:val="20"/>
        </w:rPr>
        <w:t>- hladiny teplôt a tlakov pri rozvode tepla a vo výrobnom procese.</w:t>
      </w:r>
    </w:p>
    <w:p w:rsidR="0055485D" w:rsidRPr="00AC40A4" w:rsidRDefault="0055485D">
      <w:pPr>
        <w:widowControl w:val="0"/>
        <w:autoSpaceDE w:val="0"/>
        <w:autoSpaceDN w:val="0"/>
        <w:adjustRightInd w:val="0"/>
        <w:spacing w:before="10" w:line="260" w:lineRule="exact"/>
        <w:rPr>
          <w:rFonts w:ascii="Arial" w:hAnsi="Arial" w:cs="Arial"/>
          <w:color w:val="000000"/>
          <w:sz w:val="26"/>
          <w:szCs w:val="26"/>
        </w:rPr>
      </w:pPr>
    </w:p>
    <w:p w:rsidR="0055485D" w:rsidRPr="00AC40A4" w:rsidRDefault="0055485D">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opis budov, výrobných hál a skladov:</w:t>
      </w:r>
    </w:p>
    <w:p w:rsidR="0055485D" w:rsidRPr="00AC40A4" w:rsidRDefault="0055485D">
      <w:pPr>
        <w:widowControl w:val="0"/>
        <w:autoSpaceDE w:val="0"/>
        <w:autoSpaceDN w:val="0"/>
        <w:adjustRightInd w:val="0"/>
        <w:spacing w:before="9" w:line="260" w:lineRule="exact"/>
        <w:rPr>
          <w:rFonts w:ascii="Arial" w:hAnsi="Arial" w:cs="Arial"/>
          <w:color w:val="000000"/>
          <w:sz w:val="26"/>
          <w:szCs w:val="26"/>
        </w:rPr>
      </w:pPr>
    </w:p>
    <w:p w:rsidR="0055485D" w:rsidRPr="00AC40A4" w:rsidRDefault="0055485D">
      <w:pPr>
        <w:widowControl w:val="0"/>
        <w:autoSpaceDE w:val="0"/>
        <w:autoSpaceDN w:val="0"/>
        <w:adjustRightInd w:val="0"/>
        <w:ind w:left="820" w:right="-20"/>
        <w:rPr>
          <w:rFonts w:ascii="Arial" w:hAnsi="Arial" w:cs="Arial"/>
          <w:color w:val="000000"/>
          <w:sz w:val="20"/>
          <w:szCs w:val="20"/>
        </w:rPr>
      </w:pPr>
      <w:r w:rsidRPr="00AC40A4">
        <w:rPr>
          <w:rFonts w:ascii="Arial" w:hAnsi="Arial"/>
          <w:color w:val="000000"/>
          <w:sz w:val="20"/>
        </w:rPr>
        <w:t>- údaje o spotrebe pri vyhrievaní a chladení priestorov, ak sú k dispozícii</w:t>
      </w:r>
    </w:p>
    <w:p w:rsidR="0055485D" w:rsidRPr="00AC40A4" w:rsidRDefault="0055485D">
      <w:pPr>
        <w:widowControl w:val="0"/>
        <w:autoSpaceDE w:val="0"/>
        <w:autoSpaceDN w:val="0"/>
        <w:adjustRightInd w:val="0"/>
        <w:ind w:left="820" w:right="-20"/>
        <w:rPr>
          <w:rFonts w:ascii="Arial" w:hAnsi="Arial" w:cs="Arial"/>
          <w:color w:val="000000"/>
          <w:sz w:val="20"/>
          <w:szCs w:val="20"/>
        </w:rPr>
      </w:pPr>
      <w:r w:rsidRPr="00AC40A4">
        <w:rPr>
          <w:rFonts w:ascii="Arial" w:hAnsi="Arial"/>
          <w:color w:val="000000"/>
          <w:sz w:val="20"/>
        </w:rPr>
        <w:t>- veľkosť plôch, obsadenie</w:t>
      </w:r>
    </w:p>
    <w:p w:rsidR="0055485D" w:rsidRPr="00AC40A4" w:rsidRDefault="0055485D">
      <w:pPr>
        <w:widowControl w:val="0"/>
        <w:autoSpaceDE w:val="0"/>
        <w:autoSpaceDN w:val="0"/>
        <w:adjustRightInd w:val="0"/>
        <w:spacing w:before="8" w:line="260" w:lineRule="exact"/>
        <w:rPr>
          <w:rFonts w:ascii="Arial" w:hAnsi="Arial" w:cs="Arial"/>
          <w:color w:val="000000"/>
          <w:sz w:val="26"/>
          <w:szCs w:val="26"/>
        </w:rPr>
      </w:pPr>
    </w:p>
    <w:p w:rsidR="0055485D" w:rsidRPr="00AC40A4" w:rsidRDefault="0055485D" w:rsidP="00CF5F69">
      <w:pPr>
        <w:widowControl w:val="0"/>
        <w:autoSpaceDE w:val="0"/>
        <w:autoSpaceDN w:val="0"/>
        <w:adjustRightInd w:val="0"/>
        <w:ind w:left="100" w:right="65"/>
        <w:jc w:val="both"/>
        <w:rPr>
          <w:rFonts w:ascii="Arial" w:hAnsi="Arial" w:cs="Arial"/>
          <w:color w:val="000000"/>
          <w:sz w:val="22"/>
          <w:szCs w:val="22"/>
        </w:rPr>
      </w:pPr>
      <w:r w:rsidRPr="00AC40A4">
        <w:rPr>
          <w:rFonts w:ascii="Arial" w:hAnsi="Arial"/>
          <w:color w:val="000000"/>
          <w:sz w:val="20"/>
        </w:rPr>
        <w:t>Tento zoznam údajov, potrebných pred začiatkom auditu, je tiež k dispozícii v súprave nástrojov EINSTEIN a je ho možné zaslať do podniku. V prípade, že sa dohodnete na predbežnej návšteve, mali by ste ju využiť na to, aby sa zaistili niektoré z vyššie uvedených informácií, ktoré sú už k dispozícii. V tejto fáze môže byť tiež užitočná krátka obhliadka na mieste.</w:t>
      </w:r>
    </w:p>
    <w:p w:rsidR="0055485D" w:rsidRPr="00412002" w:rsidRDefault="0055485D" w:rsidP="00412002">
      <w:pPr>
        <w:pStyle w:val="Nadpis3"/>
        <w:widowControl w:val="0"/>
        <w:tabs>
          <w:tab w:val="num" w:pos="1249"/>
        </w:tabs>
        <w:suppressAutoHyphens w:val="0"/>
        <w:ind w:left="1249"/>
        <w:rPr>
          <w:lang w:val="it-IT"/>
        </w:rPr>
      </w:pPr>
      <w:r w:rsidRPr="00412002">
        <w:rPr>
          <w:lang w:val="it-IT"/>
        </w:rPr>
        <w:lastRenderedPageBreak/>
        <w:t xml:space="preserve">Príprava </w:t>
      </w:r>
      <w:r w:rsidR="00871EEE" w:rsidRPr="00412002">
        <w:rPr>
          <w:lang w:val="it-IT"/>
        </w:rPr>
        <w:t>audítora</w:t>
      </w: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AC40A4" w:rsidRDefault="0055485D">
      <w:pPr>
        <w:widowControl w:val="0"/>
        <w:autoSpaceDE w:val="0"/>
        <w:autoSpaceDN w:val="0"/>
        <w:adjustRightInd w:val="0"/>
        <w:ind w:left="100" w:right="57"/>
        <w:jc w:val="both"/>
        <w:rPr>
          <w:rFonts w:ascii="Arial" w:hAnsi="Arial" w:cs="Arial"/>
          <w:color w:val="000000"/>
          <w:sz w:val="20"/>
          <w:szCs w:val="20"/>
        </w:rPr>
      </w:pPr>
      <w:r w:rsidRPr="00AC40A4">
        <w:rPr>
          <w:rFonts w:ascii="Arial" w:hAnsi="Arial"/>
          <w:color w:val="000000"/>
          <w:sz w:val="20"/>
        </w:rPr>
        <w:t xml:space="preserve">Zvyčajne je </w:t>
      </w:r>
      <w:r w:rsidR="00871EEE" w:rsidRPr="00AC40A4">
        <w:rPr>
          <w:rFonts w:ascii="Arial" w:hAnsi="Arial"/>
          <w:color w:val="000000"/>
          <w:sz w:val="20"/>
        </w:rPr>
        <w:t>audítor</w:t>
      </w:r>
      <w:r w:rsidRPr="00AC40A4">
        <w:rPr>
          <w:rFonts w:ascii="Arial" w:hAnsi="Arial"/>
          <w:color w:val="000000"/>
          <w:sz w:val="20"/>
        </w:rPr>
        <w:t xml:space="preserve"> energetického auditu EINSTEIN odborníkom v oblasti energií (dodávka tepla a chladiace zariadenia), ale nemôže byť odborníkom vo všetkých priemyselných odvetviach, s ktorými dôjde do styku. Napriek tomu je veľmi dôležité získať základné vedomosti o špecifických problémoch sektoru, najlepšie pred kontaktom s podnikom alebo minimálne pred prvou návštevou v podniku.</w:t>
      </w:r>
    </w:p>
    <w:p w:rsidR="0055485D" w:rsidRPr="00AC40A4" w:rsidRDefault="0055485D">
      <w:pPr>
        <w:widowControl w:val="0"/>
        <w:autoSpaceDE w:val="0"/>
        <w:autoSpaceDN w:val="0"/>
        <w:adjustRightInd w:val="0"/>
        <w:spacing w:before="8" w:line="260" w:lineRule="exact"/>
        <w:rPr>
          <w:rFonts w:ascii="Arial" w:hAnsi="Arial" w:cs="Arial"/>
          <w:color w:val="000000"/>
          <w:sz w:val="26"/>
          <w:szCs w:val="26"/>
        </w:rPr>
      </w:pPr>
    </w:p>
    <w:p w:rsidR="0055485D" w:rsidRPr="00AC40A4" w:rsidRDefault="0055485D">
      <w:pPr>
        <w:widowControl w:val="0"/>
        <w:autoSpaceDE w:val="0"/>
        <w:autoSpaceDN w:val="0"/>
        <w:adjustRightInd w:val="0"/>
        <w:ind w:left="100" w:right="66"/>
        <w:jc w:val="both"/>
        <w:rPr>
          <w:rFonts w:ascii="Arial" w:hAnsi="Arial" w:cs="Arial"/>
          <w:color w:val="000000"/>
          <w:sz w:val="20"/>
          <w:szCs w:val="20"/>
        </w:rPr>
      </w:pPr>
      <w:r w:rsidRPr="00AC40A4">
        <w:rPr>
          <w:rFonts w:ascii="Arial" w:hAnsi="Arial"/>
          <w:color w:val="000000"/>
          <w:sz w:val="20"/>
        </w:rPr>
        <w:t>Pre väčšinu priemyselných odvetví a pododvetví je k dispozícii veľké množstvo informácií, avšak v mnohých prípadoch prístup k správnym informáciám je ťažký a časovo náročný.</w:t>
      </w:r>
    </w:p>
    <w:p w:rsidR="0055485D" w:rsidRPr="00AC40A4" w:rsidRDefault="0055485D">
      <w:pPr>
        <w:widowControl w:val="0"/>
        <w:autoSpaceDE w:val="0"/>
        <w:autoSpaceDN w:val="0"/>
        <w:adjustRightInd w:val="0"/>
        <w:spacing w:before="10" w:line="260" w:lineRule="exact"/>
        <w:rPr>
          <w:rFonts w:ascii="Arial" w:hAnsi="Arial" w:cs="Arial"/>
          <w:color w:val="000000"/>
          <w:sz w:val="26"/>
          <w:szCs w:val="26"/>
        </w:rPr>
      </w:pPr>
    </w:p>
    <w:p w:rsidR="0055485D" w:rsidRPr="00AC40A4" w:rsidRDefault="0055485D">
      <w:pPr>
        <w:widowControl w:val="0"/>
        <w:autoSpaceDE w:val="0"/>
        <w:autoSpaceDN w:val="0"/>
        <w:adjustRightInd w:val="0"/>
        <w:ind w:left="100" w:right="66"/>
        <w:jc w:val="both"/>
        <w:rPr>
          <w:rFonts w:ascii="Arial" w:hAnsi="Arial" w:cs="Arial"/>
          <w:color w:val="000000"/>
          <w:sz w:val="20"/>
          <w:szCs w:val="20"/>
        </w:rPr>
      </w:pPr>
      <w:r w:rsidRPr="00AC40A4">
        <w:rPr>
          <w:rFonts w:ascii="Arial" w:hAnsi="Arial"/>
          <w:color w:val="000000"/>
          <w:sz w:val="20"/>
        </w:rPr>
        <w:t>Softvérový nástroj EINSTEIN tu pomáha pri získavaní užitočných odkazov a rýchly prístup k základným informáciám o väčšine sektorov, ktoré je možné si prehĺbiť v závislosti na čase ktorý je k dispozícii a v závislosti na špecifických potrebách, na základe veľkého množstva webových odkazov a bibliografických referencií uvedených v ďalšej dokumentácii.</w:t>
      </w:r>
    </w:p>
    <w:p w:rsidR="0055485D" w:rsidRPr="00AC40A4" w:rsidRDefault="0055485D">
      <w:pPr>
        <w:widowControl w:val="0"/>
        <w:autoSpaceDE w:val="0"/>
        <w:autoSpaceDN w:val="0"/>
        <w:adjustRightInd w:val="0"/>
        <w:spacing w:before="8" w:line="260" w:lineRule="exact"/>
        <w:rPr>
          <w:rFonts w:ascii="Arial" w:hAnsi="Arial" w:cs="Arial"/>
          <w:color w:val="000000"/>
          <w:sz w:val="26"/>
          <w:szCs w:val="26"/>
        </w:rPr>
      </w:pPr>
    </w:p>
    <w:p w:rsidR="0055485D" w:rsidRPr="00AC40A4" w:rsidRDefault="00871EEE">
      <w:pPr>
        <w:widowControl w:val="0"/>
        <w:autoSpaceDE w:val="0"/>
        <w:autoSpaceDN w:val="0"/>
        <w:adjustRightInd w:val="0"/>
        <w:ind w:left="100" w:right="3713"/>
        <w:jc w:val="both"/>
        <w:rPr>
          <w:rFonts w:ascii="Arial" w:hAnsi="Arial" w:cs="Arial"/>
          <w:color w:val="000000"/>
          <w:sz w:val="20"/>
          <w:szCs w:val="20"/>
        </w:rPr>
      </w:pPr>
      <w:r w:rsidRPr="00AC40A4">
        <w:rPr>
          <w:rFonts w:ascii="Arial" w:hAnsi="Arial"/>
          <w:color w:val="000000"/>
          <w:sz w:val="20"/>
        </w:rPr>
        <w:t>Audítor</w:t>
      </w:r>
      <w:r w:rsidR="0055485D" w:rsidRPr="00AC40A4">
        <w:rPr>
          <w:rFonts w:ascii="Arial" w:hAnsi="Arial"/>
          <w:color w:val="000000"/>
          <w:sz w:val="20"/>
        </w:rPr>
        <w:t xml:space="preserve"> by mal získať základný prehľad o nasledujúcich témach:</w:t>
      </w:r>
    </w:p>
    <w:p w:rsidR="0055485D" w:rsidRPr="00AC40A4" w:rsidRDefault="0055485D">
      <w:pPr>
        <w:widowControl w:val="0"/>
        <w:autoSpaceDE w:val="0"/>
        <w:autoSpaceDN w:val="0"/>
        <w:adjustRightInd w:val="0"/>
        <w:spacing w:before="3" w:line="280" w:lineRule="exact"/>
        <w:rPr>
          <w:rFonts w:ascii="Arial" w:hAnsi="Arial" w:cs="Arial"/>
          <w:color w:val="000000"/>
          <w:sz w:val="28"/>
          <w:szCs w:val="28"/>
        </w:rPr>
      </w:pPr>
    </w:p>
    <w:p w:rsidR="0055485D" w:rsidRPr="00AC40A4" w:rsidRDefault="0055485D" w:rsidP="0055485D">
      <w:pPr>
        <w:widowControl w:val="0"/>
        <w:tabs>
          <w:tab w:val="left" w:pos="820"/>
        </w:tabs>
        <w:autoSpaceDE w:val="0"/>
        <w:autoSpaceDN w:val="0"/>
        <w:adjustRightInd w:val="0"/>
        <w:spacing w:line="240" w:lineRule="exact"/>
        <w:ind w:left="820" w:right="70" w:hanging="36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ktoré sú najdôležitejšie výrobné procesy z pohľadu spotreby energií v typickej spoločnosti určitého priemyselného odvetvia alebo pri určitom type budovy?</w:t>
      </w:r>
    </w:p>
    <w:p w:rsidR="0055485D" w:rsidRPr="00AC40A4" w:rsidRDefault="0055485D">
      <w:pPr>
        <w:widowControl w:val="0"/>
        <w:autoSpaceDE w:val="0"/>
        <w:autoSpaceDN w:val="0"/>
        <w:adjustRightInd w:val="0"/>
        <w:spacing w:before="16" w:line="260" w:lineRule="exact"/>
        <w:rPr>
          <w:rFonts w:ascii="Arial" w:hAnsi="Arial" w:cs="Arial"/>
          <w:color w:val="000000"/>
          <w:sz w:val="26"/>
          <w:szCs w:val="26"/>
        </w:rPr>
      </w:pPr>
    </w:p>
    <w:p w:rsidR="0055485D" w:rsidRDefault="0055485D" w:rsidP="0055485D">
      <w:pPr>
        <w:widowControl w:val="0"/>
        <w:tabs>
          <w:tab w:val="left" w:pos="820"/>
        </w:tabs>
        <w:autoSpaceDE w:val="0"/>
        <w:autoSpaceDN w:val="0"/>
        <w:adjustRightInd w:val="0"/>
        <w:spacing w:line="240" w:lineRule="exact"/>
        <w:ind w:left="820" w:right="76" w:hanging="360"/>
        <w:rPr>
          <w:rFonts w:ascii="Arial" w:hAnsi="Arial"/>
          <w:color w:val="000000"/>
          <w:sz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aké sú existujúce možnosti pre výrobné technológie (najlepšie dostupné technológie - BAT), a aké sú ich hlavné výhody a nevýhody?</w:t>
      </w:r>
    </w:p>
    <w:p w:rsidR="00412002" w:rsidRPr="00AC40A4" w:rsidRDefault="00412002" w:rsidP="0055485D">
      <w:pPr>
        <w:widowControl w:val="0"/>
        <w:tabs>
          <w:tab w:val="left" w:pos="820"/>
        </w:tabs>
        <w:autoSpaceDE w:val="0"/>
        <w:autoSpaceDN w:val="0"/>
        <w:adjustRightInd w:val="0"/>
        <w:spacing w:line="240" w:lineRule="exact"/>
        <w:ind w:left="820" w:right="76" w:hanging="360"/>
        <w:rPr>
          <w:rFonts w:ascii="Arial" w:hAnsi="Arial" w:cs="Arial"/>
          <w:color w:val="000000"/>
          <w:sz w:val="20"/>
          <w:szCs w:val="20"/>
        </w:rPr>
      </w:pPr>
    </w:p>
    <w:p w:rsidR="0055485D" w:rsidRPr="00412002" w:rsidRDefault="0055485D" w:rsidP="00412002">
      <w:pPr>
        <w:pStyle w:val="Nadpis3"/>
        <w:widowControl w:val="0"/>
        <w:tabs>
          <w:tab w:val="num" w:pos="1249"/>
        </w:tabs>
        <w:suppressAutoHyphens w:val="0"/>
        <w:ind w:left="1249"/>
        <w:rPr>
          <w:lang w:val="it-IT"/>
        </w:rPr>
      </w:pPr>
      <w:r w:rsidRPr="00412002">
        <w:rPr>
          <w:lang w:val="it-IT"/>
        </w:rPr>
        <w:t>Kontrolný zoznam a základný dotazník pre diaľkový zber údajov</w:t>
      </w: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AC40A4" w:rsidRDefault="0055485D">
      <w:pPr>
        <w:widowControl w:val="0"/>
        <w:autoSpaceDE w:val="0"/>
        <w:autoSpaceDN w:val="0"/>
        <w:adjustRightInd w:val="0"/>
        <w:ind w:left="100" w:right="66"/>
        <w:jc w:val="both"/>
        <w:rPr>
          <w:rFonts w:ascii="Arial" w:hAnsi="Arial" w:cs="Arial"/>
          <w:color w:val="000000"/>
          <w:sz w:val="20"/>
          <w:szCs w:val="20"/>
        </w:rPr>
      </w:pPr>
      <w:r w:rsidRPr="00AC40A4">
        <w:rPr>
          <w:rFonts w:ascii="Arial" w:hAnsi="Arial"/>
          <w:color w:val="000000"/>
          <w:sz w:val="20"/>
        </w:rPr>
        <w:t>Metodológia auditu EINSTEIN používa kontrolný zoznam (viď časť...), prípadne základný dotazník pre zber údajov, ktorý je neskoršie možné doplniť podrobnejšími informáciami ("prílohy s podrobnosťami"). Tento kontrolný zoznam a dotazník je možné zaslať do podniku spolu s vysvetľujúcim textom, tak aby technici v spoločnosti boli schopní údaje vyplniť.</w:t>
      </w:r>
      <w:r w:rsidRPr="00AC40A4">
        <w:rPr>
          <w:rFonts w:ascii="Arial" w:hAnsi="Arial"/>
          <w:color w:val="000000"/>
          <w:spacing w:val="55"/>
          <w:sz w:val="20"/>
        </w:rPr>
        <w:t xml:space="preserve"> </w:t>
      </w:r>
      <w:r w:rsidRPr="00AC40A4">
        <w:rPr>
          <w:rFonts w:ascii="Arial" w:hAnsi="Arial"/>
          <w:color w:val="000000"/>
          <w:sz w:val="20"/>
        </w:rPr>
        <w:t>Dotazník je k dispozícii ako v tlačenej tak aj v elektronickej podobe (viď Príloha).</w:t>
      </w:r>
    </w:p>
    <w:p w:rsidR="0055485D" w:rsidRPr="00AC40A4" w:rsidRDefault="0055485D">
      <w:pPr>
        <w:widowControl w:val="0"/>
        <w:autoSpaceDE w:val="0"/>
        <w:autoSpaceDN w:val="0"/>
        <w:adjustRightInd w:val="0"/>
        <w:spacing w:before="10" w:line="260" w:lineRule="exact"/>
        <w:rPr>
          <w:rFonts w:ascii="Arial" w:hAnsi="Arial" w:cs="Arial"/>
          <w:color w:val="000000"/>
          <w:sz w:val="26"/>
          <w:szCs w:val="26"/>
        </w:rPr>
      </w:pPr>
    </w:p>
    <w:p w:rsidR="0055485D" w:rsidRPr="00AC40A4" w:rsidRDefault="0055485D">
      <w:pPr>
        <w:widowControl w:val="0"/>
        <w:autoSpaceDE w:val="0"/>
        <w:autoSpaceDN w:val="0"/>
        <w:adjustRightInd w:val="0"/>
        <w:ind w:left="100" w:right="62"/>
        <w:jc w:val="both"/>
        <w:rPr>
          <w:rFonts w:ascii="Arial" w:hAnsi="Arial" w:cs="Arial"/>
          <w:color w:val="000000"/>
          <w:sz w:val="20"/>
          <w:szCs w:val="20"/>
        </w:rPr>
      </w:pPr>
      <w:r w:rsidRPr="00AC40A4">
        <w:rPr>
          <w:rFonts w:ascii="Arial" w:hAnsi="Arial"/>
          <w:color w:val="000000"/>
          <w:sz w:val="20"/>
        </w:rPr>
        <w:t>Je dôležité zobrať do úvahy, že prvé hrubé posúdenie je možné vykonať už s veľmi málo údajmi, aj keď - ako všeobecné pravidlo - spoľahlivosť analýzy a zodpovedajúce odporúčania sa zlepšia, ak sú k dispozícii podrobnejšie údaje.</w:t>
      </w:r>
    </w:p>
    <w:p w:rsidR="0055485D" w:rsidRPr="00AC40A4" w:rsidRDefault="0055485D">
      <w:pPr>
        <w:widowControl w:val="0"/>
        <w:autoSpaceDE w:val="0"/>
        <w:autoSpaceDN w:val="0"/>
        <w:adjustRightInd w:val="0"/>
        <w:spacing w:before="8" w:line="260" w:lineRule="exact"/>
        <w:rPr>
          <w:rFonts w:ascii="Arial" w:hAnsi="Arial" w:cs="Arial"/>
          <w:color w:val="000000"/>
          <w:sz w:val="26"/>
          <w:szCs w:val="26"/>
        </w:rPr>
      </w:pPr>
    </w:p>
    <w:p w:rsidR="0055485D" w:rsidRPr="00AC40A4" w:rsidRDefault="0055485D">
      <w:pPr>
        <w:widowControl w:val="0"/>
        <w:autoSpaceDE w:val="0"/>
        <w:autoSpaceDN w:val="0"/>
        <w:adjustRightInd w:val="0"/>
        <w:ind w:left="100" w:right="58"/>
        <w:jc w:val="both"/>
        <w:rPr>
          <w:rFonts w:ascii="Arial" w:hAnsi="Arial" w:cs="Arial"/>
          <w:color w:val="000000"/>
          <w:sz w:val="20"/>
          <w:szCs w:val="20"/>
        </w:rPr>
      </w:pPr>
      <w:r w:rsidRPr="00AC40A4">
        <w:rPr>
          <w:rFonts w:ascii="Arial" w:hAnsi="Arial"/>
          <w:color w:val="000000"/>
          <w:sz w:val="20"/>
        </w:rPr>
        <w:t xml:space="preserve">Po naplnení </w:t>
      </w:r>
      <w:r w:rsidR="00871EEE" w:rsidRPr="00AC40A4">
        <w:rPr>
          <w:rFonts w:ascii="Arial" w:hAnsi="Arial"/>
          <w:color w:val="000000"/>
          <w:sz w:val="20"/>
        </w:rPr>
        <w:t>softvérového</w:t>
      </w:r>
      <w:r w:rsidRPr="00AC40A4">
        <w:rPr>
          <w:rFonts w:ascii="Arial" w:hAnsi="Arial"/>
          <w:color w:val="000000"/>
          <w:sz w:val="20"/>
        </w:rPr>
        <w:t xml:space="preserve"> nástroja EINSTEIN pomocou neúplných údajov systém sa pokúsi odhadnúť chýbajúce parametre, pokiaľ je to možné, vykoná tie výpočty, ktoré sú možné s dostupnými informáciami a vytvára kontrolný zoznam s najdôležitejšími ďalšími údajmi, ktoré je potrebné, aby </w:t>
      </w:r>
      <w:r w:rsidR="00871EEE" w:rsidRPr="00AC40A4">
        <w:rPr>
          <w:rFonts w:ascii="Arial" w:hAnsi="Arial"/>
          <w:color w:val="000000"/>
          <w:sz w:val="20"/>
        </w:rPr>
        <w:t>audítor</w:t>
      </w:r>
      <w:r w:rsidRPr="00AC40A4">
        <w:rPr>
          <w:rFonts w:ascii="Arial" w:hAnsi="Arial"/>
          <w:color w:val="000000"/>
          <w:sz w:val="20"/>
        </w:rPr>
        <w:t xml:space="preserve"> získal (viď opis menu "kontrola konzistentnosti" v príručke pre používateľa).</w:t>
      </w:r>
    </w:p>
    <w:p w:rsidR="0055485D" w:rsidRDefault="0055485D">
      <w:pPr>
        <w:widowControl w:val="0"/>
        <w:autoSpaceDE w:val="0"/>
        <w:autoSpaceDN w:val="0"/>
        <w:adjustRightInd w:val="0"/>
        <w:spacing w:line="200" w:lineRule="exact"/>
        <w:rPr>
          <w:rFonts w:ascii="Arial" w:hAnsi="Arial" w:cs="Arial"/>
          <w:color w:val="000000"/>
          <w:sz w:val="20"/>
          <w:szCs w:val="20"/>
        </w:rPr>
      </w:pPr>
    </w:p>
    <w:p w:rsidR="00412002" w:rsidRDefault="00CF5F69">
      <w:pPr>
        <w:widowControl w:val="0"/>
        <w:autoSpaceDE w:val="0"/>
        <w:autoSpaceDN w:val="0"/>
        <w:adjustRightInd w:val="0"/>
        <w:spacing w:line="200" w:lineRule="exact"/>
        <w:rPr>
          <w:rFonts w:ascii="Arial" w:hAnsi="Arial" w:cs="Arial"/>
          <w:color w:val="000000"/>
          <w:sz w:val="20"/>
          <w:szCs w:val="20"/>
        </w:rPr>
      </w:pPr>
      <w:r>
        <w:rPr>
          <w:rFonts w:ascii="Arial" w:hAnsi="Arial" w:cs="Arial"/>
          <w:noProof/>
          <w:color w:val="000000"/>
          <w:sz w:val="20"/>
          <w:szCs w:val="20"/>
        </w:rPr>
        <w:drawing>
          <wp:anchor distT="0" distB="0" distL="114300" distR="114300" simplePos="0" relativeHeight="251698176" behindDoc="1" locked="0" layoutInCell="1" allowOverlap="1">
            <wp:simplePos x="0" y="0"/>
            <wp:positionH relativeFrom="column">
              <wp:posOffset>22860</wp:posOffset>
            </wp:positionH>
            <wp:positionV relativeFrom="paragraph">
              <wp:posOffset>154305</wp:posOffset>
            </wp:positionV>
            <wp:extent cx="5892165" cy="1551940"/>
            <wp:effectExtent l="19050" t="0" r="0" b="0"/>
            <wp:wrapTight wrapText="bothSides">
              <wp:wrapPolygon edited="0">
                <wp:start x="-70" y="0"/>
                <wp:lineTo x="-70" y="21211"/>
                <wp:lineTo x="21579" y="21211"/>
                <wp:lineTo x="21579" y="0"/>
                <wp:lineTo x="-70" y="0"/>
              </wp:wrapPolygon>
            </wp:wrapTight>
            <wp:docPr id="168" name="Obrázo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11" cstate="print"/>
                    <a:srcRect/>
                    <a:stretch>
                      <a:fillRect/>
                    </a:stretch>
                  </pic:blipFill>
                  <pic:spPr bwMode="auto">
                    <a:xfrm>
                      <a:off x="0" y="0"/>
                      <a:ext cx="5892165" cy="1551940"/>
                    </a:xfrm>
                    <a:prstGeom prst="rect">
                      <a:avLst/>
                    </a:prstGeom>
                    <a:noFill/>
                    <a:ln w="9525">
                      <a:noFill/>
                      <a:miter lim="800000"/>
                      <a:headEnd/>
                      <a:tailEnd/>
                    </a:ln>
                  </pic:spPr>
                </pic:pic>
              </a:graphicData>
            </a:graphic>
          </wp:anchor>
        </w:drawing>
      </w:r>
    </w:p>
    <w:p w:rsidR="00412002" w:rsidRDefault="00412002">
      <w:pPr>
        <w:widowControl w:val="0"/>
        <w:autoSpaceDE w:val="0"/>
        <w:autoSpaceDN w:val="0"/>
        <w:adjustRightInd w:val="0"/>
        <w:spacing w:line="200" w:lineRule="exact"/>
        <w:rPr>
          <w:rFonts w:ascii="Arial" w:hAnsi="Arial" w:cs="Arial"/>
          <w:color w:val="000000"/>
          <w:sz w:val="20"/>
          <w:szCs w:val="20"/>
        </w:rPr>
      </w:pPr>
    </w:p>
    <w:p w:rsidR="00412002" w:rsidRDefault="00412002">
      <w:pPr>
        <w:widowControl w:val="0"/>
        <w:autoSpaceDE w:val="0"/>
        <w:autoSpaceDN w:val="0"/>
        <w:adjustRightInd w:val="0"/>
        <w:spacing w:line="200" w:lineRule="exact"/>
        <w:rPr>
          <w:rFonts w:ascii="Arial" w:hAnsi="Arial" w:cs="Arial"/>
          <w:color w:val="000000"/>
          <w:sz w:val="20"/>
          <w:szCs w:val="20"/>
        </w:rPr>
      </w:pP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412002" w:rsidRDefault="0055485D" w:rsidP="00412002">
      <w:pPr>
        <w:pStyle w:val="Heading2"/>
      </w:pPr>
      <w:r w:rsidRPr="00412002">
        <w:lastRenderedPageBreak/>
        <w:t>Príprava auditu: Spracovanie predbežných informácií</w:t>
      </w: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412002" w:rsidRDefault="0055485D" w:rsidP="00412002">
      <w:pPr>
        <w:pStyle w:val="Nadpis3"/>
        <w:widowControl w:val="0"/>
        <w:tabs>
          <w:tab w:val="num" w:pos="1249"/>
        </w:tabs>
        <w:suppressAutoHyphens w:val="0"/>
        <w:ind w:left="1249"/>
        <w:rPr>
          <w:lang w:val="it-IT"/>
        </w:rPr>
      </w:pPr>
      <w:r w:rsidRPr="00412002">
        <w:rPr>
          <w:lang w:val="it-IT"/>
        </w:rPr>
        <w:t>Spracovanie predbežných údajov</w:t>
      </w:r>
    </w:p>
    <w:p w:rsidR="0055485D" w:rsidRPr="00AC40A4" w:rsidRDefault="0055485D" w:rsidP="0055485D">
      <w:pPr>
        <w:widowControl w:val="0"/>
        <w:autoSpaceDE w:val="0"/>
        <w:autoSpaceDN w:val="0"/>
        <w:adjustRightInd w:val="0"/>
        <w:spacing w:before="60"/>
        <w:ind w:left="100" w:right="58"/>
        <w:jc w:val="both"/>
        <w:rPr>
          <w:rFonts w:ascii="Arial" w:hAnsi="Arial" w:cs="Arial"/>
          <w:color w:val="000000"/>
          <w:sz w:val="20"/>
          <w:szCs w:val="20"/>
        </w:rPr>
      </w:pPr>
      <w:r w:rsidRPr="00AC40A4">
        <w:rPr>
          <w:rFonts w:ascii="Arial" w:hAnsi="Arial"/>
          <w:color w:val="000000"/>
          <w:sz w:val="20"/>
        </w:rPr>
        <w:t>Pomocou softvérového nástroja EINSTEIN je možné vykonať jednoduchú predbežnú kontrolu údajov, ktoré boli dodané z podniku. Po tom, ako boli vložené dostupné údaje do systému, vytvorí sa automaticky štatistika energetických potrieb a dodávok, dostupné informácie sa vyhodnotia a vykoná sa kontrola konzistencie údajov.</w:t>
      </w:r>
    </w:p>
    <w:p w:rsidR="0055485D" w:rsidRPr="00AC40A4" w:rsidRDefault="0055485D">
      <w:pPr>
        <w:widowControl w:val="0"/>
        <w:autoSpaceDE w:val="0"/>
        <w:autoSpaceDN w:val="0"/>
        <w:adjustRightInd w:val="0"/>
        <w:spacing w:before="8" w:line="260" w:lineRule="exact"/>
        <w:rPr>
          <w:rFonts w:ascii="Arial" w:hAnsi="Arial" w:cs="Arial"/>
          <w:color w:val="000000"/>
          <w:sz w:val="26"/>
          <w:szCs w:val="26"/>
        </w:rPr>
      </w:pPr>
    </w:p>
    <w:p w:rsidR="0055485D" w:rsidRPr="00AC40A4" w:rsidRDefault="0055485D">
      <w:pPr>
        <w:widowControl w:val="0"/>
        <w:autoSpaceDE w:val="0"/>
        <w:autoSpaceDN w:val="0"/>
        <w:adjustRightInd w:val="0"/>
        <w:ind w:left="100" w:right="994"/>
        <w:jc w:val="both"/>
        <w:rPr>
          <w:rFonts w:ascii="Arial" w:hAnsi="Arial" w:cs="Arial"/>
          <w:color w:val="000000"/>
          <w:sz w:val="20"/>
          <w:szCs w:val="20"/>
        </w:rPr>
      </w:pPr>
      <w:r w:rsidRPr="00AC40A4">
        <w:rPr>
          <w:rFonts w:ascii="Arial" w:hAnsi="Arial"/>
          <w:color w:val="000000"/>
          <w:sz w:val="20"/>
        </w:rPr>
        <w:t>V tejto fáze prvého spracovania údajov pred auditom je možné získať nasledujúce informácie:</w:t>
      </w:r>
    </w:p>
    <w:p w:rsidR="0055485D" w:rsidRPr="00AC40A4" w:rsidRDefault="0055485D">
      <w:pPr>
        <w:widowControl w:val="0"/>
        <w:autoSpaceDE w:val="0"/>
        <w:autoSpaceDN w:val="0"/>
        <w:adjustRightInd w:val="0"/>
        <w:spacing w:before="3" w:line="280" w:lineRule="exact"/>
        <w:rPr>
          <w:rFonts w:ascii="Arial" w:hAnsi="Arial" w:cs="Arial"/>
          <w:color w:val="000000"/>
          <w:sz w:val="28"/>
          <w:szCs w:val="28"/>
        </w:rPr>
      </w:pPr>
    </w:p>
    <w:p w:rsidR="0055485D" w:rsidRPr="00AC40A4" w:rsidRDefault="0055485D" w:rsidP="0055485D">
      <w:pPr>
        <w:widowControl w:val="0"/>
        <w:tabs>
          <w:tab w:val="left" w:pos="820"/>
        </w:tabs>
        <w:autoSpaceDE w:val="0"/>
        <w:autoSpaceDN w:val="0"/>
        <w:adjustRightInd w:val="0"/>
        <w:spacing w:line="240" w:lineRule="exact"/>
        <w:ind w:left="820" w:right="67" w:hanging="36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zoznam vážnych nekonzistencií v údajoch (napr. spotreba typov palív, ktoré nie sú využívané v žiadnom zariadení ...)</w:t>
      </w:r>
    </w:p>
    <w:p w:rsidR="0055485D" w:rsidRPr="00AC40A4" w:rsidRDefault="0055485D">
      <w:pPr>
        <w:widowControl w:val="0"/>
        <w:autoSpaceDE w:val="0"/>
        <w:autoSpaceDN w:val="0"/>
        <w:adjustRightInd w:val="0"/>
        <w:spacing w:before="16" w:line="260" w:lineRule="exact"/>
        <w:rPr>
          <w:rFonts w:ascii="Arial" w:hAnsi="Arial" w:cs="Arial"/>
          <w:color w:val="000000"/>
          <w:sz w:val="26"/>
          <w:szCs w:val="26"/>
        </w:rPr>
      </w:pPr>
    </w:p>
    <w:p w:rsidR="0055485D" w:rsidRPr="00AC40A4" w:rsidRDefault="0055485D" w:rsidP="0055485D">
      <w:pPr>
        <w:widowControl w:val="0"/>
        <w:tabs>
          <w:tab w:val="left" w:pos="820"/>
        </w:tabs>
        <w:autoSpaceDE w:val="0"/>
        <w:autoSpaceDN w:val="0"/>
        <w:adjustRightInd w:val="0"/>
        <w:spacing w:line="240" w:lineRule="exact"/>
        <w:ind w:left="820" w:right="60" w:hanging="36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zoznam potrebných údajov, ktoré chýbajú a ktoré nie je možné ani vypočítať ani odhadnúť z ostatných dostupných informácií.</w:t>
      </w:r>
    </w:p>
    <w:p w:rsidR="0055485D" w:rsidRPr="00AC40A4" w:rsidRDefault="0055485D">
      <w:pPr>
        <w:widowControl w:val="0"/>
        <w:autoSpaceDE w:val="0"/>
        <w:autoSpaceDN w:val="0"/>
        <w:adjustRightInd w:val="0"/>
        <w:spacing w:before="3" w:line="100" w:lineRule="exact"/>
        <w:rPr>
          <w:rFonts w:ascii="Arial" w:hAnsi="Arial" w:cs="Arial"/>
          <w:color w:val="000000"/>
          <w:sz w:val="10"/>
          <w:szCs w:val="10"/>
        </w:rPr>
      </w:pP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412002" w:rsidRDefault="0055485D" w:rsidP="00412002">
      <w:pPr>
        <w:pStyle w:val="Nadpis3"/>
        <w:widowControl w:val="0"/>
        <w:tabs>
          <w:tab w:val="num" w:pos="1249"/>
        </w:tabs>
        <w:suppressAutoHyphens w:val="0"/>
        <w:ind w:left="1249"/>
        <w:rPr>
          <w:lang w:val="it-IT"/>
        </w:rPr>
      </w:pPr>
      <w:r w:rsidRPr="00412002">
        <w:rPr>
          <w:lang w:val="it-IT"/>
        </w:rPr>
        <w:t>Doplnenie informácií pomocou telefonických otázok alebo pomocou e-mailu</w:t>
      </w:r>
    </w:p>
    <w:p w:rsidR="0055485D" w:rsidRPr="00AC40A4" w:rsidRDefault="0055485D" w:rsidP="0055485D">
      <w:pPr>
        <w:widowControl w:val="0"/>
        <w:autoSpaceDE w:val="0"/>
        <w:autoSpaceDN w:val="0"/>
        <w:adjustRightInd w:val="0"/>
        <w:spacing w:before="60"/>
        <w:ind w:left="100" w:right="65"/>
        <w:jc w:val="both"/>
        <w:rPr>
          <w:rFonts w:ascii="Arial" w:hAnsi="Arial" w:cs="Arial"/>
          <w:color w:val="000000"/>
          <w:sz w:val="20"/>
          <w:szCs w:val="20"/>
        </w:rPr>
      </w:pPr>
      <w:r w:rsidRPr="00AC40A4">
        <w:rPr>
          <w:rFonts w:ascii="Arial" w:hAnsi="Arial"/>
          <w:color w:val="000000"/>
          <w:sz w:val="20"/>
        </w:rPr>
        <w:t>Ak v priebehu spracovania predbežných údajov sa zistí vážna nekonzistencia údajov alebo chýbajúce najzákladnejšie údaje, ktoré sú nevyhnutné dokonca aj na prvé hrubé posúdenie, je možné pomocou telefónu alebo e-mailu získať ďalšie údaje alebo objasniť si niektoré pochybnosti.</w:t>
      </w:r>
    </w:p>
    <w:p w:rsidR="0055485D" w:rsidRPr="00AC40A4" w:rsidRDefault="0055485D">
      <w:pPr>
        <w:widowControl w:val="0"/>
        <w:autoSpaceDE w:val="0"/>
        <w:autoSpaceDN w:val="0"/>
        <w:adjustRightInd w:val="0"/>
        <w:spacing w:before="8" w:line="260" w:lineRule="exact"/>
        <w:rPr>
          <w:rFonts w:ascii="Arial" w:hAnsi="Arial" w:cs="Arial"/>
          <w:color w:val="000000"/>
          <w:sz w:val="26"/>
          <w:szCs w:val="26"/>
        </w:rPr>
      </w:pPr>
    </w:p>
    <w:p w:rsidR="0055485D" w:rsidRPr="00AC40A4" w:rsidRDefault="0055485D" w:rsidP="0055485D">
      <w:pPr>
        <w:widowControl w:val="0"/>
        <w:autoSpaceDE w:val="0"/>
        <w:autoSpaceDN w:val="0"/>
        <w:adjustRightInd w:val="0"/>
        <w:spacing w:line="520" w:lineRule="auto"/>
        <w:ind w:left="100" w:right="427"/>
        <w:rPr>
          <w:rFonts w:ascii="Arial" w:hAnsi="Arial" w:cs="Arial"/>
          <w:color w:val="000000"/>
          <w:sz w:val="20"/>
          <w:szCs w:val="20"/>
        </w:rPr>
      </w:pPr>
      <w:r w:rsidRPr="00AC40A4">
        <w:rPr>
          <w:rFonts w:ascii="Arial" w:hAnsi="Arial"/>
          <w:color w:val="000000"/>
          <w:sz w:val="20"/>
        </w:rPr>
        <w:t>Po zmene základnej množiny údajov je potrebné znova zopakovať kontrolu konzistencie (uvedenú v predchádzajúcej časti). Po tomto kroku musí byť k dispozícii minimálne nasledujúca informácia:</w:t>
      </w:r>
    </w:p>
    <w:p w:rsidR="0055485D" w:rsidRPr="00AC40A4" w:rsidRDefault="0055485D" w:rsidP="0055485D">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musí byť identifikovaná hlavná produkcia a produkované množstvo</w:t>
      </w:r>
    </w:p>
    <w:p w:rsidR="0055485D" w:rsidRPr="00AC40A4" w:rsidRDefault="0055485D" w:rsidP="0055485D">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celková spotreba energie v podniku na tepelné účely</w:t>
      </w:r>
    </w:p>
    <w:p w:rsidR="0055485D" w:rsidRPr="00AC40A4" w:rsidRDefault="0055485D" w:rsidP="0055485D">
      <w:pPr>
        <w:widowControl w:val="0"/>
        <w:tabs>
          <w:tab w:val="left" w:pos="820"/>
        </w:tabs>
        <w:autoSpaceDE w:val="0"/>
        <w:autoSpaceDN w:val="0"/>
        <w:adjustRightInd w:val="0"/>
        <w:spacing w:line="240" w:lineRule="exact"/>
        <w:ind w:left="820" w:right="64" w:hanging="36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musia byť identifikované výrobné procesy, ktoré sú hlavnými spotrebiteľmi tepla a chladenia, je potrebné minimálne hrubo odhadnúť spotrebu energie z každého druhu</w:t>
      </w:r>
    </w:p>
    <w:p w:rsidR="0055485D" w:rsidRPr="00AC40A4" w:rsidRDefault="0055485D" w:rsidP="0055485D">
      <w:pPr>
        <w:widowControl w:val="0"/>
        <w:tabs>
          <w:tab w:val="left" w:pos="820"/>
        </w:tabs>
        <w:autoSpaceDE w:val="0"/>
        <w:autoSpaceDN w:val="0"/>
        <w:adjustRightInd w:val="0"/>
        <w:spacing w:line="240" w:lineRule="exact"/>
        <w:ind w:left="820" w:right="60" w:hanging="36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musia sa identifikovať hlavné zdroje tepla a chladenia, musia byť k dispozícii minimálne menovité výkony; je potrebné mať k dispozícii hrubé rozmiestnenie distribučných systémov tepla a chladenia</w:t>
      </w:r>
    </w:p>
    <w:p w:rsidR="0055485D" w:rsidRPr="00AC40A4" w:rsidRDefault="0055485D">
      <w:pPr>
        <w:widowControl w:val="0"/>
        <w:autoSpaceDE w:val="0"/>
        <w:autoSpaceDN w:val="0"/>
        <w:adjustRightInd w:val="0"/>
        <w:spacing w:line="223" w:lineRule="exact"/>
        <w:ind w:left="820" w:right="-20"/>
        <w:rPr>
          <w:rFonts w:ascii="Arial" w:hAnsi="Arial" w:cs="Arial"/>
          <w:color w:val="000000"/>
          <w:sz w:val="20"/>
          <w:szCs w:val="20"/>
        </w:rPr>
      </w:pPr>
      <w:r w:rsidRPr="00AC40A4">
        <w:rPr>
          <w:rFonts w:ascii="Arial" w:hAnsi="Arial"/>
          <w:color w:val="000000"/>
          <w:sz w:val="20"/>
        </w:rPr>
        <w:t>(ktorý ohrievač dodáva teplo pre daný výrobný proces, atď.)</w:t>
      </w:r>
    </w:p>
    <w:p w:rsidR="0055485D" w:rsidRDefault="0055485D" w:rsidP="0055485D">
      <w:pPr>
        <w:widowControl w:val="0"/>
        <w:tabs>
          <w:tab w:val="left" w:pos="820"/>
        </w:tabs>
        <w:autoSpaceDE w:val="0"/>
        <w:autoSpaceDN w:val="0"/>
        <w:adjustRightInd w:val="0"/>
        <w:ind w:left="820" w:right="75" w:hanging="360"/>
        <w:rPr>
          <w:rFonts w:ascii="Arial" w:hAnsi="Arial"/>
          <w:color w:val="000000"/>
          <w:sz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je potrebné poznať teplotné úrovne pri dodávkach tepla a pri hlavných výrobných procesoch, ktoré teplo spotrebovávajú</w:t>
      </w:r>
    </w:p>
    <w:p w:rsidR="00412002" w:rsidRPr="00AC40A4" w:rsidRDefault="00412002" w:rsidP="0055485D">
      <w:pPr>
        <w:widowControl w:val="0"/>
        <w:tabs>
          <w:tab w:val="left" w:pos="820"/>
        </w:tabs>
        <w:autoSpaceDE w:val="0"/>
        <w:autoSpaceDN w:val="0"/>
        <w:adjustRightInd w:val="0"/>
        <w:ind w:left="820" w:right="75" w:hanging="360"/>
        <w:rPr>
          <w:rFonts w:ascii="Arial" w:hAnsi="Arial" w:cs="Arial"/>
          <w:color w:val="000000"/>
          <w:sz w:val="20"/>
          <w:szCs w:val="20"/>
        </w:rPr>
      </w:pPr>
    </w:p>
    <w:p w:rsidR="0055485D" w:rsidRPr="00412002" w:rsidRDefault="0055485D" w:rsidP="00412002">
      <w:pPr>
        <w:pStyle w:val="Nadpis3"/>
        <w:widowControl w:val="0"/>
        <w:tabs>
          <w:tab w:val="num" w:pos="1249"/>
        </w:tabs>
        <w:suppressAutoHyphens w:val="0"/>
        <w:ind w:left="1249"/>
        <w:rPr>
          <w:lang w:val="it-IT"/>
        </w:rPr>
      </w:pPr>
      <w:r w:rsidRPr="00412002">
        <w:rPr>
          <w:lang w:val="it-IT"/>
        </w:rPr>
        <w:t>Získanie údajov pre hodnotiace kritériá</w:t>
      </w:r>
    </w:p>
    <w:p w:rsidR="0055485D" w:rsidRPr="00AC40A4" w:rsidRDefault="0055485D" w:rsidP="0055485D">
      <w:pPr>
        <w:widowControl w:val="0"/>
        <w:autoSpaceDE w:val="0"/>
        <w:autoSpaceDN w:val="0"/>
        <w:adjustRightInd w:val="0"/>
        <w:spacing w:before="60"/>
        <w:ind w:left="100" w:right="65"/>
        <w:jc w:val="both"/>
        <w:rPr>
          <w:rFonts w:ascii="Arial" w:hAnsi="Arial" w:cs="Arial"/>
          <w:color w:val="000000"/>
          <w:sz w:val="20"/>
          <w:szCs w:val="20"/>
        </w:rPr>
      </w:pPr>
      <w:r w:rsidRPr="00AC40A4">
        <w:rPr>
          <w:rFonts w:ascii="Arial" w:hAnsi="Arial"/>
          <w:color w:val="000000"/>
          <w:sz w:val="20"/>
        </w:rPr>
        <w:t>Pretože v tejto fáze už máme k dispozícii viacero podrobných informácií o podniku, o výrobných procesoch, ktoré používa a o jeho výrobkoch, môžeme získať referenčné hodnoty z iných podobných podnikov (hodnotiace kritériá).</w:t>
      </w:r>
    </w:p>
    <w:p w:rsidR="0055485D" w:rsidRPr="00AC40A4" w:rsidRDefault="0055485D">
      <w:pPr>
        <w:widowControl w:val="0"/>
        <w:autoSpaceDE w:val="0"/>
        <w:autoSpaceDN w:val="0"/>
        <w:adjustRightInd w:val="0"/>
        <w:spacing w:before="8" w:line="260" w:lineRule="exact"/>
        <w:rPr>
          <w:rFonts w:ascii="Arial" w:hAnsi="Arial" w:cs="Arial"/>
          <w:color w:val="000000"/>
          <w:sz w:val="26"/>
          <w:szCs w:val="26"/>
        </w:rPr>
      </w:pPr>
    </w:p>
    <w:p w:rsidR="0055485D" w:rsidRPr="00AC40A4" w:rsidRDefault="0055485D">
      <w:pPr>
        <w:widowControl w:val="0"/>
        <w:autoSpaceDE w:val="0"/>
        <w:autoSpaceDN w:val="0"/>
        <w:adjustRightInd w:val="0"/>
        <w:ind w:left="100" w:right="4003"/>
        <w:jc w:val="both"/>
        <w:rPr>
          <w:rFonts w:ascii="Arial" w:hAnsi="Arial" w:cs="Arial"/>
          <w:color w:val="000000"/>
          <w:sz w:val="20"/>
          <w:szCs w:val="20"/>
        </w:rPr>
      </w:pPr>
      <w:r w:rsidRPr="00AC40A4">
        <w:rPr>
          <w:rFonts w:ascii="Arial" w:hAnsi="Arial"/>
          <w:color w:val="000000"/>
          <w:sz w:val="20"/>
        </w:rPr>
        <w:t>Zdroje informácie pre takéto hodnotenie sú nasledujúce:</w:t>
      </w:r>
    </w:p>
    <w:p w:rsidR="0055485D" w:rsidRPr="00AC40A4" w:rsidRDefault="0055485D">
      <w:pPr>
        <w:widowControl w:val="0"/>
        <w:autoSpaceDE w:val="0"/>
        <w:autoSpaceDN w:val="0"/>
        <w:adjustRightInd w:val="0"/>
        <w:spacing w:before="3" w:line="280" w:lineRule="exact"/>
        <w:rPr>
          <w:rFonts w:ascii="Arial" w:hAnsi="Arial" w:cs="Arial"/>
          <w:color w:val="000000"/>
          <w:sz w:val="28"/>
          <w:szCs w:val="28"/>
        </w:rPr>
      </w:pPr>
    </w:p>
    <w:p w:rsidR="0055485D" w:rsidRPr="00AC40A4" w:rsidRDefault="0055485D" w:rsidP="0055485D">
      <w:pPr>
        <w:widowControl w:val="0"/>
        <w:tabs>
          <w:tab w:val="left" w:pos="820"/>
        </w:tabs>
        <w:autoSpaceDE w:val="0"/>
        <w:autoSpaceDN w:val="0"/>
        <w:adjustRightInd w:val="0"/>
        <w:spacing w:line="240" w:lineRule="exact"/>
        <w:ind w:left="820" w:right="66" w:hanging="36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softvérový nástroj EINSTEIN</w:t>
      </w:r>
      <w:r w:rsidRPr="00AC40A4">
        <w:rPr>
          <w:rFonts w:ascii="Arial" w:hAnsi="Arial"/>
          <w:color w:val="000000"/>
          <w:spacing w:val="55"/>
          <w:sz w:val="20"/>
        </w:rPr>
        <w:t xml:space="preserve"> </w:t>
      </w:r>
      <w:r w:rsidRPr="00AC40A4">
        <w:rPr>
          <w:rFonts w:ascii="Arial" w:hAnsi="Arial"/>
          <w:color w:val="000000"/>
          <w:sz w:val="20"/>
        </w:rPr>
        <w:t>obsahuje databázu hodnotiacich kritérií, ktoré pomáhajú pri rýchlom zistení referenčných hodnôt pre veľa priemyselných odvetví</w:t>
      </w:r>
    </w:p>
    <w:p w:rsidR="0055485D" w:rsidRPr="00AC40A4" w:rsidRDefault="0055485D">
      <w:pPr>
        <w:widowControl w:val="0"/>
        <w:autoSpaceDE w:val="0"/>
        <w:autoSpaceDN w:val="0"/>
        <w:adjustRightInd w:val="0"/>
        <w:spacing w:before="16" w:line="260" w:lineRule="exact"/>
        <w:rPr>
          <w:rFonts w:ascii="Arial" w:hAnsi="Arial" w:cs="Arial"/>
          <w:color w:val="000000"/>
          <w:sz w:val="26"/>
          <w:szCs w:val="26"/>
        </w:rPr>
      </w:pPr>
    </w:p>
    <w:p w:rsidR="0055485D" w:rsidRPr="00AC40A4" w:rsidRDefault="0055485D" w:rsidP="0055485D">
      <w:pPr>
        <w:widowControl w:val="0"/>
        <w:tabs>
          <w:tab w:val="left" w:pos="820"/>
        </w:tabs>
        <w:autoSpaceDE w:val="0"/>
        <w:autoSpaceDN w:val="0"/>
        <w:adjustRightInd w:val="0"/>
        <w:spacing w:line="240" w:lineRule="exact"/>
        <w:ind w:left="820" w:right="76" w:hanging="36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 xml:space="preserve">ďalšie informácie </w:t>
      </w:r>
      <w:proofErr w:type="spellStart"/>
      <w:r w:rsidRPr="00AC40A4">
        <w:rPr>
          <w:rFonts w:ascii="Arial" w:hAnsi="Arial"/>
          <w:color w:val="000000"/>
          <w:sz w:val="20"/>
        </w:rPr>
        <w:t>môžme</w:t>
      </w:r>
      <w:proofErr w:type="spellEnd"/>
      <w:r w:rsidRPr="00AC40A4">
        <w:rPr>
          <w:rFonts w:ascii="Arial" w:hAnsi="Arial"/>
          <w:color w:val="000000"/>
          <w:sz w:val="20"/>
        </w:rPr>
        <w:t xml:space="preserve"> získať v dokumentácii, na ktoré sa odkazujú správy v systéme EINSTEIN o praxi vykonávania auditov tepelnej energie a o nástrojoch pre tieto audity [Vannoni a kol., 2008)]</w:t>
      </w: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AC40A4" w:rsidRDefault="0055485D" w:rsidP="0055485D">
      <w:pPr>
        <w:widowControl w:val="0"/>
        <w:autoSpaceDE w:val="0"/>
        <w:autoSpaceDN w:val="0"/>
        <w:adjustRightInd w:val="0"/>
        <w:ind w:left="100" w:right="3893"/>
        <w:jc w:val="both"/>
        <w:rPr>
          <w:rFonts w:ascii="Arial" w:hAnsi="Arial" w:cs="Arial"/>
          <w:color w:val="000000"/>
          <w:sz w:val="20"/>
          <w:szCs w:val="20"/>
        </w:rPr>
      </w:pPr>
      <w:r w:rsidRPr="00412002">
        <w:rPr>
          <w:rFonts w:ascii="Arial" w:hAnsi="Arial"/>
          <w:b/>
          <w:color w:val="000000"/>
          <w:sz w:val="20"/>
        </w:rPr>
        <w:t>Referencie ku kapitole 3.3.3:</w:t>
      </w:r>
    </w:p>
    <w:p w:rsidR="0055485D" w:rsidRPr="00AC40A4" w:rsidRDefault="0055485D">
      <w:pPr>
        <w:widowControl w:val="0"/>
        <w:autoSpaceDE w:val="0"/>
        <w:autoSpaceDN w:val="0"/>
        <w:adjustRightInd w:val="0"/>
        <w:ind w:left="670" w:right="56" w:hanging="570"/>
        <w:jc w:val="both"/>
        <w:rPr>
          <w:rFonts w:ascii="Arial" w:hAnsi="Arial" w:cs="Arial"/>
          <w:color w:val="000000"/>
          <w:sz w:val="20"/>
          <w:szCs w:val="20"/>
        </w:rPr>
      </w:pPr>
      <w:proofErr w:type="spellStart"/>
      <w:r w:rsidRPr="00AC40A4">
        <w:rPr>
          <w:rFonts w:ascii="Arial" w:hAnsi="Arial"/>
          <w:color w:val="000000"/>
          <w:sz w:val="20"/>
        </w:rPr>
        <w:t>C.Vannoni</w:t>
      </w:r>
      <w:proofErr w:type="spellEnd"/>
      <w:r w:rsidRPr="00AC40A4">
        <w:rPr>
          <w:rFonts w:ascii="Arial" w:hAnsi="Arial"/>
          <w:color w:val="000000"/>
          <w:spacing w:val="55"/>
          <w:sz w:val="20"/>
        </w:rPr>
        <w:t xml:space="preserve"> a </w:t>
      </w:r>
      <w:r w:rsidRPr="00AC40A4">
        <w:rPr>
          <w:rFonts w:ascii="Arial" w:hAnsi="Arial"/>
          <w:color w:val="000000"/>
          <w:sz w:val="20"/>
        </w:rPr>
        <w:t>kol.  (2008):</w:t>
      </w:r>
      <w:r w:rsidRPr="00AC40A4">
        <w:rPr>
          <w:rFonts w:ascii="Arial" w:hAnsi="Arial"/>
          <w:color w:val="000000"/>
          <w:spacing w:val="55"/>
          <w:sz w:val="20"/>
        </w:rPr>
        <w:t xml:space="preserve"> </w:t>
      </w:r>
      <w:r w:rsidRPr="00AC40A4">
        <w:rPr>
          <w:rFonts w:ascii="Arial" w:hAnsi="Arial"/>
          <w:color w:val="000000"/>
          <w:sz w:val="20"/>
        </w:rPr>
        <w:t xml:space="preserve">EINSTEIN  Report:  </w:t>
      </w:r>
      <w:proofErr w:type="spellStart"/>
      <w:r w:rsidRPr="00AC40A4">
        <w:rPr>
          <w:rFonts w:ascii="Arial" w:hAnsi="Arial"/>
          <w:color w:val="000000"/>
          <w:sz w:val="20"/>
        </w:rPr>
        <w:t>Review</w:t>
      </w:r>
      <w:proofErr w:type="spellEnd"/>
      <w:r w:rsidRPr="00AC40A4">
        <w:rPr>
          <w:rFonts w:ascii="Arial" w:hAnsi="Arial"/>
          <w:color w:val="000000"/>
          <w:sz w:val="20"/>
        </w:rPr>
        <w:t xml:space="preserve">  of  </w:t>
      </w:r>
      <w:proofErr w:type="spellStart"/>
      <w:r w:rsidRPr="00AC40A4">
        <w:rPr>
          <w:rFonts w:ascii="Arial" w:hAnsi="Arial"/>
          <w:color w:val="000000"/>
          <w:sz w:val="20"/>
        </w:rPr>
        <w:t>Thermal</w:t>
      </w:r>
      <w:proofErr w:type="spellEnd"/>
      <w:r w:rsidRPr="00AC40A4">
        <w:rPr>
          <w:rFonts w:ascii="Arial" w:hAnsi="Arial"/>
          <w:color w:val="000000"/>
          <w:spacing w:val="55"/>
          <w:sz w:val="20"/>
        </w:rPr>
        <w:t xml:space="preserve"> </w:t>
      </w:r>
      <w:proofErr w:type="spellStart"/>
      <w:r w:rsidRPr="00AC40A4">
        <w:rPr>
          <w:rFonts w:ascii="Arial" w:hAnsi="Arial"/>
          <w:color w:val="000000"/>
          <w:sz w:val="20"/>
        </w:rPr>
        <w:t>Energy</w:t>
      </w:r>
      <w:proofErr w:type="spellEnd"/>
      <w:r w:rsidRPr="00AC40A4">
        <w:rPr>
          <w:rFonts w:ascii="Arial" w:hAnsi="Arial"/>
          <w:color w:val="000000"/>
          <w:spacing w:val="55"/>
          <w:sz w:val="20"/>
        </w:rPr>
        <w:t xml:space="preserve"> </w:t>
      </w:r>
      <w:proofErr w:type="spellStart"/>
      <w:r w:rsidRPr="00AC40A4">
        <w:rPr>
          <w:rFonts w:ascii="Arial" w:hAnsi="Arial"/>
          <w:color w:val="000000"/>
          <w:sz w:val="20"/>
        </w:rPr>
        <w:t>Auditing</w:t>
      </w:r>
      <w:proofErr w:type="spellEnd"/>
      <w:r w:rsidRPr="00AC40A4">
        <w:rPr>
          <w:rFonts w:ascii="Arial" w:hAnsi="Arial"/>
          <w:color w:val="000000"/>
          <w:spacing w:val="55"/>
          <w:sz w:val="20"/>
        </w:rPr>
        <w:t xml:space="preserve"> </w:t>
      </w:r>
      <w:proofErr w:type="spellStart"/>
      <w:r w:rsidRPr="00AC40A4">
        <w:rPr>
          <w:rFonts w:ascii="Arial" w:hAnsi="Arial"/>
          <w:color w:val="000000"/>
          <w:sz w:val="20"/>
        </w:rPr>
        <w:t>Practices</w:t>
      </w:r>
      <w:proofErr w:type="spellEnd"/>
      <w:r w:rsidRPr="00AC40A4">
        <w:rPr>
          <w:rFonts w:ascii="Arial" w:hAnsi="Arial"/>
          <w:color w:val="000000"/>
          <w:spacing w:val="55"/>
          <w:sz w:val="20"/>
        </w:rPr>
        <w:t xml:space="preserve"> </w:t>
      </w:r>
      <w:r w:rsidRPr="00AC40A4">
        <w:rPr>
          <w:rFonts w:ascii="Arial" w:hAnsi="Arial"/>
          <w:color w:val="000000"/>
          <w:sz w:val="20"/>
        </w:rPr>
        <w:t xml:space="preserve">and </w:t>
      </w:r>
      <w:proofErr w:type="spellStart"/>
      <w:r w:rsidRPr="00AC40A4">
        <w:rPr>
          <w:rFonts w:ascii="Arial" w:hAnsi="Arial"/>
          <w:color w:val="000000"/>
          <w:sz w:val="20"/>
        </w:rPr>
        <w:t>Tools.IEE</w:t>
      </w:r>
      <w:proofErr w:type="spellEnd"/>
      <w:r w:rsidRPr="00AC40A4">
        <w:rPr>
          <w:rFonts w:ascii="Arial" w:hAnsi="Arial"/>
          <w:color w:val="000000"/>
          <w:sz w:val="20"/>
        </w:rPr>
        <w:t xml:space="preserve"> Project EINSTEIN, Project </w:t>
      </w:r>
      <w:proofErr w:type="spellStart"/>
      <w:r w:rsidRPr="00AC40A4">
        <w:rPr>
          <w:rFonts w:ascii="Arial" w:hAnsi="Arial"/>
          <w:color w:val="000000"/>
          <w:sz w:val="20"/>
        </w:rPr>
        <w:t>deliverable</w:t>
      </w:r>
      <w:proofErr w:type="spellEnd"/>
      <w:r w:rsidRPr="00AC40A4">
        <w:rPr>
          <w:rFonts w:ascii="Arial" w:hAnsi="Arial"/>
          <w:color w:val="000000"/>
          <w:sz w:val="20"/>
        </w:rPr>
        <w:t xml:space="preserve"> D2.2. K dispozícii na stiahnutie na stránke </w:t>
      </w:r>
      <w:hyperlink r:id="rId112" w:history="1">
        <w:r w:rsidRPr="00AC40A4">
          <w:rPr>
            <w:rFonts w:ascii="Arial" w:hAnsi="Arial"/>
            <w:color w:val="0000FF"/>
            <w:sz w:val="20"/>
            <w:u w:val="single"/>
          </w:rPr>
          <w:t>www.einstein-</w:t>
        </w:r>
      </w:hyperlink>
      <w:r w:rsidRPr="00AC40A4">
        <w:rPr>
          <w:rFonts w:ascii="Arial" w:hAnsi="Arial"/>
          <w:color w:val="0000FF"/>
          <w:sz w:val="20"/>
        </w:rPr>
        <w:t xml:space="preserve"> </w:t>
      </w:r>
      <w:hyperlink r:id="rId113" w:history="1">
        <w:r w:rsidRPr="00AC40A4">
          <w:rPr>
            <w:rFonts w:ascii="Arial" w:hAnsi="Arial"/>
            <w:color w:val="0000FF"/>
            <w:sz w:val="20"/>
            <w:u w:val="single"/>
          </w:rPr>
          <w:t>energy.net</w:t>
        </w:r>
      </w:hyperlink>
    </w:p>
    <w:p w:rsidR="0055485D" w:rsidRDefault="0055485D">
      <w:pPr>
        <w:widowControl w:val="0"/>
        <w:autoSpaceDE w:val="0"/>
        <w:autoSpaceDN w:val="0"/>
        <w:adjustRightInd w:val="0"/>
        <w:spacing w:before="13" w:line="200" w:lineRule="exact"/>
        <w:rPr>
          <w:rFonts w:ascii="Arial" w:hAnsi="Arial" w:cs="Arial"/>
          <w:color w:val="000000"/>
          <w:sz w:val="20"/>
          <w:szCs w:val="20"/>
        </w:rPr>
      </w:pPr>
    </w:p>
    <w:p w:rsidR="00412002" w:rsidRPr="00AC40A4" w:rsidRDefault="00412002">
      <w:pPr>
        <w:widowControl w:val="0"/>
        <w:autoSpaceDE w:val="0"/>
        <w:autoSpaceDN w:val="0"/>
        <w:adjustRightInd w:val="0"/>
        <w:spacing w:before="13" w:line="200" w:lineRule="exact"/>
        <w:rPr>
          <w:rFonts w:ascii="Arial" w:hAnsi="Arial" w:cs="Arial"/>
          <w:color w:val="000000"/>
          <w:sz w:val="20"/>
          <w:szCs w:val="20"/>
        </w:rPr>
      </w:pPr>
    </w:p>
    <w:p w:rsidR="0055485D" w:rsidRPr="00412002" w:rsidRDefault="0055485D" w:rsidP="00412002">
      <w:pPr>
        <w:pStyle w:val="Nadpis3"/>
        <w:widowControl w:val="0"/>
        <w:tabs>
          <w:tab w:val="num" w:pos="1249"/>
        </w:tabs>
        <w:suppressAutoHyphens w:val="0"/>
        <w:ind w:left="1249"/>
        <w:rPr>
          <w:lang w:val="it-IT"/>
        </w:rPr>
      </w:pPr>
      <w:r w:rsidRPr="00412002">
        <w:rPr>
          <w:lang w:val="it-IT"/>
        </w:rPr>
        <w:t>Získanie základných znalostí o špecifickom odvetví priemyslu alebo o špecifickom type podniku</w:t>
      </w:r>
    </w:p>
    <w:p w:rsidR="0055485D" w:rsidRPr="00AC40A4" w:rsidRDefault="0055485D" w:rsidP="0055485D">
      <w:pPr>
        <w:widowControl w:val="0"/>
        <w:autoSpaceDE w:val="0"/>
        <w:autoSpaceDN w:val="0"/>
        <w:adjustRightInd w:val="0"/>
        <w:spacing w:before="60"/>
        <w:ind w:left="100" w:right="58"/>
        <w:jc w:val="both"/>
        <w:rPr>
          <w:rFonts w:ascii="Arial" w:hAnsi="Arial" w:cs="Arial"/>
          <w:color w:val="000000"/>
          <w:sz w:val="20"/>
          <w:szCs w:val="20"/>
        </w:rPr>
      </w:pPr>
      <w:r w:rsidRPr="00AC40A4">
        <w:rPr>
          <w:rFonts w:ascii="Arial" w:hAnsi="Arial"/>
          <w:color w:val="000000"/>
          <w:sz w:val="20"/>
        </w:rPr>
        <w:t>Pomocou informácií, ktoré máte teraz k dispozícii o špecifickom odvetví priemyslu alebo o špecifickom type podniku, môžete si prehĺbiť vaše vedomo</w:t>
      </w:r>
      <w:r w:rsidR="00871EEE">
        <w:rPr>
          <w:rFonts w:ascii="Arial" w:hAnsi="Arial"/>
          <w:color w:val="000000"/>
          <w:sz w:val="20"/>
        </w:rPr>
        <w:t>sti</w:t>
      </w:r>
      <w:r w:rsidRPr="00AC40A4">
        <w:rPr>
          <w:rFonts w:ascii="Arial" w:hAnsi="Arial"/>
          <w:color w:val="000000"/>
          <w:sz w:val="20"/>
        </w:rPr>
        <w:t xml:space="preserve"> o špecifických typoch výrobných procesov a strojového vybavenia s ktorými sa </w:t>
      </w:r>
      <w:r w:rsidRPr="00412002">
        <w:rPr>
          <w:rFonts w:ascii="Arial" w:hAnsi="Arial"/>
          <w:color w:val="000000"/>
          <w:sz w:val="20"/>
        </w:rPr>
        <w:t>môžete stretnúť počas auditu, tak ako je opísané v časti 3.2.2.</w:t>
      </w:r>
    </w:p>
    <w:p w:rsidR="0055485D" w:rsidRPr="00AC40A4" w:rsidRDefault="0055485D">
      <w:pPr>
        <w:widowControl w:val="0"/>
        <w:autoSpaceDE w:val="0"/>
        <w:autoSpaceDN w:val="0"/>
        <w:adjustRightInd w:val="0"/>
        <w:spacing w:before="8" w:line="260" w:lineRule="exact"/>
        <w:rPr>
          <w:rFonts w:ascii="Arial" w:hAnsi="Arial" w:cs="Arial"/>
          <w:color w:val="000000"/>
          <w:sz w:val="26"/>
          <w:szCs w:val="26"/>
        </w:rPr>
      </w:pPr>
    </w:p>
    <w:p w:rsidR="0055485D" w:rsidRPr="00AC40A4" w:rsidRDefault="0055485D">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Získajte informácie o špecifickom strojovom vybavení, ktoré sa v podniku využíva a o možných technologických alternatívach</w:t>
      </w:r>
    </w:p>
    <w:p w:rsidR="0055485D" w:rsidRPr="00AC40A4" w:rsidRDefault="0055485D" w:rsidP="0055485D">
      <w:pPr>
        <w:widowControl w:val="0"/>
        <w:tabs>
          <w:tab w:val="left" w:pos="820"/>
        </w:tabs>
        <w:autoSpaceDE w:val="0"/>
        <w:autoSpaceDN w:val="0"/>
        <w:adjustRightInd w:val="0"/>
        <w:spacing w:before="20" w:line="240" w:lineRule="exact"/>
        <w:ind w:left="820" w:right="70" w:hanging="36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Získajte informácie o špecifickom zariadení a systémoch pre dodávku energií a o možných technologických alternatívach</w:t>
      </w: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412002" w:rsidRDefault="0055485D" w:rsidP="00412002">
      <w:pPr>
        <w:pStyle w:val="Nadpis3"/>
        <w:widowControl w:val="0"/>
        <w:tabs>
          <w:tab w:val="num" w:pos="1249"/>
        </w:tabs>
        <w:suppressAutoHyphens w:val="0"/>
        <w:ind w:left="1249"/>
        <w:rPr>
          <w:lang w:val="it-IT"/>
        </w:rPr>
      </w:pPr>
      <w:r w:rsidRPr="00412002">
        <w:rPr>
          <w:lang w:val="it-IT"/>
        </w:rPr>
        <w:t>Identifikácia možných opatrení</w:t>
      </w:r>
    </w:p>
    <w:p w:rsidR="0055485D" w:rsidRPr="00AC40A4" w:rsidRDefault="0055485D" w:rsidP="0055485D">
      <w:pPr>
        <w:widowControl w:val="0"/>
        <w:autoSpaceDE w:val="0"/>
        <w:autoSpaceDN w:val="0"/>
        <w:adjustRightInd w:val="0"/>
        <w:spacing w:before="60"/>
        <w:ind w:left="100" w:right="77"/>
        <w:jc w:val="both"/>
        <w:rPr>
          <w:rFonts w:ascii="Arial" w:hAnsi="Arial" w:cs="Arial"/>
          <w:color w:val="000000"/>
          <w:sz w:val="20"/>
          <w:szCs w:val="20"/>
        </w:rPr>
      </w:pPr>
      <w:r w:rsidRPr="00AC40A4">
        <w:rPr>
          <w:rFonts w:ascii="Arial" w:hAnsi="Arial"/>
          <w:color w:val="000000"/>
          <w:sz w:val="20"/>
        </w:rPr>
        <w:t>Pomocou informácií, ktoré máte k dispozícii o podniku budete zrejme schopní vykonať úplný cyklus auditu od zberu údajov až k vytvoreniu návrhu.</w:t>
      </w:r>
    </w:p>
    <w:p w:rsidR="0055485D" w:rsidRPr="00AC40A4" w:rsidRDefault="0055485D">
      <w:pPr>
        <w:widowControl w:val="0"/>
        <w:autoSpaceDE w:val="0"/>
        <w:autoSpaceDN w:val="0"/>
        <w:adjustRightInd w:val="0"/>
        <w:spacing w:before="8" w:line="260" w:lineRule="exact"/>
        <w:rPr>
          <w:rFonts w:ascii="Arial" w:hAnsi="Arial" w:cs="Arial"/>
          <w:color w:val="000000"/>
          <w:sz w:val="26"/>
          <w:szCs w:val="26"/>
        </w:rPr>
      </w:pPr>
    </w:p>
    <w:p w:rsidR="0055485D" w:rsidRPr="00AC40A4" w:rsidRDefault="0055485D">
      <w:pPr>
        <w:widowControl w:val="0"/>
        <w:autoSpaceDE w:val="0"/>
        <w:autoSpaceDN w:val="0"/>
        <w:adjustRightInd w:val="0"/>
        <w:ind w:left="100" w:right="58"/>
        <w:jc w:val="both"/>
        <w:rPr>
          <w:rFonts w:ascii="Arial" w:hAnsi="Arial" w:cs="Arial"/>
          <w:color w:val="000000"/>
          <w:sz w:val="20"/>
          <w:szCs w:val="20"/>
        </w:rPr>
      </w:pPr>
      <w:r w:rsidRPr="00AC40A4">
        <w:rPr>
          <w:rFonts w:ascii="Arial" w:hAnsi="Arial"/>
          <w:color w:val="000000"/>
          <w:sz w:val="20"/>
        </w:rPr>
        <w:t>Aj keď sú údaje stále veľmi neúplné a preto výsledky ktoré môžete očakávať nemôžu byť veľmi presné, je to potrebné urobiť, aby sa získali prvé predstavy o rozsahu možných úspor, približnom rozsahu možných potrebných investícií, atď. , Môže to byť veľmi užitočné pre prvé diskusie s podnikom v priebehu auditu.</w:t>
      </w:r>
    </w:p>
    <w:p w:rsidR="0055485D" w:rsidRPr="00AC40A4" w:rsidRDefault="0055485D" w:rsidP="0055485D">
      <w:pPr>
        <w:widowControl w:val="0"/>
        <w:autoSpaceDE w:val="0"/>
        <w:autoSpaceDN w:val="0"/>
        <w:adjustRightInd w:val="0"/>
        <w:spacing w:line="500" w:lineRule="atLeast"/>
        <w:ind w:left="100" w:right="69"/>
        <w:jc w:val="both"/>
        <w:rPr>
          <w:rFonts w:ascii="Arial" w:hAnsi="Arial" w:cs="Arial"/>
          <w:color w:val="000000"/>
          <w:sz w:val="20"/>
          <w:szCs w:val="20"/>
        </w:rPr>
      </w:pPr>
      <w:r w:rsidRPr="00AC40A4">
        <w:rPr>
          <w:rFonts w:ascii="Arial" w:hAnsi="Arial"/>
          <w:color w:val="000000"/>
          <w:sz w:val="20"/>
        </w:rPr>
        <w:t>Nezaberie vám to veľa času, pretože softvérový nástroj EINSTEIN to môže urobiť takmer automaticky. Pri rozmýšľaní nad možnými zlepšeniami by ste si mali preštudovať dostupnú dokumentáciu</w:t>
      </w:r>
    </w:p>
    <w:p w:rsidR="0055485D" w:rsidRPr="00AC40A4" w:rsidRDefault="0055485D" w:rsidP="00CF5F69">
      <w:pPr>
        <w:widowControl w:val="0"/>
        <w:autoSpaceDE w:val="0"/>
        <w:autoSpaceDN w:val="0"/>
        <w:adjustRightInd w:val="0"/>
        <w:ind w:left="100" w:right="72"/>
        <w:jc w:val="both"/>
        <w:rPr>
          <w:rFonts w:ascii="Arial" w:hAnsi="Arial" w:cs="Arial"/>
          <w:color w:val="000000"/>
          <w:sz w:val="20"/>
          <w:szCs w:val="20"/>
        </w:rPr>
      </w:pPr>
      <w:r w:rsidRPr="00AC40A4">
        <w:rPr>
          <w:rFonts w:ascii="Arial" w:hAnsi="Arial"/>
          <w:color w:val="000000"/>
          <w:sz w:val="20"/>
        </w:rPr>
        <w:t>o najlepších možných dostupných technológiách (BAT) pre špecifické odvetvia priemyslu a problémy. Súprava softvérových nástrojov EINSTEIN vám uľahčí prístup k informáciám, ktoré sú k dispozícii.</w:t>
      </w: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412002" w:rsidRDefault="0055485D" w:rsidP="00412002">
      <w:pPr>
        <w:pStyle w:val="Nadpis3"/>
        <w:widowControl w:val="0"/>
        <w:tabs>
          <w:tab w:val="num" w:pos="1249"/>
        </w:tabs>
        <w:suppressAutoHyphens w:val="0"/>
        <w:ind w:left="1249"/>
        <w:rPr>
          <w:lang w:val="it-IT"/>
        </w:rPr>
      </w:pPr>
      <w:r w:rsidRPr="00412002">
        <w:rPr>
          <w:lang w:val="it-IT"/>
        </w:rPr>
        <w:t>Zoznam priorít pre ďalšie zisťovania a zber údajov</w:t>
      </w:r>
    </w:p>
    <w:p w:rsidR="0055485D" w:rsidRPr="00AC40A4" w:rsidRDefault="0055485D" w:rsidP="00CF5F69">
      <w:pPr>
        <w:widowControl w:val="0"/>
        <w:autoSpaceDE w:val="0"/>
        <w:autoSpaceDN w:val="0"/>
        <w:adjustRightInd w:val="0"/>
        <w:spacing w:before="60"/>
        <w:ind w:left="100" w:right="57"/>
        <w:jc w:val="both"/>
        <w:rPr>
          <w:rFonts w:ascii="Arial" w:hAnsi="Arial" w:cs="Arial"/>
          <w:color w:val="000000"/>
          <w:sz w:val="20"/>
          <w:szCs w:val="20"/>
        </w:rPr>
      </w:pPr>
      <w:r w:rsidRPr="00AC40A4">
        <w:rPr>
          <w:rFonts w:ascii="Arial" w:hAnsi="Arial"/>
          <w:color w:val="000000"/>
          <w:sz w:val="20"/>
        </w:rPr>
        <w:t>Ak chcete vykonať rýchly audit, mali by ste sa zamerať na základné veci. Ak chcete vykonať vysokokvalitný audit, nemali by ste zabudnúť na dôležité údaje.  V niektorých prípadoch môže dochádzať ku konfliktu medzi cieľmi auditu. Preto, ak máte na pamäti čo chcete pravdepodobne podniku navrhnúť, mali by ste si zostaviť zoznam priorít, v ktorom budú uvedené informácie, na ktoré by ste sa mali v priebehu auditu sústrediť ako na prvé, na ktorých informáciách by ste mali trvať, aj keď môže byť prístup k týmto informáciám ťažký.</w:t>
      </w:r>
    </w:p>
    <w:p w:rsidR="0055485D" w:rsidRPr="00AC40A4" w:rsidRDefault="0055485D">
      <w:pPr>
        <w:widowControl w:val="0"/>
        <w:autoSpaceDE w:val="0"/>
        <w:autoSpaceDN w:val="0"/>
        <w:adjustRightInd w:val="0"/>
        <w:spacing w:before="8" w:line="260" w:lineRule="exact"/>
        <w:rPr>
          <w:rFonts w:ascii="Arial" w:hAnsi="Arial" w:cs="Arial"/>
          <w:color w:val="000000"/>
          <w:sz w:val="26"/>
          <w:szCs w:val="26"/>
        </w:rPr>
      </w:pPr>
    </w:p>
    <w:p w:rsidR="0055485D" w:rsidRDefault="0055485D">
      <w:pPr>
        <w:widowControl w:val="0"/>
        <w:autoSpaceDE w:val="0"/>
        <w:autoSpaceDN w:val="0"/>
        <w:adjustRightInd w:val="0"/>
        <w:ind w:left="100" w:right="61"/>
        <w:jc w:val="both"/>
        <w:rPr>
          <w:rFonts w:ascii="Arial" w:hAnsi="Arial"/>
          <w:color w:val="000000"/>
          <w:sz w:val="20"/>
        </w:rPr>
      </w:pPr>
      <w:r w:rsidRPr="00AC40A4">
        <w:rPr>
          <w:rFonts w:ascii="Arial" w:hAnsi="Arial"/>
          <w:color w:val="000000"/>
          <w:sz w:val="20"/>
        </w:rPr>
        <w:t xml:space="preserve">Po skončení auditu mali by ste mať k dispozícii všetky potrebné informácie na posúdenie realizovateľnosti technológií a riešení, ktoré môžete navrhnúť podniku (alebo ich vylúčiť), mali by ste sa vyhnúť zberu nepotrebných údajov, zvlášť ak prístup k nim je ťažký. Napríklad, ak chcete navrhnúť solárny tepelný systém pre ohrev výrobných procesov, mali by ste získať všetky dostupné informácie o ploche strechy a ploche pozemkov, možných problémov s tienením, konštrukčné podrobnosti o streche atď., potrebné pre posúdenie tejto technológie, zatiaľ čo ak pravdepodobným riešením je výmenník tepla pre zlepšenie rekuperácie tepla pri niektorých výrobných procesoch, nemusí byť najlepšou stratégiou zaťažovať podnik vyhľadávaním výkresov architekta o </w:t>
      </w:r>
      <w:r w:rsidR="004869F3" w:rsidRPr="00AC40A4">
        <w:rPr>
          <w:rFonts w:ascii="Arial" w:hAnsi="Arial"/>
          <w:color w:val="000000"/>
          <w:sz w:val="20"/>
        </w:rPr>
        <w:t>podrobnostiach</w:t>
      </w:r>
      <w:r w:rsidRPr="00AC40A4">
        <w:rPr>
          <w:rFonts w:ascii="Arial" w:hAnsi="Arial"/>
          <w:color w:val="000000"/>
          <w:sz w:val="20"/>
        </w:rPr>
        <w:t xml:space="preserve"> konštrukcie strechy...; rovnakým spôsobom nemusí mať význam vyžadovanie množstva technických podrobností o výrobnom procese, ktorý spotrebováva iba 0,3% z celkových energetických požiadaviek podniku.</w:t>
      </w:r>
    </w:p>
    <w:p w:rsidR="00CF5F69" w:rsidRPr="00AC40A4" w:rsidRDefault="00CF5F69">
      <w:pPr>
        <w:widowControl w:val="0"/>
        <w:autoSpaceDE w:val="0"/>
        <w:autoSpaceDN w:val="0"/>
        <w:adjustRightInd w:val="0"/>
        <w:ind w:left="100" w:right="61"/>
        <w:jc w:val="both"/>
        <w:rPr>
          <w:rFonts w:ascii="Arial" w:hAnsi="Arial" w:cs="Arial"/>
          <w:color w:val="000000"/>
          <w:sz w:val="20"/>
          <w:szCs w:val="20"/>
        </w:rPr>
      </w:pPr>
      <w:r>
        <w:rPr>
          <w:rFonts w:ascii="Arial" w:hAnsi="Arial" w:cs="Arial"/>
          <w:noProof/>
          <w:color w:val="000000"/>
          <w:sz w:val="20"/>
          <w:szCs w:val="20"/>
        </w:rPr>
        <w:lastRenderedPageBreak/>
        <w:drawing>
          <wp:anchor distT="0" distB="0" distL="114300" distR="114300" simplePos="0" relativeHeight="251699200" behindDoc="1" locked="0" layoutInCell="1" allowOverlap="1">
            <wp:simplePos x="0" y="0"/>
            <wp:positionH relativeFrom="column">
              <wp:posOffset>54610</wp:posOffset>
            </wp:positionH>
            <wp:positionV relativeFrom="paragraph">
              <wp:posOffset>216535</wp:posOffset>
            </wp:positionV>
            <wp:extent cx="5754370" cy="2743200"/>
            <wp:effectExtent l="19050" t="0" r="0" b="0"/>
            <wp:wrapTight wrapText="bothSides">
              <wp:wrapPolygon edited="0">
                <wp:start x="-72" y="0"/>
                <wp:lineTo x="-72" y="21450"/>
                <wp:lineTo x="21595" y="21450"/>
                <wp:lineTo x="21595" y="0"/>
                <wp:lineTo x="-72" y="0"/>
              </wp:wrapPolygon>
            </wp:wrapTight>
            <wp:docPr id="171" name="Obrázo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4" cstate="print"/>
                    <a:srcRect/>
                    <a:stretch>
                      <a:fillRect/>
                    </a:stretch>
                  </pic:blipFill>
                  <pic:spPr bwMode="auto">
                    <a:xfrm>
                      <a:off x="0" y="0"/>
                      <a:ext cx="5754370" cy="2743200"/>
                    </a:xfrm>
                    <a:prstGeom prst="rect">
                      <a:avLst/>
                    </a:prstGeom>
                    <a:noFill/>
                    <a:ln w="9525">
                      <a:noFill/>
                      <a:miter lim="800000"/>
                      <a:headEnd/>
                      <a:tailEnd/>
                    </a:ln>
                  </pic:spPr>
                </pic:pic>
              </a:graphicData>
            </a:graphic>
          </wp:anchor>
        </w:drawing>
      </w:r>
    </w:p>
    <w:p w:rsidR="0055485D" w:rsidRPr="00AC40A4" w:rsidRDefault="0055485D">
      <w:pPr>
        <w:widowControl w:val="0"/>
        <w:autoSpaceDE w:val="0"/>
        <w:autoSpaceDN w:val="0"/>
        <w:adjustRightInd w:val="0"/>
        <w:spacing w:before="9" w:line="170" w:lineRule="exact"/>
        <w:rPr>
          <w:rFonts w:ascii="Arial" w:hAnsi="Arial" w:cs="Arial"/>
          <w:color w:val="000000"/>
          <w:sz w:val="17"/>
          <w:szCs w:val="17"/>
        </w:rPr>
      </w:pPr>
    </w:p>
    <w:p w:rsidR="0055485D" w:rsidRPr="00AC40A4" w:rsidRDefault="00CF5F69" w:rsidP="00CF5F69">
      <w:pPr>
        <w:rPr>
          <w:rFonts w:ascii="Arial" w:hAnsi="Arial" w:cs="Arial"/>
          <w:color w:val="000000"/>
          <w:sz w:val="20"/>
          <w:szCs w:val="20"/>
        </w:rPr>
      </w:pPr>
      <w:r>
        <w:rPr>
          <w:rFonts w:ascii="Arial" w:hAnsi="Arial" w:cs="Arial"/>
          <w:color w:val="000000"/>
          <w:sz w:val="20"/>
          <w:szCs w:val="20"/>
        </w:rPr>
        <w:br w:type="page"/>
      </w:r>
    </w:p>
    <w:p w:rsidR="0055485D" w:rsidRPr="00CF5F69" w:rsidRDefault="0055485D" w:rsidP="00CF5F69">
      <w:pPr>
        <w:pStyle w:val="Heading2"/>
      </w:pPr>
      <w:r w:rsidRPr="00CF5F69">
        <w:lastRenderedPageBreak/>
        <w:t>Rýchle hodnotenie "na nečisto"</w:t>
      </w: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AC40A4" w:rsidRDefault="0055485D">
      <w:pPr>
        <w:widowControl w:val="0"/>
        <w:autoSpaceDE w:val="0"/>
        <w:autoSpaceDN w:val="0"/>
        <w:adjustRightInd w:val="0"/>
        <w:ind w:left="100" w:right="60"/>
        <w:jc w:val="both"/>
        <w:rPr>
          <w:rFonts w:ascii="Arial" w:hAnsi="Arial" w:cs="Arial"/>
          <w:color w:val="000000"/>
          <w:sz w:val="20"/>
          <w:szCs w:val="20"/>
        </w:rPr>
      </w:pPr>
      <w:r w:rsidRPr="00AC40A4">
        <w:rPr>
          <w:rFonts w:ascii="Arial" w:hAnsi="Arial"/>
          <w:color w:val="000000"/>
          <w:sz w:val="20"/>
        </w:rPr>
        <w:t>Výsledkom spracovania predbežných informácií je možná predbežná hodnotiaca správa pripravená "na nečisto". Správa by mala poskytovať:</w:t>
      </w:r>
    </w:p>
    <w:p w:rsidR="0055485D" w:rsidRPr="00AC40A4" w:rsidRDefault="0055485D">
      <w:pPr>
        <w:widowControl w:val="0"/>
        <w:autoSpaceDE w:val="0"/>
        <w:autoSpaceDN w:val="0"/>
        <w:adjustRightInd w:val="0"/>
        <w:spacing w:before="8" w:line="260" w:lineRule="exact"/>
        <w:rPr>
          <w:rFonts w:ascii="Arial" w:hAnsi="Arial" w:cs="Arial"/>
          <w:color w:val="000000"/>
          <w:sz w:val="26"/>
          <w:szCs w:val="26"/>
        </w:rPr>
      </w:pPr>
    </w:p>
    <w:p w:rsidR="0055485D" w:rsidRPr="00AC40A4" w:rsidRDefault="0055485D" w:rsidP="0055485D">
      <w:pPr>
        <w:widowControl w:val="0"/>
        <w:tabs>
          <w:tab w:val="left" w:pos="820"/>
        </w:tabs>
        <w:autoSpaceDE w:val="0"/>
        <w:autoSpaceDN w:val="0"/>
        <w:adjustRightInd w:val="0"/>
        <w:ind w:left="820" w:right="64" w:hanging="36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identifikáciu najdôležitejších výrobných procesoch spotrebovávajúcich teplo a chladenie a približnú kvantifikáciu spotreby energie</w:t>
      </w:r>
    </w:p>
    <w:p w:rsidR="0055485D" w:rsidRPr="00AC40A4" w:rsidRDefault="0055485D">
      <w:pPr>
        <w:widowControl w:val="0"/>
        <w:autoSpaceDE w:val="0"/>
        <w:autoSpaceDN w:val="0"/>
        <w:adjustRightInd w:val="0"/>
        <w:spacing w:before="7" w:line="260" w:lineRule="exact"/>
        <w:rPr>
          <w:rFonts w:ascii="Arial" w:hAnsi="Arial" w:cs="Arial"/>
          <w:color w:val="000000"/>
          <w:sz w:val="26"/>
          <w:szCs w:val="26"/>
        </w:rPr>
      </w:pPr>
    </w:p>
    <w:p w:rsidR="0055485D" w:rsidRPr="00AC40A4" w:rsidRDefault="0055485D">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prvú kvantitatívnu analýzu potrieb tepla a chladenia po jednotlivých teplotných hladinách a časových harmonogramoch;</w:t>
      </w:r>
    </w:p>
    <w:p w:rsidR="0055485D" w:rsidRPr="00AC40A4" w:rsidRDefault="0055485D" w:rsidP="0055485D">
      <w:pPr>
        <w:widowControl w:val="0"/>
        <w:autoSpaceDE w:val="0"/>
        <w:autoSpaceDN w:val="0"/>
        <w:adjustRightInd w:val="0"/>
        <w:ind w:left="785" w:right="5586"/>
        <w:jc w:val="center"/>
        <w:rPr>
          <w:rFonts w:ascii="Arial" w:hAnsi="Arial" w:cs="Arial"/>
          <w:color w:val="000000"/>
          <w:sz w:val="20"/>
          <w:szCs w:val="20"/>
        </w:rPr>
      </w:pPr>
      <w:r w:rsidRPr="00AC40A4">
        <w:rPr>
          <w:rFonts w:ascii="Arial" w:hAnsi="Arial"/>
          <w:color w:val="000000"/>
          <w:sz w:val="20"/>
        </w:rPr>
        <w:t>krivky súhrnnej potreby tepla,</w:t>
      </w:r>
    </w:p>
    <w:p w:rsidR="0055485D" w:rsidRPr="00AC40A4" w:rsidRDefault="0055485D">
      <w:pPr>
        <w:widowControl w:val="0"/>
        <w:autoSpaceDE w:val="0"/>
        <w:autoSpaceDN w:val="0"/>
        <w:adjustRightInd w:val="0"/>
        <w:spacing w:before="8" w:line="260" w:lineRule="exact"/>
        <w:rPr>
          <w:rFonts w:ascii="Arial" w:hAnsi="Arial" w:cs="Arial"/>
          <w:color w:val="000000"/>
          <w:sz w:val="26"/>
          <w:szCs w:val="26"/>
        </w:rPr>
      </w:pPr>
    </w:p>
    <w:p w:rsidR="0055485D" w:rsidRPr="00AC40A4" w:rsidRDefault="0055485D">
      <w:pPr>
        <w:widowControl w:val="0"/>
        <w:autoSpaceDE w:val="0"/>
        <w:autoSpaceDN w:val="0"/>
        <w:adjustRightInd w:val="0"/>
        <w:ind w:left="100" w:right="4035"/>
        <w:jc w:val="both"/>
        <w:rPr>
          <w:rFonts w:ascii="Arial" w:hAnsi="Arial" w:cs="Arial"/>
          <w:color w:val="000000"/>
          <w:sz w:val="20"/>
          <w:szCs w:val="20"/>
        </w:rPr>
      </w:pPr>
      <w:r w:rsidRPr="00AC40A4">
        <w:rPr>
          <w:rFonts w:ascii="Arial" w:hAnsi="Arial"/>
          <w:color w:val="000000"/>
          <w:sz w:val="20"/>
        </w:rPr>
        <w:t>založené na tejto analýze potrieb tepla a chladenia:</w:t>
      </w:r>
    </w:p>
    <w:p w:rsidR="0055485D" w:rsidRPr="00AC40A4" w:rsidRDefault="0055485D">
      <w:pPr>
        <w:widowControl w:val="0"/>
        <w:autoSpaceDE w:val="0"/>
        <w:autoSpaceDN w:val="0"/>
        <w:adjustRightInd w:val="0"/>
        <w:spacing w:before="10" w:line="260" w:lineRule="exact"/>
        <w:rPr>
          <w:rFonts w:ascii="Arial" w:hAnsi="Arial" w:cs="Arial"/>
          <w:color w:val="000000"/>
          <w:sz w:val="26"/>
          <w:szCs w:val="26"/>
        </w:rPr>
      </w:pPr>
    </w:p>
    <w:p w:rsidR="0055485D" w:rsidRPr="00AC40A4" w:rsidRDefault="0055485D">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identifikáciu možných technologických riešení účinnej dodávky tepla a chladenia</w:t>
      </w:r>
    </w:p>
    <w:p w:rsidR="0055485D" w:rsidRPr="00AC40A4" w:rsidRDefault="0055485D">
      <w:pPr>
        <w:widowControl w:val="0"/>
        <w:autoSpaceDE w:val="0"/>
        <w:autoSpaceDN w:val="0"/>
        <w:adjustRightInd w:val="0"/>
        <w:spacing w:before="9" w:line="260" w:lineRule="exact"/>
        <w:rPr>
          <w:rFonts w:ascii="Arial" w:hAnsi="Arial" w:cs="Arial"/>
          <w:color w:val="000000"/>
          <w:sz w:val="26"/>
          <w:szCs w:val="26"/>
        </w:rPr>
      </w:pPr>
    </w:p>
    <w:p w:rsidR="0055485D" w:rsidRPr="00AC40A4" w:rsidRDefault="0055485D">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rozsah dimenzovania požadovaných zariadení</w:t>
      </w:r>
    </w:p>
    <w:p w:rsidR="0055485D" w:rsidRPr="00AC40A4" w:rsidRDefault="0055485D">
      <w:pPr>
        <w:widowControl w:val="0"/>
        <w:autoSpaceDE w:val="0"/>
        <w:autoSpaceDN w:val="0"/>
        <w:adjustRightInd w:val="0"/>
        <w:spacing w:before="9" w:line="260" w:lineRule="exact"/>
        <w:rPr>
          <w:rFonts w:ascii="Arial" w:hAnsi="Arial" w:cs="Arial"/>
          <w:color w:val="000000"/>
          <w:sz w:val="26"/>
          <w:szCs w:val="26"/>
        </w:rPr>
      </w:pPr>
    </w:p>
    <w:p w:rsidR="0055485D" w:rsidRPr="00AC40A4" w:rsidRDefault="0055485D">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odhad energetických a ekonomických parametrov, ktoré je možné očakávať</w:t>
      </w:r>
    </w:p>
    <w:p w:rsidR="0055485D" w:rsidRPr="00AC40A4" w:rsidRDefault="0055485D">
      <w:pPr>
        <w:widowControl w:val="0"/>
        <w:autoSpaceDE w:val="0"/>
        <w:autoSpaceDN w:val="0"/>
        <w:adjustRightInd w:val="0"/>
        <w:spacing w:before="9" w:line="260" w:lineRule="exact"/>
        <w:rPr>
          <w:rFonts w:ascii="Arial" w:hAnsi="Arial" w:cs="Arial"/>
          <w:color w:val="000000"/>
          <w:sz w:val="26"/>
          <w:szCs w:val="26"/>
        </w:rPr>
      </w:pPr>
    </w:p>
    <w:p w:rsidR="0055485D" w:rsidRPr="00AC40A4" w:rsidRDefault="0055485D" w:rsidP="00CF5F69">
      <w:pPr>
        <w:widowControl w:val="0"/>
        <w:autoSpaceDE w:val="0"/>
        <w:autoSpaceDN w:val="0"/>
        <w:adjustRightInd w:val="0"/>
        <w:ind w:left="100" w:right="63"/>
        <w:jc w:val="both"/>
        <w:rPr>
          <w:rFonts w:ascii="Arial" w:hAnsi="Arial" w:cs="Arial"/>
          <w:color w:val="000000"/>
          <w:sz w:val="20"/>
          <w:szCs w:val="20"/>
        </w:rPr>
      </w:pPr>
      <w:r w:rsidRPr="00AC40A4">
        <w:rPr>
          <w:rFonts w:ascii="Arial" w:hAnsi="Arial"/>
          <w:color w:val="000000"/>
          <w:sz w:val="20"/>
        </w:rPr>
        <w:t xml:space="preserve">Prvý náčrt toho "čo by sa mohlo urobiť" v podniku môže pomôcť </w:t>
      </w:r>
      <w:r w:rsidR="004869F3" w:rsidRPr="00AC40A4">
        <w:rPr>
          <w:rFonts w:ascii="Arial" w:hAnsi="Arial"/>
          <w:color w:val="000000"/>
          <w:sz w:val="20"/>
        </w:rPr>
        <w:t>audítorovi</w:t>
      </w:r>
      <w:r w:rsidRPr="00AC40A4">
        <w:rPr>
          <w:rFonts w:ascii="Arial" w:hAnsi="Arial"/>
          <w:color w:val="000000"/>
          <w:sz w:val="20"/>
        </w:rPr>
        <w:t xml:space="preserve"> a zákazníkovi zamerať sa potom na špecifické informácie, ktoré sú potrebné pre posúdenie najsľubnejších technologických možností.</w:t>
      </w: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CF5F69" w:rsidRDefault="0055485D" w:rsidP="00CF5F69">
      <w:pPr>
        <w:pStyle w:val="Nadpis3"/>
        <w:widowControl w:val="0"/>
        <w:tabs>
          <w:tab w:val="num" w:pos="1249"/>
        </w:tabs>
        <w:suppressAutoHyphens w:val="0"/>
        <w:ind w:left="1249"/>
        <w:rPr>
          <w:lang w:val="it-IT"/>
        </w:rPr>
      </w:pPr>
      <w:r w:rsidRPr="00CF5F69">
        <w:rPr>
          <w:lang w:val="it-IT"/>
        </w:rPr>
        <w:t>Ako vytvoriť predbežnú správu "na nečisto"?</w:t>
      </w: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AC40A4" w:rsidRDefault="0055485D">
      <w:pPr>
        <w:widowControl w:val="0"/>
        <w:autoSpaceDE w:val="0"/>
        <w:autoSpaceDN w:val="0"/>
        <w:adjustRightInd w:val="0"/>
        <w:ind w:left="100" w:right="73"/>
        <w:jc w:val="both"/>
        <w:rPr>
          <w:rFonts w:ascii="Arial" w:hAnsi="Arial" w:cs="Arial"/>
          <w:color w:val="000000"/>
          <w:sz w:val="20"/>
          <w:szCs w:val="20"/>
        </w:rPr>
      </w:pPr>
      <w:r w:rsidRPr="00AC40A4">
        <w:rPr>
          <w:rFonts w:ascii="Arial" w:hAnsi="Arial"/>
          <w:color w:val="000000"/>
          <w:sz w:val="20"/>
        </w:rPr>
        <w:t>Je možné automaticky vytvoriť pomocou systému</w:t>
      </w:r>
      <w:r w:rsidRPr="00AC40A4">
        <w:rPr>
          <w:rFonts w:ascii="Arial" w:hAnsi="Arial"/>
          <w:color w:val="000000"/>
          <w:spacing w:val="55"/>
          <w:sz w:val="20"/>
        </w:rPr>
        <w:t xml:space="preserve"> </w:t>
      </w:r>
      <w:r w:rsidRPr="00AC40A4">
        <w:rPr>
          <w:rFonts w:ascii="Arial" w:hAnsi="Arial"/>
          <w:color w:val="000000"/>
          <w:sz w:val="20"/>
        </w:rPr>
        <w:t>EINSTEIN</w:t>
      </w:r>
      <w:r w:rsidRPr="00AC40A4">
        <w:rPr>
          <w:rFonts w:ascii="Arial" w:hAnsi="Arial"/>
          <w:color w:val="000000"/>
          <w:spacing w:val="55"/>
          <w:sz w:val="20"/>
        </w:rPr>
        <w:t xml:space="preserve"> </w:t>
      </w:r>
      <w:r w:rsidRPr="00AC40A4">
        <w:rPr>
          <w:rFonts w:ascii="Arial" w:hAnsi="Arial"/>
          <w:color w:val="000000"/>
          <w:sz w:val="20"/>
        </w:rPr>
        <w:t>predbežnú správu "na nečisto" s využitím</w:t>
      </w:r>
    </w:p>
    <w:p w:rsidR="0055485D" w:rsidRPr="00AC40A4" w:rsidRDefault="0055485D">
      <w:pPr>
        <w:widowControl w:val="0"/>
        <w:autoSpaceDE w:val="0"/>
        <w:autoSpaceDN w:val="0"/>
        <w:adjustRightInd w:val="0"/>
        <w:ind w:left="100" w:right="4936"/>
        <w:jc w:val="both"/>
        <w:rPr>
          <w:rFonts w:ascii="Arial" w:hAnsi="Arial" w:cs="Arial"/>
          <w:color w:val="000000"/>
          <w:sz w:val="20"/>
          <w:szCs w:val="20"/>
        </w:rPr>
      </w:pPr>
      <w:r w:rsidRPr="00AC40A4">
        <w:rPr>
          <w:rFonts w:ascii="Arial" w:hAnsi="Arial"/>
          <w:color w:val="000000"/>
          <w:sz w:val="20"/>
        </w:rPr>
        <w:t>funkcie "report" softvérového nástroja Einstein.</w:t>
      </w:r>
    </w:p>
    <w:p w:rsidR="0055485D" w:rsidRPr="00AC40A4" w:rsidRDefault="0055485D">
      <w:pPr>
        <w:widowControl w:val="0"/>
        <w:autoSpaceDE w:val="0"/>
        <w:autoSpaceDN w:val="0"/>
        <w:adjustRightInd w:val="0"/>
        <w:spacing w:before="8" w:line="260" w:lineRule="exact"/>
        <w:rPr>
          <w:rFonts w:ascii="Arial" w:hAnsi="Arial" w:cs="Arial"/>
          <w:color w:val="000000"/>
          <w:sz w:val="26"/>
          <w:szCs w:val="26"/>
        </w:rPr>
      </w:pPr>
    </w:p>
    <w:p w:rsidR="0055485D" w:rsidRPr="00AC40A4" w:rsidRDefault="0055485D">
      <w:pPr>
        <w:widowControl w:val="0"/>
        <w:autoSpaceDE w:val="0"/>
        <w:autoSpaceDN w:val="0"/>
        <w:adjustRightInd w:val="0"/>
        <w:ind w:left="100" w:right="64"/>
        <w:jc w:val="both"/>
        <w:rPr>
          <w:rFonts w:ascii="Arial" w:hAnsi="Arial" w:cs="Arial"/>
          <w:color w:val="000000"/>
          <w:sz w:val="20"/>
          <w:szCs w:val="20"/>
        </w:rPr>
      </w:pPr>
      <w:r w:rsidRPr="00AC40A4">
        <w:rPr>
          <w:rFonts w:ascii="Arial" w:hAnsi="Arial"/>
          <w:color w:val="000000"/>
          <w:sz w:val="20"/>
        </w:rPr>
        <w:t xml:space="preserve">Ekonomické odhady navrhovaného usporiadania systému, ktoré vytvára softvérový nástroj EINSTEIN sú len natoľko kvalitné, nakoľko sú kvalitné údaje o zariadení a nákladoch na </w:t>
      </w:r>
      <w:r w:rsidR="004869F3" w:rsidRPr="00AC40A4">
        <w:rPr>
          <w:rFonts w:ascii="Arial" w:hAnsi="Arial"/>
          <w:color w:val="000000"/>
          <w:sz w:val="20"/>
        </w:rPr>
        <w:t>subsystémy</w:t>
      </w:r>
      <w:r w:rsidRPr="00AC40A4">
        <w:rPr>
          <w:rFonts w:ascii="Arial" w:hAnsi="Arial"/>
          <w:color w:val="000000"/>
          <w:sz w:val="20"/>
        </w:rPr>
        <w:t>, ktoré boli predtým vložené do odpovedajúcich databáz. Tieto údaje sa môžu veľmi meniť v závislosti na miestnych podmienkach a na podmienkach danej krajiny a uvádzané prednastavené hodnoty je potrebné interpretovať iba ako hrubé orientačné čísla.</w:t>
      </w:r>
    </w:p>
    <w:p w:rsidR="0055485D" w:rsidRPr="00AC40A4" w:rsidRDefault="0055485D">
      <w:pPr>
        <w:widowControl w:val="0"/>
        <w:autoSpaceDE w:val="0"/>
        <w:autoSpaceDN w:val="0"/>
        <w:adjustRightInd w:val="0"/>
        <w:spacing w:before="20" w:line="220" w:lineRule="exact"/>
        <w:rPr>
          <w:rFonts w:ascii="Arial" w:hAnsi="Arial" w:cs="Arial"/>
          <w:color w:val="000000"/>
          <w:sz w:val="22"/>
          <w:szCs w:val="22"/>
        </w:rPr>
      </w:pPr>
    </w:p>
    <w:p w:rsidR="0055485D" w:rsidRPr="00CF5F69" w:rsidRDefault="0055485D" w:rsidP="00CF5F69">
      <w:pPr>
        <w:pStyle w:val="Nadpis3"/>
        <w:widowControl w:val="0"/>
        <w:tabs>
          <w:tab w:val="num" w:pos="1249"/>
        </w:tabs>
        <w:suppressAutoHyphens w:val="0"/>
        <w:ind w:left="1249"/>
        <w:rPr>
          <w:lang w:val="it-IT"/>
        </w:rPr>
      </w:pPr>
      <w:r w:rsidRPr="00CF5F69">
        <w:rPr>
          <w:lang w:val="it-IT"/>
        </w:rPr>
        <w:t>Na začiatku nesľubujte príliš veľa!</w:t>
      </w: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AC40A4" w:rsidRDefault="0055485D">
      <w:pPr>
        <w:widowControl w:val="0"/>
        <w:autoSpaceDE w:val="0"/>
        <w:autoSpaceDN w:val="0"/>
        <w:adjustRightInd w:val="0"/>
        <w:ind w:left="100" w:right="56"/>
        <w:jc w:val="both"/>
        <w:rPr>
          <w:rFonts w:ascii="Arial" w:hAnsi="Arial" w:cs="Arial"/>
          <w:color w:val="000000"/>
          <w:sz w:val="20"/>
          <w:szCs w:val="20"/>
        </w:rPr>
      </w:pPr>
      <w:r w:rsidRPr="00AC40A4">
        <w:rPr>
          <w:rFonts w:ascii="Arial" w:hAnsi="Arial"/>
          <w:color w:val="000000"/>
          <w:sz w:val="20"/>
        </w:rPr>
        <w:t>Tak ako už bolo uvedené, v niektorých prípadoch prezentácia prvej predbežnej správy pre podnik môže byť veľmi užitočná na informovanie podniku o možnostiach, ktoré sú k dispozícii a o potrebných budúcich krokoch, ktoré bude potrebné uskutočniť. Odhadované čísla z predbežného hodnotenia môžu pomôcť technickému personálu alebo miestnym vedúcim pracovníkom presvedčiť vedenie podniku, aby pokračovalo s auditom a prehĺbilo analýzu, alebo dokonca požiadať o nejaké financovanie.</w:t>
      </w:r>
    </w:p>
    <w:p w:rsidR="0055485D" w:rsidRDefault="0055485D">
      <w:pPr>
        <w:widowControl w:val="0"/>
        <w:autoSpaceDE w:val="0"/>
        <w:autoSpaceDN w:val="0"/>
        <w:adjustRightInd w:val="0"/>
        <w:ind w:left="100" w:right="56"/>
        <w:jc w:val="both"/>
      </w:pPr>
    </w:p>
    <w:p w:rsidR="00CF5F69" w:rsidRDefault="00CF5F69">
      <w:pPr>
        <w:widowControl w:val="0"/>
        <w:autoSpaceDE w:val="0"/>
        <w:autoSpaceDN w:val="0"/>
        <w:adjustRightInd w:val="0"/>
        <w:ind w:left="100" w:right="56"/>
        <w:jc w:val="both"/>
      </w:pPr>
      <w:r>
        <w:rPr>
          <w:noProof/>
        </w:rPr>
        <w:drawing>
          <wp:inline distT="0" distB="0" distL="0" distR="0">
            <wp:extent cx="5756910" cy="1107763"/>
            <wp:effectExtent l="19050" t="0" r="0" b="0"/>
            <wp:docPr id="174" name="Obrázo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5" cstate="print"/>
                    <a:srcRect/>
                    <a:stretch>
                      <a:fillRect/>
                    </a:stretch>
                  </pic:blipFill>
                  <pic:spPr bwMode="auto">
                    <a:xfrm>
                      <a:off x="0" y="0"/>
                      <a:ext cx="5756910" cy="1107763"/>
                    </a:xfrm>
                    <a:prstGeom prst="rect">
                      <a:avLst/>
                    </a:prstGeom>
                    <a:noFill/>
                    <a:ln w="9525">
                      <a:noFill/>
                      <a:miter lim="800000"/>
                      <a:headEnd/>
                      <a:tailEnd/>
                    </a:ln>
                  </pic:spPr>
                </pic:pic>
              </a:graphicData>
            </a:graphic>
          </wp:inline>
        </w:drawing>
      </w:r>
    </w:p>
    <w:p w:rsidR="00CF5F69" w:rsidRDefault="00CF5F69">
      <w:pPr>
        <w:widowControl w:val="0"/>
        <w:autoSpaceDE w:val="0"/>
        <w:autoSpaceDN w:val="0"/>
        <w:adjustRightInd w:val="0"/>
        <w:ind w:left="100" w:right="56"/>
        <w:jc w:val="both"/>
      </w:pPr>
    </w:p>
    <w:p w:rsidR="00CF5F69" w:rsidRPr="00AC40A4" w:rsidRDefault="00CF5F69">
      <w:pPr>
        <w:widowControl w:val="0"/>
        <w:autoSpaceDE w:val="0"/>
        <w:autoSpaceDN w:val="0"/>
        <w:adjustRightInd w:val="0"/>
        <w:ind w:left="100" w:right="56"/>
        <w:jc w:val="both"/>
        <w:sectPr w:rsidR="00CF5F69" w:rsidRPr="00AC40A4" w:rsidSect="00452315">
          <w:pgSz w:w="11900" w:h="16840"/>
          <w:pgMar w:top="1417" w:right="1127" w:bottom="1417" w:left="1417" w:header="708" w:footer="397" w:gutter="0"/>
          <w:cols w:space="708"/>
          <w:noEndnote/>
          <w:docGrid w:linePitch="326"/>
        </w:sectPr>
      </w:pPr>
    </w:p>
    <w:p w:rsidR="0055485D" w:rsidRPr="00AC40A4" w:rsidRDefault="0055485D">
      <w:pPr>
        <w:widowControl w:val="0"/>
        <w:autoSpaceDE w:val="0"/>
        <w:autoSpaceDN w:val="0"/>
        <w:adjustRightInd w:val="0"/>
        <w:ind w:left="100" w:right="63"/>
        <w:jc w:val="both"/>
        <w:rPr>
          <w:rFonts w:ascii="Arial" w:hAnsi="Arial" w:cs="Arial"/>
          <w:color w:val="000000"/>
          <w:sz w:val="20"/>
          <w:szCs w:val="20"/>
        </w:rPr>
      </w:pPr>
      <w:r w:rsidRPr="00AC40A4">
        <w:rPr>
          <w:rFonts w:ascii="Arial" w:hAnsi="Arial"/>
          <w:color w:val="000000"/>
          <w:sz w:val="20"/>
        </w:rPr>
        <w:lastRenderedPageBreak/>
        <w:t>Napriek tomu je potrebné byť opatrný, aby sa neprezentovalo príliš veľa podrobných údajov (predovšetkým ekonomické údaje!), ktoré ešte nemajú pevný základ.  V každom prípade by ste mali jednoznačne oznámiť podniku, že predstavené čísla sú iba predbežné odhady, ktoré sa môžu veľmi líšiť pri podrobnejšej analýze.</w:t>
      </w:r>
    </w:p>
    <w:p w:rsidR="0055485D" w:rsidRPr="00AC40A4" w:rsidRDefault="0055485D">
      <w:pPr>
        <w:widowControl w:val="0"/>
        <w:autoSpaceDE w:val="0"/>
        <w:autoSpaceDN w:val="0"/>
        <w:adjustRightInd w:val="0"/>
        <w:spacing w:before="7" w:line="240" w:lineRule="exact"/>
        <w:rPr>
          <w:rFonts w:ascii="Arial" w:hAnsi="Arial" w:cs="Arial"/>
          <w:color w:val="000000"/>
        </w:rPr>
      </w:pPr>
    </w:p>
    <w:p w:rsidR="0055485D" w:rsidRPr="00056D93" w:rsidRDefault="0055485D" w:rsidP="00CF5F69">
      <w:pPr>
        <w:pStyle w:val="Heading2"/>
        <w:rPr>
          <w:lang w:val="sk-SK"/>
        </w:rPr>
      </w:pPr>
      <w:r w:rsidRPr="00056D93">
        <w:rPr>
          <w:lang w:val="sk-SK"/>
        </w:rPr>
        <w:t>Vykonanie návštevy na mieste (alebo alternatívne: druhý zber podrobných údajov na diaľku)</w:t>
      </w: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CF5F69" w:rsidRDefault="0055485D" w:rsidP="00CF5F69">
      <w:pPr>
        <w:pStyle w:val="Nadpis3"/>
        <w:widowControl w:val="0"/>
        <w:tabs>
          <w:tab w:val="num" w:pos="1249"/>
        </w:tabs>
        <w:suppressAutoHyphens w:val="0"/>
        <w:ind w:left="1249"/>
        <w:rPr>
          <w:lang w:val="it-IT"/>
        </w:rPr>
      </w:pPr>
      <w:r w:rsidRPr="00CF5F69">
        <w:rPr>
          <w:lang w:val="it-IT"/>
        </w:rPr>
        <w:t>Voliteľne: predstavte a prediskutujte štúdiu "na nečisto"</w:t>
      </w: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AC40A4" w:rsidRDefault="0055485D">
      <w:pPr>
        <w:widowControl w:val="0"/>
        <w:autoSpaceDE w:val="0"/>
        <w:autoSpaceDN w:val="0"/>
        <w:adjustRightInd w:val="0"/>
        <w:ind w:left="100" w:right="59"/>
        <w:jc w:val="both"/>
        <w:rPr>
          <w:rFonts w:ascii="Arial" w:hAnsi="Arial" w:cs="Arial"/>
          <w:color w:val="000000"/>
          <w:sz w:val="20"/>
          <w:szCs w:val="20"/>
        </w:rPr>
      </w:pPr>
      <w:r w:rsidRPr="00AC40A4">
        <w:rPr>
          <w:rFonts w:ascii="Arial" w:hAnsi="Arial"/>
          <w:color w:val="000000"/>
          <w:sz w:val="20"/>
        </w:rPr>
        <w:t>Ak sa rozhodnete prezentovať podniku niektoré predbežné výsledky z vašej štúdie na nečisto, potom pravdepodobne je to najlepší bod, kedy je možné prediskutovať návštevu podniku. Mali by ste zhrnúť výsledky, ktoré môžete dosiahnuť zberom údajov na diaľku a vysvetliť podniku vaše predbežné závery.</w:t>
      </w:r>
    </w:p>
    <w:p w:rsidR="0055485D" w:rsidRPr="00AC40A4" w:rsidRDefault="0055485D">
      <w:pPr>
        <w:widowControl w:val="0"/>
        <w:autoSpaceDE w:val="0"/>
        <w:autoSpaceDN w:val="0"/>
        <w:adjustRightInd w:val="0"/>
        <w:spacing w:before="20" w:line="220" w:lineRule="exact"/>
        <w:rPr>
          <w:rFonts w:ascii="Arial" w:hAnsi="Arial" w:cs="Arial"/>
          <w:color w:val="000000"/>
          <w:sz w:val="22"/>
          <w:szCs w:val="22"/>
        </w:rPr>
      </w:pPr>
    </w:p>
    <w:p w:rsidR="0055485D" w:rsidRPr="00CF5F69" w:rsidRDefault="0055485D" w:rsidP="00CF5F69">
      <w:pPr>
        <w:pStyle w:val="Nadpis3"/>
        <w:widowControl w:val="0"/>
        <w:tabs>
          <w:tab w:val="num" w:pos="1249"/>
        </w:tabs>
        <w:suppressAutoHyphens w:val="0"/>
        <w:ind w:left="1249"/>
        <w:rPr>
          <w:lang w:val="it-IT"/>
        </w:rPr>
      </w:pPr>
      <w:r w:rsidRPr="00CF5F69">
        <w:rPr>
          <w:lang w:val="it-IT"/>
        </w:rPr>
        <w:t>Zisťovania a návšteva na mieste kvôli získaniu podrobných údajov</w:t>
      </w: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AC40A4" w:rsidRDefault="0055485D">
      <w:pPr>
        <w:widowControl w:val="0"/>
        <w:autoSpaceDE w:val="0"/>
        <w:autoSpaceDN w:val="0"/>
        <w:adjustRightInd w:val="0"/>
        <w:ind w:left="100" w:right="6269"/>
        <w:jc w:val="both"/>
        <w:rPr>
          <w:rFonts w:ascii="Arial" w:hAnsi="Arial" w:cs="Arial"/>
          <w:color w:val="000000"/>
          <w:sz w:val="22"/>
          <w:szCs w:val="22"/>
        </w:rPr>
      </w:pPr>
      <w:r w:rsidRPr="00AC40A4">
        <w:rPr>
          <w:rFonts w:ascii="Arial" w:hAnsi="Arial"/>
          <w:b/>
          <w:color w:val="000000"/>
          <w:sz w:val="22"/>
        </w:rPr>
        <w:t>Zber údajov v kancelárii</w:t>
      </w: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AC40A4" w:rsidRDefault="0055485D">
      <w:pPr>
        <w:widowControl w:val="0"/>
        <w:autoSpaceDE w:val="0"/>
        <w:autoSpaceDN w:val="0"/>
        <w:adjustRightInd w:val="0"/>
        <w:ind w:left="100" w:right="62"/>
        <w:jc w:val="both"/>
        <w:rPr>
          <w:rFonts w:ascii="Arial" w:hAnsi="Arial" w:cs="Arial"/>
          <w:color w:val="000000"/>
          <w:sz w:val="20"/>
          <w:szCs w:val="20"/>
        </w:rPr>
      </w:pPr>
      <w:r w:rsidRPr="00AC40A4">
        <w:rPr>
          <w:rFonts w:ascii="Arial" w:hAnsi="Arial"/>
          <w:color w:val="000000"/>
          <w:sz w:val="20"/>
        </w:rPr>
        <w:t>Prvým krokom po príchode do podniku by vždy malo byť rokovanie v kancelárii, kde by ste sa predstavili a zoznámili podnik s tým čo ponúkate, a zhromaždili základné informácie.</w:t>
      </w:r>
      <w:r w:rsidRPr="00AC40A4">
        <w:rPr>
          <w:rFonts w:ascii="Arial" w:hAnsi="Arial"/>
          <w:color w:val="000000"/>
          <w:spacing w:val="55"/>
          <w:sz w:val="20"/>
        </w:rPr>
        <w:t xml:space="preserve"> </w:t>
      </w:r>
      <w:r w:rsidRPr="00AC40A4">
        <w:rPr>
          <w:rFonts w:ascii="Arial" w:hAnsi="Arial"/>
          <w:color w:val="000000"/>
          <w:sz w:val="20"/>
        </w:rPr>
        <w:t xml:space="preserve">Ak je to možné, počas </w:t>
      </w:r>
      <w:r w:rsidR="004869F3" w:rsidRPr="00AC40A4">
        <w:rPr>
          <w:rFonts w:ascii="Arial" w:hAnsi="Arial"/>
          <w:color w:val="000000"/>
          <w:sz w:val="20"/>
        </w:rPr>
        <w:t>tohto</w:t>
      </w:r>
      <w:r w:rsidRPr="00AC40A4">
        <w:rPr>
          <w:rFonts w:ascii="Arial" w:hAnsi="Arial"/>
          <w:color w:val="000000"/>
          <w:sz w:val="20"/>
        </w:rPr>
        <w:t xml:space="preserve"> prvého rokovania by mal byť prítomný aj technický personál podniku, ktorý pozná </w:t>
      </w:r>
      <w:r w:rsidR="004869F3" w:rsidRPr="00AC40A4">
        <w:rPr>
          <w:rFonts w:ascii="Arial" w:hAnsi="Arial"/>
          <w:color w:val="000000"/>
          <w:sz w:val="20"/>
        </w:rPr>
        <w:t>technické</w:t>
      </w:r>
      <w:r w:rsidRPr="00AC40A4">
        <w:rPr>
          <w:rFonts w:ascii="Arial" w:hAnsi="Arial"/>
          <w:color w:val="000000"/>
          <w:sz w:val="20"/>
        </w:rPr>
        <w:t xml:space="preserve"> detaily výrobných procesov a zariadenia podniku.</w:t>
      </w:r>
    </w:p>
    <w:p w:rsidR="0055485D" w:rsidRPr="00AC40A4" w:rsidRDefault="0055485D">
      <w:pPr>
        <w:widowControl w:val="0"/>
        <w:autoSpaceDE w:val="0"/>
        <w:autoSpaceDN w:val="0"/>
        <w:adjustRightInd w:val="0"/>
        <w:ind w:left="100" w:right="53"/>
        <w:jc w:val="both"/>
        <w:rPr>
          <w:rFonts w:ascii="Arial" w:hAnsi="Arial" w:cs="Arial"/>
          <w:color w:val="000000"/>
          <w:sz w:val="20"/>
          <w:szCs w:val="20"/>
        </w:rPr>
      </w:pPr>
      <w:r w:rsidRPr="00AC40A4">
        <w:rPr>
          <w:rFonts w:ascii="Arial" w:hAnsi="Arial"/>
          <w:color w:val="000000"/>
          <w:sz w:val="20"/>
        </w:rPr>
        <w:t>Môžete využiť štruktúru základného dotazníka EINSTEIN alebo kontrolný zoznam údajov systému EINSTEIN (mali by ste si zobrať so sebou papierovú kópiu, prípadne už vyplnenú údajmi, ktoré ste zozbierali v predchádzajúcich fázach), aby ste zabezpečili štruktúrovanosť zisťovania informácií, pričom sa budete pýtať nasledovné:</w:t>
      </w:r>
    </w:p>
    <w:p w:rsidR="0055485D" w:rsidRPr="00452315" w:rsidRDefault="0055485D">
      <w:pPr>
        <w:widowControl w:val="0"/>
        <w:autoSpaceDE w:val="0"/>
        <w:autoSpaceDN w:val="0"/>
        <w:adjustRightInd w:val="0"/>
        <w:spacing w:before="8" w:line="260" w:lineRule="exact"/>
        <w:rPr>
          <w:rFonts w:ascii="Arial" w:hAnsi="Arial" w:cs="Arial"/>
          <w:color w:val="000000"/>
          <w:sz w:val="20"/>
          <w:szCs w:val="26"/>
        </w:rPr>
      </w:pPr>
    </w:p>
    <w:p w:rsidR="0055485D" w:rsidRPr="00AC40A4" w:rsidRDefault="0055485D">
      <w:pPr>
        <w:widowControl w:val="0"/>
        <w:autoSpaceDE w:val="0"/>
        <w:autoSpaceDN w:val="0"/>
        <w:adjustRightInd w:val="0"/>
        <w:ind w:left="820" w:right="56"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 xml:space="preserve">všeobecné informácie </w:t>
      </w:r>
      <w:r w:rsidRPr="00AC40A4">
        <w:rPr>
          <w:rFonts w:ascii="Arial" w:hAnsi="Arial"/>
          <w:color w:val="000000"/>
          <w:sz w:val="20"/>
        </w:rPr>
        <w:t>o podniku:  čo vyrába a v akých množstvách; ako sa výrobky spracovávajú; aké sú celkové údaje o podniku (obrat, spotreba energie, počet zamestnancov); koľko pracovných zmien existuje a kedy sú sviatky, atď. V tomto kontexte je tiež dôležité získať informácie o perspektívach podniku:</w:t>
      </w:r>
      <w:r w:rsidRPr="00AC40A4">
        <w:rPr>
          <w:rFonts w:ascii="Arial" w:hAnsi="Arial"/>
          <w:color w:val="000000"/>
          <w:spacing w:val="55"/>
          <w:sz w:val="20"/>
        </w:rPr>
        <w:t xml:space="preserve"> </w:t>
      </w:r>
      <w:r w:rsidRPr="00AC40A4">
        <w:rPr>
          <w:rFonts w:ascii="Arial" w:hAnsi="Arial"/>
          <w:color w:val="000000"/>
          <w:sz w:val="20"/>
        </w:rPr>
        <w:t>možné plány expanzie, ktoré by mohli úplne zmeniť údaje o energetických potrebách, alebo naopak riziko uzatvorenia niektorých výrobných liniek alebo celého závodu z dôvodu tlaku konkurencie.</w:t>
      </w:r>
    </w:p>
    <w:p w:rsidR="0055485D" w:rsidRPr="00AC40A4" w:rsidRDefault="0055485D">
      <w:pPr>
        <w:widowControl w:val="0"/>
        <w:autoSpaceDE w:val="0"/>
        <w:autoSpaceDN w:val="0"/>
        <w:adjustRightInd w:val="0"/>
        <w:spacing w:before="8" w:line="260" w:lineRule="exact"/>
        <w:rPr>
          <w:rFonts w:ascii="Arial" w:hAnsi="Arial" w:cs="Arial"/>
          <w:color w:val="000000"/>
          <w:sz w:val="26"/>
          <w:szCs w:val="26"/>
        </w:rPr>
      </w:pPr>
    </w:p>
    <w:p w:rsidR="0055485D" w:rsidRPr="00AC40A4" w:rsidRDefault="0055485D">
      <w:pPr>
        <w:widowControl w:val="0"/>
        <w:autoSpaceDE w:val="0"/>
        <w:autoSpaceDN w:val="0"/>
        <w:adjustRightInd w:val="0"/>
        <w:ind w:left="820" w:right="63"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 xml:space="preserve">náklady na palivá a elektrickú energiu a </w:t>
      </w:r>
      <w:r w:rsidR="004869F3" w:rsidRPr="00AC40A4">
        <w:rPr>
          <w:rFonts w:ascii="Arial" w:hAnsi="Arial"/>
          <w:i/>
          <w:color w:val="000000"/>
          <w:sz w:val="20"/>
        </w:rPr>
        <w:t>tarify</w:t>
      </w:r>
      <w:r w:rsidRPr="00AC40A4">
        <w:rPr>
          <w:rFonts w:ascii="Arial" w:hAnsi="Arial"/>
          <w:i/>
          <w:color w:val="000000"/>
          <w:sz w:val="20"/>
        </w:rPr>
        <w:t xml:space="preserve"> za energiu:</w:t>
      </w:r>
      <w:r w:rsidRPr="00AC40A4">
        <w:rPr>
          <w:rFonts w:ascii="Arial" w:hAnsi="Arial"/>
          <w:color w:val="000000"/>
          <w:sz w:val="20"/>
        </w:rPr>
        <w:t xml:space="preserve">  pokúste sa získať informácie za niekoľko rokov a v prípade, že sú tieto informácie k dispozícii, aký podiel na spotrebe energií patrí k jednotlivým zariadeniam / výrobným procesom / výrobným linkám.</w:t>
      </w:r>
    </w:p>
    <w:p w:rsidR="0055485D" w:rsidRPr="00AC40A4" w:rsidRDefault="0055485D">
      <w:pPr>
        <w:widowControl w:val="0"/>
        <w:autoSpaceDE w:val="0"/>
        <w:autoSpaceDN w:val="0"/>
        <w:adjustRightInd w:val="0"/>
        <w:spacing w:before="7" w:line="260" w:lineRule="exact"/>
        <w:rPr>
          <w:rFonts w:ascii="Arial" w:hAnsi="Arial" w:cs="Arial"/>
          <w:color w:val="000000"/>
          <w:sz w:val="26"/>
          <w:szCs w:val="26"/>
        </w:rPr>
      </w:pPr>
    </w:p>
    <w:p w:rsidR="0055485D" w:rsidRPr="00AC40A4" w:rsidRDefault="0055485D">
      <w:pPr>
        <w:widowControl w:val="0"/>
        <w:autoSpaceDE w:val="0"/>
        <w:autoSpaceDN w:val="0"/>
        <w:adjustRightInd w:val="0"/>
        <w:ind w:left="820" w:right="57"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údaje o výrobných procesoch:</w:t>
      </w:r>
      <w:r w:rsidRPr="00AC40A4">
        <w:rPr>
          <w:rFonts w:ascii="Arial" w:hAnsi="Arial"/>
          <w:color w:val="000000"/>
          <w:sz w:val="20"/>
        </w:rPr>
        <w:t xml:space="preserve"> pretože v mnohých priemyselných odvetviach sú známe iba celkové údaje o spotrebe energie, avšak nie rozčlenené po jednotlivých výrobných procesoch, podrobné informácie o výrobných procesoch sú často jediným spôsobom ako určiť di</w:t>
      </w:r>
      <w:r w:rsidR="00CF5F69">
        <w:rPr>
          <w:rFonts w:ascii="Arial" w:hAnsi="Arial"/>
          <w:color w:val="000000"/>
          <w:sz w:val="20"/>
        </w:rPr>
        <w:t xml:space="preserve">stribúciu požiadaviek na teplo. </w:t>
      </w:r>
      <w:r w:rsidRPr="00AC40A4">
        <w:rPr>
          <w:rFonts w:ascii="Arial" w:hAnsi="Arial"/>
          <w:color w:val="000000"/>
          <w:sz w:val="20"/>
        </w:rPr>
        <w:t>Je dôležité, aby ste získali všeobecný prehľad o tom, ako určité výrobné procesy fungujú; aký je harmonogram výrobných operácií a aké sú teploty vo výrobnom procese;</w:t>
      </w:r>
    </w:p>
    <w:p w:rsidR="0055485D" w:rsidRPr="00AC40A4" w:rsidRDefault="0055485D">
      <w:pPr>
        <w:widowControl w:val="0"/>
        <w:autoSpaceDE w:val="0"/>
        <w:autoSpaceDN w:val="0"/>
        <w:adjustRightInd w:val="0"/>
        <w:spacing w:before="8" w:line="260" w:lineRule="exact"/>
        <w:rPr>
          <w:rFonts w:ascii="Arial" w:hAnsi="Arial" w:cs="Arial"/>
          <w:color w:val="000000"/>
          <w:sz w:val="26"/>
          <w:szCs w:val="26"/>
        </w:rPr>
      </w:pPr>
    </w:p>
    <w:p w:rsidR="0055485D" w:rsidRPr="00AC40A4" w:rsidRDefault="0055485D">
      <w:pPr>
        <w:widowControl w:val="0"/>
        <w:autoSpaceDE w:val="0"/>
        <w:autoSpaceDN w:val="0"/>
        <w:adjustRightInd w:val="0"/>
        <w:ind w:left="820" w:right="74" w:hanging="360"/>
        <w:jc w:val="both"/>
        <w:rPr>
          <w:rFonts w:ascii="Arial" w:hAnsi="Arial" w:cs="Arial"/>
          <w:color w:val="000000"/>
          <w:sz w:val="20"/>
          <w:szCs w:val="20"/>
        </w:rPr>
      </w:pPr>
      <w:r w:rsidRPr="00AC40A4">
        <w:rPr>
          <w:rFonts w:ascii="Arial" w:hAnsi="Arial"/>
          <w:color w:val="000000"/>
          <w:sz w:val="20"/>
        </w:rPr>
        <w:t>Ďalej je tiež potrebné pripraviť ďalšie informácie o rôznych súčastiach, ktoré prispievajú k potrebe energií vo výrobnom procese:</w:t>
      </w:r>
    </w:p>
    <w:p w:rsidR="0055485D" w:rsidRPr="00AC40A4" w:rsidRDefault="0055485D">
      <w:pPr>
        <w:widowControl w:val="0"/>
        <w:autoSpaceDE w:val="0"/>
        <w:autoSpaceDN w:val="0"/>
        <w:adjustRightInd w:val="0"/>
        <w:spacing w:before="10" w:line="260" w:lineRule="exact"/>
        <w:rPr>
          <w:rFonts w:ascii="Arial" w:hAnsi="Arial" w:cs="Arial"/>
          <w:color w:val="000000"/>
          <w:sz w:val="26"/>
          <w:szCs w:val="26"/>
        </w:rPr>
      </w:pPr>
    </w:p>
    <w:p w:rsidR="0055485D" w:rsidRPr="00AC40A4" w:rsidRDefault="0055485D">
      <w:pPr>
        <w:widowControl w:val="0"/>
        <w:autoSpaceDE w:val="0"/>
        <w:autoSpaceDN w:val="0"/>
        <w:adjustRightInd w:val="0"/>
        <w:ind w:left="460" w:right="-20"/>
        <w:rPr>
          <w:rFonts w:ascii="Arial" w:hAnsi="Arial" w:cs="Arial"/>
          <w:color w:val="000000"/>
          <w:sz w:val="20"/>
          <w:szCs w:val="20"/>
        </w:rPr>
      </w:pPr>
      <w:r w:rsidRPr="00AC40A4">
        <w:rPr>
          <w:rFonts w:ascii="Arial" w:hAnsi="Arial"/>
          <w:color w:val="000000"/>
          <w:sz w:val="20"/>
        </w:rPr>
        <w:t>- vstupný tok fluidných materiálov a výstupný tok: objem alebo množstvo a teplotné hladiny (na vstupe / na výstupe)</w:t>
      </w:r>
    </w:p>
    <w:p w:rsidR="0055485D" w:rsidRPr="00AC40A4" w:rsidRDefault="0055485D">
      <w:pPr>
        <w:widowControl w:val="0"/>
        <w:autoSpaceDE w:val="0"/>
        <w:autoSpaceDN w:val="0"/>
        <w:adjustRightInd w:val="0"/>
        <w:spacing w:before="8" w:line="260" w:lineRule="exact"/>
        <w:rPr>
          <w:rFonts w:ascii="Arial" w:hAnsi="Arial" w:cs="Arial"/>
          <w:color w:val="000000"/>
          <w:sz w:val="26"/>
          <w:szCs w:val="26"/>
        </w:rPr>
      </w:pPr>
    </w:p>
    <w:p w:rsidR="0055485D" w:rsidRPr="00AC40A4" w:rsidRDefault="0055485D">
      <w:pPr>
        <w:widowControl w:val="0"/>
        <w:autoSpaceDE w:val="0"/>
        <w:autoSpaceDN w:val="0"/>
        <w:adjustRightInd w:val="0"/>
        <w:ind w:left="460" w:right="-20"/>
        <w:rPr>
          <w:rFonts w:ascii="Arial" w:hAnsi="Arial" w:cs="Arial"/>
          <w:color w:val="000000"/>
          <w:sz w:val="20"/>
          <w:szCs w:val="20"/>
        </w:rPr>
      </w:pPr>
      <w:r w:rsidRPr="00AC40A4">
        <w:rPr>
          <w:rFonts w:ascii="Arial" w:hAnsi="Arial"/>
          <w:color w:val="000000"/>
          <w:sz w:val="20"/>
        </w:rPr>
        <w:t>- množstvo alebo objem, ktoré je potrebné vyhrievať (alebo chladiť) pri spustení výrobného procesu, počet výrobných cyklov alebo</w:t>
      </w:r>
    </w:p>
    <w:p w:rsidR="0055485D" w:rsidRPr="00AC40A4" w:rsidRDefault="0055485D">
      <w:pPr>
        <w:widowControl w:val="0"/>
        <w:autoSpaceDE w:val="0"/>
        <w:autoSpaceDN w:val="0"/>
        <w:adjustRightInd w:val="0"/>
        <w:ind w:left="460" w:right="-20"/>
        <w:sectPr w:rsidR="0055485D" w:rsidRPr="00AC40A4" w:rsidSect="00452315">
          <w:pgSz w:w="11900" w:h="16840"/>
          <w:pgMar w:top="1580" w:right="1127" w:bottom="280" w:left="1320" w:header="708" w:footer="397" w:gutter="0"/>
          <w:cols w:space="708"/>
          <w:noEndnote/>
          <w:docGrid w:linePitch="326"/>
        </w:sectPr>
      </w:pPr>
    </w:p>
    <w:p w:rsidR="0055485D" w:rsidRPr="00AC40A4" w:rsidRDefault="0055485D" w:rsidP="0055485D">
      <w:pPr>
        <w:widowControl w:val="0"/>
        <w:autoSpaceDE w:val="0"/>
        <w:autoSpaceDN w:val="0"/>
        <w:adjustRightInd w:val="0"/>
        <w:spacing w:before="80"/>
        <w:ind w:left="600" w:right="-20"/>
        <w:rPr>
          <w:rFonts w:ascii="Arial" w:hAnsi="Arial" w:cs="Arial"/>
          <w:color w:val="000000"/>
          <w:sz w:val="20"/>
          <w:szCs w:val="20"/>
        </w:rPr>
      </w:pPr>
      <w:r w:rsidRPr="00AC40A4">
        <w:rPr>
          <w:rFonts w:ascii="Arial" w:hAnsi="Arial"/>
          <w:color w:val="000000"/>
          <w:sz w:val="20"/>
        </w:rPr>
        <w:lastRenderedPageBreak/>
        <w:t>prestávky a počiatočná teplota z ktorej sa musí zariadenie zohriať (ochladiť)</w:t>
      </w:r>
    </w:p>
    <w:p w:rsidR="0055485D" w:rsidRPr="00AC40A4" w:rsidRDefault="0055485D">
      <w:pPr>
        <w:widowControl w:val="0"/>
        <w:autoSpaceDE w:val="0"/>
        <w:autoSpaceDN w:val="0"/>
        <w:adjustRightInd w:val="0"/>
        <w:spacing w:before="8" w:line="260" w:lineRule="exact"/>
        <w:rPr>
          <w:rFonts w:ascii="Arial" w:hAnsi="Arial" w:cs="Arial"/>
          <w:color w:val="000000"/>
          <w:sz w:val="26"/>
          <w:szCs w:val="26"/>
        </w:rPr>
      </w:pPr>
    </w:p>
    <w:p w:rsidR="0055485D" w:rsidRPr="00AC40A4" w:rsidRDefault="0055485D">
      <w:pPr>
        <w:widowControl w:val="0"/>
        <w:autoSpaceDE w:val="0"/>
        <w:autoSpaceDN w:val="0"/>
        <w:adjustRightInd w:val="0"/>
        <w:ind w:left="600" w:right="56" w:hanging="360"/>
        <w:jc w:val="both"/>
        <w:rPr>
          <w:rFonts w:ascii="Arial" w:hAnsi="Arial" w:cs="Arial"/>
          <w:color w:val="000000"/>
          <w:sz w:val="20"/>
          <w:szCs w:val="20"/>
        </w:rPr>
      </w:pPr>
      <w:r w:rsidRPr="00AC40A4">
        <w:rPr>
          <w:rFonts w:ascii="Arial" w:hAnsi="Arial"/>
          <w:color w:val="000000"/>
          <w:sz w:val="20"/>
        </w:rPr>
        <w:t>-  tepelné straty výrobného zariadenia v prevádzke:  príkon potrebný na udržovanie výrobného procesu na stanovenej teplote.  Môže sa skladať z požiadaviek na príkon ohľadom kompenzácií tepelných strát, požiadavky na príkon kvôli zmene fázy pracovných fluidných materiálov (varenie, sušenie) alebo požiadavky na príkon pre chemické reakcie. Zvyčajne to predstavuje najťažšiu časť, ktorú je potrebné určiť, pretože napríklad zvyčajne nie sú známe koeficienty teplotných strát výrobného zariadenia. Môžete získať určité pomocné údaje nepriamo, ktoré vám umožnia vykonať určité výpočty, napríklad ak viete, že zariadenie sa po určitej dobe t (napr. počas noci) ochladí z teploty výrobného procesu</w:t>
      </w:r>
      <w:r w:rsidRPr="00AC40A4">
        <w:rPr>
          <w:rFonts w:ascii="Arial" w:hAnsi="Arial"/>
          <w:color w:val="000000"/>
          <w:position w:val="2"/>
          <w:sz w:val="20"/>
        </w:rPr>
        <w:t xml:space="preserve"> </w:t>
      </w:r>
      <w:r w:rsidRPr="00AC40A4">
        <w:rPr>
          <w:rFonts w:ascii="Arial" w:hAnsi="Arial"/>
          <w:i/>
          <w:color w:val="000000"/>
          <w:position w:val="2"/>
          <w:sz w:val="20"/>
        </w:rPr>
        <w:t>T</w:t>
      </w:r>
      <w:r w:rsidRPr="00AC40A4">
        <w:rPr>
          <w:rFonts w:ascii="Arial" w:hAnsi="Arial"/>
          <w:i/>
          <w:color w:val="000000"/>
          <w:sz w:val="13"/>
        </w:rPr>
        <w:t>P</w:t>
      </w:r>
      <w:r w:rsidRPr="00AC40A4">
        <w:rPr>
          <w:rFonts w:ascii="Arial" w:hAnsi="Arial"/>
          <w:i/>
          <w:color w:val="000000"/>
          <w:spacing w:val="36"/>
          <w:sz w:val="13"/>
        </w:rPr>
        <w:t xml:space="preserve"> </w:t>
      </w:r>
      <w:r w:rsidRPr="00AC40A4">
        <w:rPr>
          <w:rFonts w:ascii="Arial" w:hAnsi="Arial"/>
          <w:color w:val="000000"/>
          <w:position w:val="2"/>
          <w:sz w:val="20"/>
        </w:rPr>
        <w:t xml:space="preserve">na určitú konečnú teplotu </w:t>
      </w:r>
      <w:r w:rsidRPr="00AC40A4">
        <w:rPr>
          <w:rFonts w:ascii="Arial" w:hAnsi="Arial"/>
          <w:i/>
          <w:color w:val="000000"/>
          <w:position w:val="2"/>
          <w:sz w:val="20"/>
        </w:rPr>
        <w:t xml:space="preserve">T', </w:t>
      </w:r>
      <w:r w:rsidRPr="00AC40A4">
        <w:rPr>
          <w:rFonts w:ascii="Arial" w:hAnsi="Arial"/>
          <w:color w:val="000000"/>
          <w:position w:val="2"/>
          <w:sz w:val="20"/>
        </w:rPr>
        <w:t>môžete odhadnúť zodpovedajúci koeficient tepelných strát, alebo ak poznáte približnú veľkosť zariadenia a hrúbku izolácie, môžete sa pokúsiť spočítať koeficient tepelných strát; pri procese sušenia vám rozdiel medzi vlhkosťou vlhkého a suchého výrobku dá predstavu o tom ako veľa tepla je potrebné priviesť kvôli odparovaniu, atď.</w:t>
      </w:r>
    </w:p>
    <w:p w:rsidR="0055485D" w:rsidRPr="00AC40A4" w:rsidRDefault="0055485D">
      <w:pPr>
        <w:widowControl w:val="0"/>
        <w:autoSpaceDE w:val="0"/>
        <w:autoSpaceDN w:val="0"/>
        <w:adjustRightInd w:val="0"/>
        <w:spacing w:before="7" w:line="260" w:lineRule="exact"/>
        <w:rPr>
          <w:rFonts w:ascii="Arial" w:hAnsi="Arial" w:cs="Arial"/>
          <w:color w:val="000000"/>
          <w:sz w:val="26"/>
          <w:szCs w:val="26"/>
        </w:rPr>
      </w:pPr>
    </w:p>
    <w:p w:rsidR="0055485D" w:rsidRPr="00AC40A4" w:rsidRDefault="0055485D">
      <w:pPr>
        <w:widowControl w:val="0"/>
        <w:autoSpaceDE w:val="0"/>
        <w:autoSpaceDN w:val="0"/>
        <w:adjustRightInd w:val="0"/>
        <w:ind w:left="600" w:right="58" w:hanging="360"/>
        <w:jc w:val="both"/>
        <w:rPr>
          <w:rFonts w:ascii="Arial" w:hAnsi="Arial" w:cs="Arial"/>
          <w:color w:val="000000"/>
          <w:sz w:val="20"/>
          <w:szCs w:val="20"/>
        </w:rPr>
      </w:pPr>
      <w:r w:rsidRPr="00AC40A4">
        <w:rPr>
          <w:rFonts w:ascii="Arial" w:hAnsi="Arial"/>
          <w:color w:val="000000"/>
          <w:sz w:val="20"/>
        </w:rPr>
        <w:t>Softvérový nástroj EINSTEIN vám pomôže pri týchto vedľajších výpočtoch v niektorých najbežnejších prípadoch.</w:t>
      </w:r>
    </w:p>
    <w:p w:rsidR="0055485D" w:rsidRPr="00AC40A4" w:rsidRDefault="0055485D">
      <w:pPr>
        <w:widowControl w:val="0"/>
        <w:autoSpaceDE w:val="0"/>
        <w:autoSpaceDN w:val="0"/>
        <w:adjustRightInd w:val="0"/>
        <w:spacing w:before="10" w:line="260" w:lineRule="exact"/>
        <w:rPr>
          <w:rFonts w:ascii="Arial" w:hAnsi="Arial" w:cs="Arial"/>
          <w:color w:val="000000"/>
          <w:sz w:val="26"/>
          <w:szCs w:val="26"/>
        </w:rPr>
      </w:pPr>
    </w:p>
    <w:p w:rsidR="0055485D" w:rsidRPr="00AC40A4" w:rsidRDefault="0055485D">
      <w:pPr>
        <w:widowControl w:val="0"/>
        <w:autoSpaceDE w:val="0"/>
        <w:autoSpaceDN w:val="0"/>
        <w:adjustRightInd w:val="0"/>
        <w:ind w:left="600" w:right="58"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údaje o zariadeniach na dodávku tepla a chladenie:</w:t>
      </w:r>
      <w:r w:rsidRPr="00AC40A4">
        <w:rPr>
          <w:rFonts w:ascii="Arial" w:hAnsi="Arial"/>
          <w:color w:val="000000"/>
          <w:sz w:val="20"/>
        </w:rPr>
        <w:t xml:space="preserve"> vykonajte inventúru existujúceho zariadenia a zodpovedajúcich technických údajov (vrátane  veku a stavu údržby zariadenia, aby sa rozhodlo, či má zmysel odporúčať náhradu tohto zariadenia); pokúste sa získať minimálne informácie nie iba o menovitom výkone, ale tiež energiách (teple alebo chlade), ktoré toto zariadenie produkuje (prevádzkové hodiny, koeficient vyťaženosti), dokonca aj keď ide o veľmi kvalitatívne informácie ako napríklad "používame ho iba niekoľko hodín za rok, je určené hlavne ako záloha" alebo "tieto dva ohrievače pracujú takmer vždy na plný výkon, niekedy máme nedostatok pary..."; a nezabudnite na prípravu vývojového diagramu toho, ktoré zariadenie napája alebo chladí príslušný výrobný proces.</w:t>
      </w:r>
    </w:p>
    <w:p w:rsidR="0055485D" w:rsidRPr="00AC40A4" w:rsidRDefault="0055485D">
      <w:pPr>
        <w:widowControl w:val="0"/>
        <w:autoSpaceDE w:val="0"/>
        <w:autoSpaceDN w:val="0"/>
        <w:adjustRightInd w:val="0"/>
        <w:spacing w:before="10" w:line="260" w:lineRule="exact"/>
        <w:rPr>
          <w:rFonts w:ascii="Arial" w:hAnsi="Arial" w:cs="Arial"/>
          <w:color w:val="000000"/>
          <w:sz w:val="26"/>
          <w:szCs w:val="26"/>
        </w:rPr>
      </w:pPr>
    </w:p>
    <w:p w:rsidR="0055485D" w:rsidRPr="00AC40A4" w:rsidRDefault="0055485D">
      <w:pPr>
        <w:widowControl w:val="0"/>
        <w:autoSpaceDE w:val="0"/>
        <w:autoSpaceDN w:val="0"/>
        <w:adjustRightInd w:val="0"/>
        <w:spacing w:line="239" w:lineRule="auto"/>
        <w:ind w:left="600" w:right="64"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údaje o distribúcii a uchovávaní tepla a chladu</w:t>
      </w:r>
      <w:r w:rsidRPr="00AC40A4">
        <w:rPr>
          <w:rFonts w:ascii="Arial" w:hAnsi="Arial"/>
          <w:color w:val="000000"/>
          <w:sz w:val="20"/>
        </w:rPr>
        <w:t>: dĺžka a priemery rúr a potrubí; teploty a tlaky a prietoky, kdekoľvek môžete získať tieto dodatočné informácie, môže to pomôcť pri vytvorení presnejšieho obrazu o spotrebe energie v podniku; identifikujte miesta uchovávania tepelnej energie, nech existujú kdekoľvek (objem, teplota a tlakové hladiny, izolácia).</w:t>
      </w:r>
    </w:p>
    <w:p w:rsidR="0055485D" w:rsidRPr="00AC40A4" w:rsidRDefault="0055485D">
      <w:pPr>
        <w:widowControl w:val="0"/>
        <w:autoSpaceDE w:val="0"/>
        <w:autoSpaceDN w:val="0"/>
        <w:adjustRightInd w:val="0"/>
        <w:spacing w:before="10" w:line="260" w:lineRule="exact"/>
        <w:rPr>
          <w:rFonts w:ascii="Arial" w:hAnsi="Arial" w:cs="Arial"/>
          <w:color w:val="000000"/>
          <w:sz w:val="26"/>
          <w:szCs w:val="26"/>
        </w:rPr>
      </w:pPr>
    </w:p>
    <w:p w:rsidR="0055485D" w:rsidRPr="00AC40A4" w:rsidRDefault="0055485D">
      <w:pPr>
        <w:widowControl w:val="0"/>
        <w:autoSpaceDE w:val="0"/>
        <w:autoSpaceDN w:val="0"/>
        <w:adjustRightInd w:val="0"/>
        <w:spacing w:line="239" w:lineRule="auto"/>
        <w:ind w:left="600" w:right="62"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existujúce systémy rekuperácie tepla:</w:t>
      </w:r>
      <w:r w:rsidRPr="00AC40A4">
        <w:rPr>
          <w:rFonts w:ascii="Arial" w:hAnsi="Arial"/>
          <w:color w:val="000000"/>
          <w:sz w:val="20"/>
        </w:rPr>
        <w:t xml:space="preserve"> identifikujte existujúce výmenníky tepla pre rekuperáciu tepla, vrátane technických údajov a (typických) reálnych prevádzkových podmienok (prietoky a teploty na horúcej a studenej strane).</w:t>
      </w:r>
    </w:p>
    <w:p w:rsidR="0055485D" w:rsidRPr="00AC40A4" w:rsidRDefault="0055485D">
      <w:pPr>
        <w:widowControl w:val="0"/>
        <w:autoSpaceDE w:val="0"/>
        <w:autoSpaceDN w:val="0"/>
        <w:adjustRightInd w:val="0"/>
        <w:spacing w:before="10" w:line="260" w:lineRule="exact"/>
        <w:rPr>
          <w:rFonts w:ascii="Arial" w:hAnsi="Arial" w:cs="Arial"/>
          <w:color w:val="000000"/>
          <w:sz w:val="26"/>
          <w:szCs w:val="26"/>
        </w:rPr>
      </w:pPr>
    </w:p>
    <w:p w:rsidR="0055485D" w:rsidRPr="00AC40A4" w:rsidRDefault="0055485D">
      <w:pPr>
        <w:widowControl w:val="0"/>
        <w:autoSpaceDE w:val="0"/>
        <w:autoSpaceDN w:val="0"/>
        <w:adjustRightInd w:val="0"/>
        <w:ind w:left="600" w:right="64"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obnoviteľné energie:</w:t>
      </w:r>
      <w:r w:rsidRPr="00AC40A4">
        <w:rPr>
          <w:rFonts w:ascii="Arial" w:hAnsi="Arial"/>
          <w:color w:val="000000"/>
          <w:sz w:val="20"/>
        </w:rPr>
        <w:t xml:space="preserve"> identifikujte dostupné plochy (plochy striech a pozemkov) pre možné využitie solárnej tepelnej energie (veľkosť, orientácia, statická nosnosť strechy, vzdialenosť od miestností s technológiou, prípadne výrobných procesov); posúďte dostupnosť biomasy alebo bioplynu (či už ide o zvyškovú biomasu z vlastného výrobného procesu alebo od dodávateľov z blízkeho okolia); či existuje určitá motivácia pre využitie obnoviteľných zdrojov energie, okrem možnosti ekonomických úspor (napr. príspevok k ochrane životného prostredia, marketingové aspekty,... ).</w:t>
      </w:r>
    </w:p>
    <w:p w:rsidR="0055485D" w:rsidRPr="00AC40A4" w:rsidRDefault="0055485D">
      <w:pPr>
        <w:widowControl w:val="0"/>
        <w:autoSpaceDE w:val="0"/>
        <w:autoSpaceDN w:val="0"/>
        <w:adjustRightInd w:val="0"/>
        <w:spacing w:before="10" w:line="260" w:lineRule="exact"/>
        <w:rPr>
          <w:rFonts w:ascii="Arial" w:hAnsi="Arial" w:cs="Arial"/>
          <w:color w:val="000000"/>
          <w:sz w:val="26"/>
          <w:szCs w:val="26"/>
        </w:rPr>
      </w:pPr>
    </w:p>
    <w:p w:rsidR="0055485D" w:rsidRPr="00AC40A4" w:rsidRDefault="0055485D">
      <w:pPr>
        <w:widowControl w:val="0"/>
        <w:autoSpaceDE w:val="0"/>
        <w:autoSpaceDN w:val="0"/>
        <w:adjustRightInd w:val="0"/>
        <w:spacing w:line="239" w:lineRule="auto"/>
        <w:ind w:left="600" w:right="63"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požiadavky na vyhrievanie a chladenie budov</w:t>
      </w:r>
      <w:r w:rsidRPr="00AC40A4">
        <w:rPr>
          <w:rFonts w:ascii="Arial" w:hAnsi="Arial"/>
          <w:color w:val="000000"/>
          <w:sz w:val="20"/>
        </w:rPr>
        <w:t>: požiadavky na vyhrievanie a chladenie budov v niektorých podnikoch môžu byť dôležitou súčasťou celkovej bilancie; urobte inventúru existujúcich budov, používaných systémov vykurovania a klimatizácie; teplotné hladiny a harmonogram využitia budov, atď.; vždy je potrebné si vyžiadať, ak je to možné náčrtky budov.</w:t>
      </w:r>
    </w:p>
    <w:p w:rsidR="0055485D" w:rsidRPr="00AC40A4" w:rsidRDefault="0055485D">
      <w:pPr>
        <w:widowControl w:val="0"/>
        <w:autoSpaceDE w:val="0"/>
        <w:autoSpaceDN w:val="0"/>
        <w:adjustRightInd w:val="0"/>
        <w:spacing w:before="10" w:line="260" w:lineRule="exact"/>
        <w:rPr>
          <w:rFonts w:ascii="Arial" w:hAnsi="Arial" w:cs="Arial"/>
          <w:color w:val="000000"/>
          <w:sz w:val="26"/>
          <w:szCs w:val="26"/>
        </w:rPr>
      </w:pPr>
    </w:p>
    <w:p w:rsidR="0055485D" w:rsidRPr="00AC40A4" w:rsidRDefault="0055485D">
      <w:pPr>
        <w:widowControl w:val="0"/>
        <w:autoSpaceDE w:val="0"/>
        <w:autoSpaceDN w:val="0"/>
        <w:adjustRightInd w:val="0"/>
        <w:spacing w:line="239" w:lineRule="auto"/>
        <w:ind w:left="600" w:right="56"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ekonomické a finančné parametre</w:t>
      </w:r>
      <w:r w:rsidRPr="00AC40A4">
        <w:rPr>
          <w:rFonts w:ascii="Arial" w:hAnsi="Arial"/>
          <w:color w:val="000000"/>
          <w:sz w:val="20"/>
        </w:rPr>
        <w:t>: aké sú náklady na prevádzku a údržbu podniku (navyše k nákladom na energie); ako sú financované investície v oblasti zásobovania energiami (externe, interne); aké sú požiadavky na dobu splatnosti investície alebo návratnosť investícií.</w:t>
      </w:r>
    </w:p>
    <w:p w:rsidR="0055485D" w:rsidRPr="00AC40A4" w:rsidRDefault="0055485D">
      <w:pPr>
        <w:widowControl w:val="0"/>
        <w:autoSpaceDE w:val="0"/>
        <w:autoSpaceDN w:val="0"/>
        <w:adjustRightInd w:val="0"/>
        <w:spacing w:before="8" w:line="130" w:lineRule="exact"/>
        <w:rPr>
          <w:rFonts w:ascii="Arial" w:hAnsi="Arial" w:cs="Arial"/>
          <w:color w:val="000000"/>
          <w:sz w:val="13"/>
          <w:szCs w:val="13"/>
        </w:rPr>
      </w:pP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A63257" w:rsidRDefault="00A63257">
      <w:pPr>
        <w:rPr>
          <w:rFonts w:ascii="Arial" w:hAnsi="Arial" w:cs="Arial"/>
          <w:color w:val="000000"/>
          <w:sz w:val="20"/>
          <w:szCs w:val="20"/>
        </w:rPr>
      </w:pPr>
      <w:r>
        <w:rPr>
          <w:rFonts w:ascii="Arial" w:hAnsi="Arial" w:cs="Arial"/>
          <w:color w:val="000000"/>
          <w:sz w:val="20"/>
          <w:szCs w:val="20"/>
        </w:rPr>
        <w:br w:type="page"/>
      </w:r>
    </w:p>
    <w:p w:rsidR="0055485D" w:rsidRDefault="00A63257">
      <w:pPr>
        <w:widowControl w:val="0"/>
        <w:autoSpaceDE w:val="0"/>
        <w:autoSpaceDN w:val="0"/>
        <w:adjustRightInd w:val="0"/>
        <w:spacing w:line="200" w:lineRule="exact"/>
        <w:rPr>
          <w:rFonts w:ascii="Arial" w:hAnsi="Arial" w:cs="Arial"/>
          <w:color w:val="000000"/>
          <w:sz w:val="20"/>
          <w:szCs w:val="20"/>
        </w:rPr>
      </w:pPr>
      <w:r>
        <w:rPr>
          <w:rFonts w:ascii="Arial" w:hAnsi="Arial" w:cs="Arial"/>
          <w:noProof/>
          <w:color w:val="000000"/>
          <w:sz w:val="20"/>
          <w:szCs w:val="20"/>
        </w:rPr>
        <w:lastRenderedPageBreak/>
        <w:drawing>
          <wp:anchor distT="0" distB="0" distL="114300" distR="114300" simplePos="0" relativeHeight="251700224" behindDoc="1" locked="0" layoutInCell="1" allowOverlap="1">
            <wp:simplePos x="0" y="0"/>
            <wp:positionH relativeFrom="column">
              <wp:posOffset>21590</wp:posOffset>
            </wp:positionH>
            <wp:positionV relativeFrom="paragraph">
              <wp:posOffset>31115</wp:posOffset>
            </wp:positionV>
            <wp:extent cx="6211570" cy="3933825"/>
            <wp:effectExtent l="19050" t="0" r="0" b="0"/>
            <wp:wrapTight wrapText="bothSides">
              <wp:wrapPolygon edited="0">
                <wp:start x="-66" y="0"/>
                <wp:lineTo x="-66" y="21548"/>
                <wp:lineTo x="21596" y="21548"/>
                <wp:lineTo x="21596" y="0"/>
                <wp:lineTo x="-66" y="0"/>
              </wp:wrapPolygon>
            </wp:wrapTight>
            <wp:docPr id="177" name="Obrázo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6" cstate="print"/>
                    <a:srcRect/>
                    <a:stretch>
                      <a:fillRect/>
                    </a:stretch>
                  </pic:blipFill>
                  <pic:spPr bwMode="auto">
                    <a:xfrm>
                      <a:off x="0" y="0"/>
                      <a:ext cx="6211570" cy="3933825"/>
                    </a:xfrm>
                    <a:prstGeom prst="rect">
                      <a:avLst/>
                    </a:prstGeom>
                    <a:noFill/>
                    <a:ln w="9525">
                      <a:noFill/>
                      <a:miter lim="800000"/>
                      <a:headEnd/>
                      <a:tailEnd/>
                    </a:ln>
                  </pic:spPr>
                </pic:pic>
              </a:graphicData>
            </a:graphic>
          </wp:anchor>
        </w:drawing>
      </w:r>
    </w:p>
    <w:p w:rsidR="0055485D" w:rsidRPr="00AC40A4" w:rsidRDefault="0055485D">
      <w:pPr>
        <w:widowControl w:val="0"/>
        <w:autoSpaceDE w:val="0"/>
        <w:autoSpaceDN w:val="0"/>
        <w:adjustRightInd w:val="0"/>
        <w:ind w:left="100" w:right="-20"/>
        <w:rPr>
          <w:rFonts w:ascii="Arial" w:hAnsi="Arial" w:cs="Arial"/>
          <w:color w:val="000000"/>
          <w:sz w:val="20"/>
          <w:szCs w:val="20"/>
        </w:rPr>
      </w:pPr>
      <w:r w:rsidRPr="00AC40A4">
        <w:rPr>
          <w:rFonts w:ascii="Arial" w:hAnsi="Arial"/>
          <w:i/>
          <w:color w:val="000000"/>
          <w:sz w:val="20"/>
        </w:rPr>
        <w:t xml:space="preserve">Obrázok : Možné spôsoby získania informácií o </w:t>
      </w:r>
      <w:r w:rsidR="004869F3" w:rsidRPr="00AC40A4">
        <w:rPr>
          <w:rFonts w:ascii="Arial" w:hAnsi="Arial"/>
          <w:i/>
          <w:color w:val="000000"/>
          <w:sz w:val="20"/>
        </w:rPr>
        <w:t>požiadavkách</w:t>
      </w:r>
      <w:r w:rsidRPr="00AC40A4">
        <w:rPr>
          <w:rFonts w:ascii="Arial" w:hAnsi="Arial"/>
          <w:i/>
          <w:color w:val="000000"/>
          <w:sz w:val="20"/>
        </w:rPr>
        <w:t xml:space="preserve"> na dodávku tepla a chladenie pri rôznych výrobných procesoch</w:t>
      </w:r>
    </w:p>
    <w:p w:rsidR="0055485D" w:rsidRDefault="0055485D">
      <w:pPr>
        <w:widowControl w:val="0"/>
        <w:autoSpaceDE w:val="0"/>
        <w:autoSpaceDN w:val="0"/>
        <w:adjustRightInd w:val="0"/>
        <w:ind w:left="100" w:right="-20"/>
      </w:pPr>
    </w:p>
    <w:p w:rsidR="0055485D" w:rsidRPr="00AC40A4" w:rsidRDefault="0055485D" w:rsidP="0055485D">
      <w:pPr>
        <w:widowControl w:val="0"/>
        <w:autoSpaceDE w:val="0"/>
        <w:autoSpaceDN w:val="0"/>
        <w:adjustRightInd w:val="0"/>
        <w:spacing w:before="80"/>
        <w:ind w:left="100" w:right="62"/>
        <w:jc w:val="both"/>
        <w:rPr>
          <w:rFonts w:ascii="Arial" w:hAnsi="Arial" w:cs="Arial"/>
          <w:color w:val="000000"/>
          <w:sz w:val="20"/>
          <w:szCs w:val="20"/>
        </w:rPr>
      </w:pPr>
      <w:r w:rsidRPr="00AC40A4">
        <w:rPr>
          <w:rFonts w:ascii="Arial" w:hAnsi="Arial"/>
          <w:color w:val="000000"/>
          <w:sz w:val="20"/>
        </w:rPr>
        <w:t xml:space="preserve">Mali by ste mať tieto rôzne bloky údajov na pamäti ako mentálny kontrolný zoznam (a najlepšie tiež na papieri), aby ste neodišli z podniku bez toho, aby ste sa spýtali na všetky relevantné otázky. Avšak, vo väčšine prípadov zisťovanie údajov nepostupuje podľa vašej (mentálnej) schémy, ale zvyčajne získavate informácie po častiach a </w:t>
      </w:r>
      <w:r w:rsidR="004869F3" w:rsidRPr="00AC40A4">
        <w:rPr>
          <w:rFonts w:ascii="Arial" w:hAnsi="Arial"/>
          <w:color w:val="000000"/>
          <w:sz w:val="20"/>
        </w:rPr>
        <w:t>neštruktúrované</w:t>
      </w:r>
      <w:r w:rsidRPr="00AC40A4">
        <w:rPr>
          <w:rFonts w:ascii="Arial" w:hAnsi="Arial"/>
          <w:color w:val="000000"/>
          <w:sz w:val="20"/>
        </w:rPr>
        <w:t xml:space="preserve"> pri neformálnych rozhovoroch.</w:t>
      </w:r>
    </w:p>
    <w:p w:rsidR="0055485D" w:rsidRPr="00AC40A4" w:rsidRDefault="0055485D">
      <w:pPr>
        <w:widowControl w:val="0"/>
        <w:autoSpaceDE w:val="0"/>
        <w:autoSpaceDN w:val="0"/>
        <w:adjustRightInd w:val="0"/>
        <w:spacing w:before="8" w:line="260" w:lineRule="exact"/>
        <w:rPr>
          <w:rFonts w:ascii="Arial" w:hAnsi="Arial" w:cs="Arial"/>
          <w:color w:val="000000"/>
          <w:sz w:val="26"/>
          <w:szCs w:val="26"/>
        </w:rPr>
      </w:pPr>
    </w:p>
    <w:p w:rsidR="0055485D" w:rsidRPr="00AC40A4" w:rsidRDefault="0055485D">
      <w:pPr>
        <w:widowControl w:val="0"/>
        <w:autoSpaceDE w:val="0"/>
        <w:autoSpaceDN w:val="0"/>
        <w:adjustRightInd w:val="0"/>
        <w:ind w:left="100" w:right="59"/>
        <w:jc w:val="both"/>
        <w:rPr>
          <w:rFonts w:ascii="Arial" w:hAnsi="Arial" w:cs="Arial"/>
          <w:color w:val="000000"/>
          <w:sz w:val="20"/>
          <w:szCs w:val="20"/>
        </w:rPr>
      </w:pPr>
      <w:r w:rsidRPr="00AC40A4">
        <w:rPr>
          <w:rFonts w:ascii="Arial" w:hAnsi="Arial"/>
          <w:color w:val="000000"/>
          <w:sz w:val="20"/>
        </w:rPr>
        <w:t xml:space="preserve">Pre udržanie prehľadu je pomôckou, ak si v priebehu návštevy robíte poznámky v </w:t>
      </w:r>
      <w:r w:rsidR="004869F3" w:rsidRPr="00AC40A4">
        <w:rPr>
          <w:rFonts w:ascii="Arial" w:hAnsi="Arial"/>
          <w:color w:val="000000"/>
          <w:sz w:val="20"/>
        </w:rPr>
        <w:t>štruktúrovanom</w:t>
      </w:r>
      <w:r w:rsidRPr="00AC40A4">
        <w:rPr>
          <w:rFonts w:ascii="Arial" w:hAnsi="Arial"/>
          <w:color w:val="000000"/>
          <w:sz w:val="20"/>
        </w:rPr>
        <w:t xml:space="preserve"> formáte, usporiadané po blokoch uvedených vyššie. Takže po pol až jednej hodine neformálneho rozhovoru, keď ste zistili množstvo informácií o rôznych procesoch a zariadeniach, ale tiež informácie o rodinných vzťahoch údržbárov a problémoch s konkurenciou ktorej je majiteľ podniku vystavený, môžete si neustále udržovať prehľad a rýchlo prekontrolovať, či ste získali všetky potrebné údaje, alebo, či (a kde) niečo dôležité stále chýba.</w:t>
      </w:r>
    </w:p>
    <w:p w:rsidR="0055485D" w:rsidRPr="00AC40A4" w:rsidRDefault="0055485D">
      <w:pPr>
        <w:widowControl w:val="0"/>
        <w:autoSpaceDE w:val="0"/>
        <w:autoSpaceDN w:val="0"/>
        <w:adjustRightInd w:val="0"/>
        <w:spacing w:before="9" w:line="100" w:lineRule="exact"/>
        <w:rPr>
          <w:rFonts w:ascii="Arial" w:hAnsi="Arial" w:cs="Arial"/>
          <w:color w:val="000000"/>
          <w:sz w:val="10"/>
          <w:szCs w:val="10"/>
        </w:rPr>
      </w:pP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AC40A4" w:rsidRDefault="0055485D" w:rsidP="0055485D">
      <w:pPr>
        <w:widowControl w:val="0"/>
        <w:autoSpaceDE w:val="0"/>
        <w:autoSpaceDN w:val="0"/>
        <w:adjustRightInd w:val="0"/>
        <w:ind w:left="100" w:right="5626"/>
        <w:jc w:val="both"/>
        <w:rPr>
          <w:rFonts w:ascii="Arial" w:hAnsi="Arial" w:cs="Arial"/>
          <w:color w:val="000000"/>
          <w:sz w:val="22"/>
          <w:szCs w:val="22"/>
        </w:rPr>
      </w:pPr>
      <w:r w:rsidRPr="00AC40A4">
        <w:rPr>
          <w:rFonts w:ascii="Arial" w:hAnsi="Arial"/>
          <w:b/>
          <w:color w:val="000000"/>
          <w:sz w:val="22"/>
        </w:rPr>
        <w:t>Prehliadka podniku</w:t>
      </w:r>
    </w:p>
    <w:p w:rsidR="0055485D" w:rsidRPr="00AC40A4" w:rsidRDefault="0055485D">
      <w:pPr>
        <w:widowControl w:val="0"/>
        <w:autoSpaceDE w:val="0"/>
        <w:autoSpaceDN w:val="0"/>
        <w:adjustRightInd w:val="0"/>
        <w:spacing w:before="10" w:line="120" w:lineRule="exact"/>
        <w:rPr>
          <w:rFonts w:ascii="Arial" w:hAnsi="Arial" w:cs="Arial"/>
          <w:color w:val="000000"/>
          <w:sz w:val="12"/>
          <w:szCs w:val="12"/>
        </w:rPr>
      </w:pP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AC40A4" w:rsidRDefault="0055485D">
      <w:pPr>
        <w:widowControl w:val="0"/>
        <w:autoSpaceDE w:val="0"/>
        <w:autoSpaceDN w:val="0"/>
        <w:adjustRightInd w:val="0"/>
        <w:ind w:left="100" w:right="67"/>
        <w:jc w:val="both"/>
        <w:rPr>
          <w:rFonts w:ascii="Arial" w:hAnsi="Arial" w:cs="Arial"/>
          <w:color w:val="000000"/>
          <w:sz w:val="20"/>
          <w:szCs w:val="20"/>
        </w:rPr>
      </w:pPr>
      <w:r w:rsidRPr="00AC40A4">
        <w:rPr>
          <w:rFonts w:ascii="Arial" w:hAnsi="Arial"/>
          <w:color w:val="000000"/>
          <w:sz w:val="20"/>
        </w:rPr>
        <w:t>Po tom, ako máte dojem, že ste v kancelárii získali všetky informácie, ktoré ste mohli získať, nechajte sa pozvať na prehliadku podniku. Presvedčte sa, že ste videli minimálne všetky dôležité výrobné procesy a zariadenia na dodávku tepla. Všade kde je to možné, zoberte si digitálny fotoaparát a zoberte si snímky, ktoré vám neskôr môžu pomôcť pri vybavení si podrobností.</w:t>
      </w:r>
    </w:p>
    <w:p w:rsidR="0055485D" w:rsidRPr="00AC40A4" w:rsidRDefault="0055485D">
      <w:pPr>
        <w:widowControl w:val="0"/>
        <w:autoSpaceDE w:val="0"/>
        <w:autoSpaceDN w:val="0"/>
        <w:adjustRightInd w:val="0"/>
        <w:spacing w:before="8" w:line="260" w:lineRule="exact"/>
        <w:rPr>
          <w:rFonts w:ascii="Arial" w:hAnsi="Arial" w:cs="Arial"/>
          <w:color w:val="000000"/>
          <w:sz w:val="26"/>
          <w:szCs w:val="26"/>
        </w:rPr>
      </w:pPr>
    </w:p>
    <w:p w:rsidR="0055485D" w:rsidRPr="00AC40A4" w:rsidRDefault="0055485D">
      <w:pPr>
        <w:widowControl w:val="0"/>
        <w:autoSpaceDE w:val="0"/>
        <w:autoSpaceDN w:val="0"/>
        <w:adjustRightInd w:val="0"/>
        <w:ind w:left="100" w:right="62"/>
        <w:jc w:val="both"/>
        <w:rPr>
          <w:rFonts w:ascii="Arial" w:hAnsi="Arial" w:cs="Arial"/>
          <w:color w:val="000000"/>
          <w:sz w:val="20"/>
          <w:szCs w:val="20"/>
        </w:rPr>
      </w:pPr>
      <w:r w:rsidRPr="00AC40A4">
        <w:rPr>
          <w:rFonts w:ascii="Arial" w:hAnsi="Arial"/>
          <w:color w:val="000000"/>
          <w:sz w:val="20"/>
        </w:rPr>
        <w:t>Použite návštevu podniku na prehĺbenie vašich vedomostí o tom, ako rôzne výrobné procesy fungujú a položte podrobné otázky, o ktorých ste nerozmýšľali počas rozhovoru v kancelárii.</w:t>
      </w:r>
    </w:p>
    <w:p w:rsidR="0055485D" w:rsidRPr="00AC40A4" w:rsidRDefault="0055485D">
      <w:pPr>
        <w:widowControl w:val="0"/>
        <w:autoSpaceDE w:val="0"/>
        <w:autoSpaceDN w:val="0"/>
        <w:adjustRightInd w:val="0"/>
        <w:spacing w:before="10" w:line="260" w:lineRule="exact"/>
        <w:rPr>
          <w:rFonts w:ascii="Arial" w:hAnsi="Arial" w:cs="Arial"/>
          <w:color w:val="000000"/>
          <w:sz w:val="26"/>
          <w:szCs w:val="26"/>
        </w:rPr>
      </w:pPr>
    </w:p>
    <w:p w:rsidR="0055485D" w:rsidRPr="00AC40A4" w:rsidRDefault="0055485D">
      <w:pPr>
        <w:widowControl w:val="0"/>
        <w:autoSpaceDE w:val="0"/>
        <w:autoSpaceDN w:val="0"/>
        <w:adjustRightInd w:val="0"/>
        <w:ind w:left="100" w:right="70"/>
        <w:jc w:val="both"/>
        <w:rPr>
          <w:rFonts w:ascii="Arial" w:hAnsi="Arial" w:cs="Arial"/>
          <w:color w:val="000000"/>
          <w:sz w:val="20"/>
          <w:szCs w:val="20"/>
        </w:rPr>
      </w:pPr>
      <w:r w:rsidRPr="00AC40A4">
        <w:rPr>
          <w:rFonts w:ascii="Arial" w:hAnsi="Arial"/>
          <w:color w:val="000000"/>
          <w:sz w:val="20"/>
        </w:rPr>
        <w:t>Pokúste sa odhadnúť možné problémy, ktoré sa musia vyriešiť pri úpravách systémov.</w:t>
      </w:r>
    </w:p>
    <w:p w:rsidR="0055485D" w:rsidRPr="00AC40A4" w:rsidRDefault="0055485D">
      <w:pPr>
        <w:widowControl w:val="0"/>
        <w:autoSpaceDE w:val="0"/>
        <w:autoSpaceDN w:val="0"/>
        <w:adjustRightInd w:val="0"/>
        <w:ind w:left="100" w:right="6296"/>
        <w:jc w:val="both"/>
        <w:rPr>
          <w:rFonts w:ascii="Arial" w:hAnsi="Arial" w:cs="Arial"/>
          <w:color w:val="000000"/>
          <w:sz w:val="20"/>
          <w:szCs w:val="20"/>
        </w:rPr>
      </w:pPr>
      <w:r w:rsidRPr="00AC40A4">
        <w:rPr>
          <w:rFonts w:ascii="Arial" w:hAnsi="Arial"/>
          <w:color w:val="000000"/>
          <w:sz w:val="20"/>
        </w:rPr>
        <w:t>Mali by ste mať na pamäti:</w:t>
      </w:r>
    </w:p>
    <w:p w:rsidR="0055485D" w:rsidRPr="00AC40A4" w:rsidRDefault="0055485D">
      <w:pPr>
        <w:widowControl w:val="0"/>
        <w:autoSpaceDE w:val="0"/>
        <w:autoSpaceDN w:val="0"/>
        <w:adjustRightInd w:val="0"/>
        <w:spacing w:before="8" w:line="260" w:lineRule="exact"/>
        <w:rPr>
          <w:rFonts w:ascii="Arial" w:hAnsi="Arial" w:cs="Arial"/>
          <w:color w:val="000000"/>
          <w:sz w:val="26"/>
          <w:szCs w:val="26"/>
        </w:rPr>
      </w:pPr>
    </w:p>
    <w:p w:rsidR="0055485D" w:rsidRPr="00AC40A4" w:rsidRDefault="0055485D">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možné prípojné body pre nové rozvody zariadení na dodávku tepla alebo na chladenie</w:t>
      </w:r>
    </w:p>
    <w:p w:rsidR="0055485D" w:rsidRPr="00AC40A4" w:rsidRDefault="0055485D">
      <w:pPr>
        <w:widowControl w:val="0"/>
        <w:autoSpaceDE w:val="0"/>
        <w:autoSpaceDN w:val="0"/>
        <w:adjustRightInd w:val="0"/>
        <w:spacing w:before="9" w:line="260" w:lineRule="exact"/>
        <w:rPr>
          <w:rFonts w:ascii="Arial" w:hAnsi="Arial" w:cs="Arial"/>
          <w:color w:val="000000"/>
          <w:sz w:val="26"/>
          <w:szCs w:val="26"/>
        </w:rPr>
      </w:pPr>
    </w:p>
    <w:p w:rsidR="0055485D" w:rsidRPr="00AC40A4" w:rsidRDefault="0055485D">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dostupné priestory pre nové zariadenia alebo pre uchovávanie energií</w:t>
      </w:r>
    </w:p>
    <w:p w:rsidR="0055485D" w:rsidRPr="00AC40A4" w:rsidRDefault="0055485D">
      <w:pPr>
        <w:widowControl w:val="0"/>
        <w:autoSpaceDE w:val="0"/>
        <w:autoSpaceDN w:val="0"/>
        <w:adjustRightInd w:val="0"/>
        <w:spacing w:before="9" w:line="260" w:lineRule="exact"/>
        <w:rPr>
          <w:rFonts w:ascii="Arial" w:hAnsi="Arial" w:cs="Arial"/>
          <w:color w:val="000000"/>
          <w:sz w:val="26"/>
          <w:szCs w:val="26"/>
        </w:rPr>
      </w:pPr>
    </w:p>
    <w:p w:rsidR="0055485D" w:rsidRPr="00AC40A4" w:rsidRDefault="0055485D">
      <w:pPr>
        <w:widowControl w:val="0"/>
        <w:autoSpaceDE w:val="0"/>
        <w:autoSpaceDN w:val="0"/>
        <w:adjustRightInd w:val="0"/>
        <w:ind w:left="100" w:right="67"/>
        <w:jc w:val="both"/>
        <w:rPr>
          <w:rFonts w:ascii="Arial" w:hAnsi="Arial" w:cs="Arial"/>
          <w:color w:val="000000"/>
          <w:sz w:val="20"/>
          <w:szCs w:val="20"/>
        </w:rPr>
      </w:pPr>
      <w:r w:rsidRPr="00AC40A4">
        <w:rPr>
          <w:rFonts w:ascii="Arial" w:hAnsi="Arial"/>
          <w:color w:val="000000"/>
          <w:sz w:val="20"/>
        </w:rPr>
        <w:t xml:space="preserve">Ak ste v kancelárii rozprávali iba s technickým riaditeľom, pokúste sa využiť prehliadku podniku na získanie </w:t>
      </w:r>
      <w:r w:rsidRPr="00AC40A4">
        <w:rPr>
          <w:rFonts w:ascii="Arial" w:hAnsi="Arial"/>
          <w:color w:val="000000"/>
          <w:sz w:val="20"/>
        </w:rPr>
        <w:lastRenderedPageBreak/>
        <w:t>kontaktov s personálom údržby, ktorí vám môžu poskytnúť cenné informácie z každodennej praxe (napr. spýtajte sa “.</w:t>
      </w:r>
      <w:r w:rsidRPr="00AC40A4">
        <w:rPr>
          <w:rFonts w:ascii="Arial" w:hAnsi="Arial"/>
          <w:i/>
          <w:color w:val="000000"/>
          <w:sz w:val="20"/>
        </w:rPr>
        <w:t>.keď prídete ráno do závodu, aká je teplota tejto skladovacej nádrže</w:t>
      </w:r>
      <w:r w:rsidRPr="00AC40A4">
        <w:rPr>
          <w:rFonts w:ascii="Arial" w:hAnsi="Arial"/>
          <w:color w:val="000000"/>
          <w:sz w:val="20"/>
        </w:rPr>
        <w:t>”, atď. ...).</w:t>
      </w:r>
    </w:p>
    <w:p w:rsidR="0055485D" w:rsidRPr="00AC40A4" w:rsidRDefault="0055485D">
      <w:pPr>
        <w:widowControl w:val="0"/>
        <w:autoSpaceDE w:val="0"/>
        <w:autoSpaceDN w:val="0"/>
        <w:adjustRightInd w:val="0"/>
        <w:spacing w:before="10" w:line="100" w:lineRule="exact"/>
        <w:rPr>
          <w:rFonts w:ascii="Arial" w:hAnsi="Arial" w:cs="Arial"/>
          <w:color w:val="000000"/>
          <w:sz w:val="10"/>
          <w:szCs w:val="10"/>
        </w:rPr>
      </w:pP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A63257" w:rsidRDefault="0055485D" w:rsidP="00A63257">
      <w:pPr>
        <w:pStyle w:val="Nadpis3"/>
        <w:widowControl w:val="0"/>
        <w:tabs>
          <w:tab w:val="num" w:pos="1249"/>
        </w:tabs>
        <w:suppressAutoHyphens w:val="0"/>
        <w:ind w:left="1249"/>
        <w:rPr>
          <w:lang w:val="it-IT"/>
        </w:rPr>
      </w:pPr>
      <w:r w:rsidRPr="00A63257">
        <w:rPr>
          <w:lang w:val="it-IT"/>
        </w:rPr>
        <w:t>Rýchla kontrola úplnosti a konzistencie údajov na mieste v podniku</w:t>
      </w:r>
    </w:p>
    <w:p w:rsidR="0055485D" w:rsidRPr="00AC40A4" w:rsidRDefault="0055485D">
      <w:pPr>
        <w:widowControl w:val="0"/>
        <w:autoSpaceDE w:val="0"/>
        <w:autoSpaceDN w:val="0"/>
        <w:adjustRightInd w:val="0"/>
        <w:spacing w:before="9" w:line="120" w:lineRule="exact"/>
        <w:rPr>
          <w:rFonts w:ascii="Arial" w:hAnsi="Arial" w:cs="Arial"/>
          <w:color w:val="000000"/>
          <w:sz w:val="12"/>
          <w:szCs w:val="12"/>
        </w:rPr>
      </w:pP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AC40A4" w:rsidRDefault="0055485D">
      <w:pPr>
        <w:widowControl w:val="0"/>
        <w:autoSpaceDE w:val="0"/>
        <w:autoSpaceDN w:val="0"/>
        <w:adjustRightInd w:val="0"/>
        <w:ind w:left="100" w:right="58"/>
        <w:jc w:val="both"/>
        <w:rPr>
          <w:rFonts w:ascii="Arial" w:hAnsi="Arial" w:cs="Arial"/>
          <w:color w:val="000000"/>
          <w:sz w:val="20"/>
          <w:szCs w:val="20"/>
        </w:rPr>
      </w:pPr>
      <w:r w:rsidRPr="00AC40A4">
        <w:rPr>
          <w:rFonts w:ascii="Arial" w:hAnsi="Arial"/>
          <w:color w:val="000000"/>
          <w:sz w:val="20"/>
        </w:rPr>
        <w:t xml:space="preserve">Ak ste použili váš </w:t>
      </w:r>
      <w:proofErr w:type="spellStart"/>
      <w:r w:rsidRPr="00AC40A4">
        <w:rPr>
          <w:rFonts w:ascii="Arial" w:hAnsi="Arial"/>
          <w:color w:val="000000"/>
          <w:sz w:val="20"/>
        </w:rPr>
        <w:t>laptop</w:t>
      </w:r>
      <w:proofErr w:type="spellEnd"/>
      <w:r w:rsidRPr="00AC40A4">
        <w:rPr>
          <w:rFonts w:ascii="Arial" w:hAnsi="Arial"/>
          <w:color w:val="000000"/>
          <w:sz w:val="20"/>
        </w:rPr>
        <w:t xml:space="preserve"> v priebehu získavania informácií a mali ste možnosť vložiť niektoré údaje do softvérového nástroja EINSTEIN, môžete využiť voľbu "</w:t>
      </w:r>
      <w:r w:rsidRPr="00AC40A4">
        <w:rPr>
          <w:rFonts w:ascii="Arial" w:hAnsi="Arial"/>
          <w:i/>
          <w:color w:val="000000"/>
          <w:sz w:val="20"/>
        </w:rPr>
        <w:t xml:space="preserve">kontroly konzistencie" </w:t>
      </w:r>
      <w:r w:rsidRPr="00AC40A4">
        <w:rPr>
          <w:rFonts w:ascii="Arial" w:hAnsi="Arial"/>
          <w:color w:val="000000"/>
          <w:sz w:val="20"/>
        </w:rPr>
        <w:t>v softvéri EINSTEIN, aby ste vykonali kontrolu:</w:t>
      </w:r>
    </w:p>
    <w:p w:rsidR="0055485D" w:rsidRPr="00AC40A4" w:rsidRDefault="0055485D">
      <w:pPr>
        <w:widowControl w:val="0"/>
        <w:autoSpaceDE w:val="0"/>
        <w:autoSpaceDN w:val="0"/>
        <w:adjustRightInd w:val="0"/>
        <w:spacing w:before="10" w:line="260" w:lineRule="exact"/>
        <w:rPr>
          <w:rFonts w:ascii="Arial" w:hAnsi="Arial" w:cs="Arial"/>
          <w:color w:val="000000"/>
          <w:sz w:val="26"/>
          <w:szCs w:val="26"/>
        </w:rPr>
      </w:pPr>
    </w:p>
    <w:p w:rsidR="0055485D" w:rsidRPr="00AC40A4" w:rsidRDefault="0055485D">
      <w:pPr>
        <w:widowControl w:val="0"/>
        <w:autoSpaceDE w:val="0"/>
        <w:autoSpaceDN w:val="0"/>
        <w:adjustRightInd w:val="0"/>
        <w:ind w:left="100" w:right="84"/>
        <w:jc w:val="both"/>
        <w:rPr>
          <w:rFonts w:ascii="Arial" w:hAnsi="Arial" w:cs="Arial"/>
          <w:color w:val="000000"/>
          <w:sz w:val="20"/>
          <w:szCs w:val="20"/>
        </w:rPr>
      </w:pPr>
      <w:r w:rsidRPr="00AC40A4">
        <w:rPr>
          <w:rFonts w:ascii="Arial" w:hAnsi="Arial"/>
          <w:color w:val="000000"/>
          <w:sz w:val="20"/>
        </w:rPr>
        <w:t xml:space="preserve">a) toho, či sú údaje konzistentné alebo či existujú protiklady v informáciách, ktoré ste získali (napr. zmätok v merných jednotkách) </w:t>
      </w:r>
    </w:p>
    <w:p w:rsidR="0055485D" w:rsidRPr="00AC40A4" w:rsidRDefault="0055485D" w:rsidP="0055485D">
      <w:pPr>
        <w:widowControl w:val="0"/>
        <w:autoSpaceDE w:val="0"/>
        <w:autoSpaceDN w:val="0"/>
        <w:adjustRightInd w:val="0"/>
        <w:spacing w:before="60" w:line="500" w:lineRule="exact"/>
        <w:ind w:left="100" w:right="61"/>
        <w:jc w:val="both"/>
        <w:rPr>
          <w:rFonts w:ascii="Arial" w:hAnsi="Arial" w:cs="Arial"/>
          <w:color w:val="000000"/>
          <w:sz w:val="20"/>
          <w:szCs w:val="20"/>
        </w:rPr>
      </w:pPr>
      <w:r w:rsidRPr="00AC40A4">
        <w:rPr>
          <w:rFonts w:ascii="Arial" w:hAnsi="Arial"/>
          <w:color w:val="000000"/>
          <w:sz w:val="20"/>
        </w:rPr>
        <w:t>b) toho, či nechýbajú príslušné údaje (a ktoré údaje chýbajú), tak aby ste sa mohli spýtať presne na tieto údaje. Ak máte už dostatok informácií, môžete spustiť nástroj na automatické vygenerovanie návrhu.</w:t>
      </w:r>
      <w:r w:rsidRPr="00AC40A4">
        <w:rPr>
          <w:rStyle w:val="tw4winMark"/>
          <w:noProof w:val="0"/>
        </w:rPr>
        <w:t>0}</w:t>
      </w:r>
    </w:p>
    <w:p w:rsidR="0055485D" w:rsidRPr="00AC40A4" w:rsidRDefault="0055485D">
      <w:pPr>
        <w:widowControl w:val="0"/>
        <w:autoSpaceDE w:val="0"/>
        <w:autoSpaceDN w:val="0"/>
        <w:adjustRightInd w:val="0"/>
        <w:spacing w:line="172" w:lineRule="exact"/>
        <w:ind w:left="100" w:right="76"/>
        <w:jc w:val="both"/>
        <w:rPr>
          <w:rFonts w:ascii="Arial" w:hAnsi="Arial" w:cs="Arial"/>
          <w:color w:val="000000"/>
          <w:sz w:val="20"/>
          <w:szCs w:val="20"/>
        </w:rPr>
      </w:pPr>
      <w:r w:rsidRPr="00AC40A4">
        <w:rPr>
          <w:rFonts w:ascii="Arial" w:hAnsi="Arial"/>
          <w:color w:val="000000"/>
          <w:position w:val="1"/>
          <w:sz w:val="20"/>
        </w:rPr>
        <w:t>ktorý vám poskytne predstavu o rozsahu možných alternatívnych systémov zásobovania</w:t>
      </w:r>
    </w:p>
    <w:p w:rsidR="0055485D" w:rsidRPr="00AC40A4" w:rsidRDefault="0055485D">
      <w:pPr>
        <w:widowControl w:val="0"/>
        <w:autoSpaceDE w:val="0"/>
        <w:autoSpaceDN w:val="0"/>
        <w:adjustRightInd w:val="0"/>
        <w:ind w:left="100" w:right="66"/>
        <w:jc w:val="both"/>
        <w:rPr>
          <w:rFonts w:ascii="Arial" w:hAnsi="Arial" w:cs="Arial"/>
          <w:color w:val="000000"/>
          <w:sz w:val="20"/>
          <w:szCs w:val="20"/>
        </w:rPr>
      </w:pPr>
      <w:r w:rsidRPr="00AC40A4">
        <w:rPr>
          <w:rFonts w:ascii="Arial" w:hAnsi="Arial"/>
          <w:color w:val="000000"/>
          <w:sz w:val="20"/>
        </w:rPr>
        <w:t>energiami (napr. ak viete koľko ďalších priestorov budete potrebovať pre niektoré systémy, pri návšteve môžete skontrolovať, či bude dostatok miesta...).</w:t>
      </w:r>
    </w:p>
    <w:p w:rsidR="0055485D" w:rsidRPr="00AC40A4" w:rsidRDefault="0055485D">
      <w:pPr>
        <w:widowControl w:val="0"/>
        <w:autoSpaceDE w:val="0"/>
        <w:autoSpaceDN w:val="0"/>
        <w:adjustRightInd w:val="0"/>
        <w:spacing w:before="8" w:line="100" w:lineRule="exact"/>
        <w:rPr>
          <w:rFonts w:ascii="Arial" w:hAnsi="Arial" w:cs="Arial"/>
          <w:color w:val="000000"/>
          <w:sz w:val="10"/>
          <w:szCs w:val="10"/>
        </w:rPr>
      </w:pP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A63257" w:rsidRDefault="0055485D" w:rsidP="00A63257">
      <w:pPr>
        <w:pStyle w:val="Nadpis3"/>
        <w:widowControl w:val="0"/>
        <w:tabs>
          <w:tab w:val="num" w:pos="1249"/>
        </w:tabs>
        <w:suppressAutoHyphens w:val="0"/>
        <w:ind w:left="1249"/>
        <w:rPr>
          <w:lang w:val="it-IT"/>
        </w:rPr>
      </w:pPr>
      <w:r w:rsidRPr="00A63257">
        <w:rPr>
          <w:lang w:val="it-IT"/>
        </w:rPr>
        <w:t>Merania vykonané v priebehu návštevy</w:t>
      </w:r>
    </w:p>
    <w:p w:rsidR="0055485D" w:rsidRPr="00AC40A4" w:rsidRDefault="0055485D">
      <w:pPr>
        <w:widowControl w:val="0"/>
        <w:autoSpaceDE w:val="0"/>
        <w:autoSpaceDN w:val="0"/>
        <w:adjustRightInd w:val="0"/>
        <w:spacing w:before="1" w:line="130" w:lineRule="exact"/>
        <w:rPr>
          <w:rFonts w:ascii="Arial" w:hAnsi="Arial" w:cs="Arial"/>
          <w:color w:val="000000"/>
          <w:sz w:val="13"/>
          <w:szCs w:val="13"/>
        </w:rPr>
      </w:pP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AC40A4" w:rsidRDefault="0055485D" w:rsidP="00A63257">
      <w:pPr>
        <w:widowControl w:val="0"/>
        <w:autoSpaceDE w:val="0"/>
        <w:autoSpaceDN w:val="0"/>
        <w:adjustRightInd w:val="0"/>
        <w:ind w:left="100" w:right="71"/>
        <w:jc w:val="both"/>
        <w:rPr>
          <w:rFonts w:ascii="Arial" w:hAnsi="Arial" w:cs="Arial"/>
          <w:color w:val="000000"/>
          <w:sz w:val="20"/>
          <w:szCs w:val="20"/>
        </w:rPr>
      </w:pPr>
      <w:r w:rsidRPr="00AC40A4">
        <w:rPr>
          <w:rFonts w:ascii="Arial" w:hAnsi="Arial"/>
          <w:color w:val="000000"/>
          <w:sz w:val="20"/>
        </w:rPr>
        <w:t>Pri mnohých výrobných procesoch sú známe ročné (a dokonca často mesačné) nároky na energiu</w:t>
      </w:r>
      <w:r w:rsidR="00A63257">
        <w:rPr>
          <w:rFonts w:ascii="Arial" w:hAnsi="Arial"/>
          <w:color w:val="000000"/>
          <w:sz w:val="20"/>
        </w:rPr>
        <w:t xml:space="preserve"> </w:t>
      </w:r>
      <w:r w:rsidRPr="00AC40A4">
        <w:rPr>
          <w:rFonts w:ascii="Arial" w:hAnsi="Arial"/>
          <w:color w:val="000000"/>
          <w:sz w:val="20"/>
        </w:rPr>
        <w:t xml:space="preserve">založené na účtoch podniku za energie, avšak požiadavky na energiu nie je možné </w:t>
      </w:r>
      <w:r w:rsidR="004869F3">
        <w:rPr>
          <w:rFonts w:ascii="Arial" w:hAnsi="Arial"/>
          <w:color w:val="000000"/>
          <w:sz w:val="20"/>
        </w:rPr>
        <w:t>priradiť</w:t>
      </w:r>
      <w:r w:rsidRPr="00AC40A4">
        <w:rPr>
          <w:rFonts w:ascii="Arial" w:hAnsi="Arial"/>
          <w:color w:val="000000"/>
          <w:sz w:val="20"/>
        </w:rPr>
        <w:t xml:space="preserve"> k špecifickému zariadeniu alebo výrobnému procesu. Avšak, tieto vedomosti - minimálne pre niektoré rozhodujúce výrobné procesy a pre hlavné zariadenia ohrevu a chladenia - sú rozhodujúce pre aplikovanie metodológie EINSTEIN.</w:t>
      </w:r>
    </w:p>
    <w:p w:rsidR="0055485D" w:rsidRPr="00AC40A4" w:rsidRDefault="0055485D">
      <w:pPr>
        <w:widowControl w:val="0"/>
        <w:autoSpaceDE w:val="0"/>
        <w:autoSpaceDN w:val="0"/>
        <w:adjustRightInd w:val="0"/>
        <w:spacing w:before="8" w:line="260" w:lineRule="exact"/>
        <w:rPr>
          <w:rFonts w:ascii="Arial" w:hAnsi="Arial" w:cs="Arial"/>
          <w:color w:val="000000"/>
          <w:sz w:val="26"/>
          <w:szCs w:val="26"/>
        </w:rPr>
      </w:pPr>
    </w:p>
    <w:p w:rsidR="0055485D" w:rsidRPr="00AC40A4" w:rsidRDefault="0055485D">
      <w:pPr>
        <w:widowControl w:val="0"/>
        <w:autoSpaceDE w:val="0"/>
        <w:autoSpaceDN w:val="0"/>
        <w:adjustRightInd w:val="0"/>
        <w:ind w:left="100" w:right="63"/>
        <w:jc w:val="both"/>
        <w:rPr>
          <w:rFonts w:ascii="Arial" w:hAnsi="Arial" w:cs="Arial"/>
          <w:color w:val="000000"/>
          <w:sz w:val="20"/>
          <w:szCs w:val="20"/>
        </w:rPr>
      </w:pPr>
      <w:r w:rsidRPr="00AC40A4">
        <w:rPr>
          <w:rFonts w:ascii="Arial" w:hAnsi="Arial"/>
          <w:color w:val="000000"/>
          <w:sz w:val="20"/>
        </w:rPr>
        <w:t>Všetky údaje, ktoré sú k dispozícii z meraní na mieste v podniku, môžu pomôcť pri analýze podrobných energetických profilov, vrátane požiadaviek na energie a harmonogramu dostupnosti odpadového tepla.</w:t>
      </w:r>
      <w:r w:rsidRPr="00AC40A4">
        <w:rPr>
          <w:rFonts w:ascii="Arial" w:hAnsi="Arial"/>
          <w:color w:val="000000"/>
          <w:spacing w:val="55"/>
          <w:sz w:val="20"/>
        </w:rPr>
        <w:t xml:space="preserve"> </w:t>
      </w:r>
      <w:r w:rsidRPr="00AC40A4">
        <w:rPr>
          <w:rFonts w:ascii="Arial" w:hAnsi="Arial"/>
          <w:color w:val="000000"/>
          <w:sz w:val="20"/>
        </w:rPr>
        <w:t>Je preto dôležité skontrolovať spolu s podnikom, ktoré údaje sú už monitorované a ktorá kombinácia množín údajov je použiteľná pre analýzu energetických tokov.</w:t>
      </w:r>
    </w:p>
    <w:p w:rsidR="0055485D" w:rsidRPr="00AC40A4" w:rsidRDefault="0055485D">
      <w:pPr>
        <w:widowControl w:val="0"/>
        <w:autoSpaceDE w:val="0"/>
        <w:autoSpaceDN w:val="0"/>
        <w:adjustRightInd w:val="0"/>
        <w:spacing w:before="10" w:line="260" w:lineRule="exact"/>
        <w:rPr>
          <w:rFonts w:ascii="Arial" w:hAnsi="Arial" w:cs="Arial"/>
          <w:color w:val="000000"/>
          <w:sz w:val="26"/>
          <w:szCs w:val="26"/>
        </w:rPr>
      </w:pPr>
    </w:p>
    <w:p w:rsidR="0055485D" w:rsidRPr="00AC40A4" w:rsidRDefault="0055485D">
      <w:pPr>
        <w:widowControl w:val="0"/>
        <w:autoSpaceDE w:val="0"/>
        <w:autoSpaceDN w:val="0"/>
        <w:adjustRightInd w:val="0"/>
        <w:ind w:left="100" w:right="54"/>
        <w:jc w:val="both"/>
        <w:rPr>
          <w:rFonts w:ascii="Arial" w:hAnsi="Arial" w:cs="Arial"/>
          <w:color w:val="000000"/>
          <w:sz w:val="20"/>
          <w:szCs w:val="20"/>
        </w:rPr>
      </w:pPr>
      <w:r w:rsidRPr="00AC40A4">
        <w:rPr>
          <w:rFonts w:ascii="Arial" w:hAnsi="Arial"/>
          <w:color w:val="000000"/>
          <w:sz w:val="20"/>
        </w:rPr>
        <w:t>V mnohých podnikoch budú potrebné ďalšie merania na prekonanie nedostatku údajov. V závislosti na rôznosti výrobných procesov je možné vykonať niektoré merania v priebehu prvej návštevy v podniku. Rýchle a jednoduché merania pre výpočet tokov dodávky tepla a chladenia v priebehu návštevy podniku zahŕňajú:</w:t>
      </w:r>
    </w:p>
    <w:p w:rsidR="0055485D" w:rsidRPr="00AC40A4" w:rsidRDefault="0055485D">
      <w:pPr>
        <w:widowControl w:val="0"/>
        <w:autoSpaceDE w:val="0"/>
        <w:autoSpaceDN w:val="0"/>
        <w:adjustRightInd w:val="0"/>
        <w:spacing w:before="8" w:line="260" w:lineRule="exact"/>
        <w:rPr>
          <w:rFonts w:ascii="Arial" w:hAnsi="Arial" w:cs="Arial"/>
          <w:color w:val="000000"/>
          <w:sz w:val="26"/>
          <w:szCs w:val="26"/>
        </w:rPr>
      </w:pPr>
    </w:p>
    <w:p w:rsidR="0055485D" w:rsidRPr="00AC40A4" w:rsidRDefault="0055485D">
      <w:pPr>
        <w:widowControl w:val="0"/>
        <w:autoSpaceDE w:val="0"/>
        <w:autoSpaceDN w:val="0"/>
        <w:adjustRightInd w:val="0"/>
        <w:ind w:left="100" w:right="6629"/>
        <w:jc w:val="both"/>
        <w:rPr>
          <w:rFonts w:ascii="Arial" w:hAnsi="Arial" w:cs="Arial"/>
          <w:color w:val="000000"/>
          <w:sz w:val="20"/>
          <w:szCs w:val="20"/>
        </w:rPr>
      </w:pPr>
      <w:r w:rsidRPr="00AC40A4">
        <w:rPr>
          <w:rFonts w:ascii="Arial" w:hAnsi="Arial"/>
          <w:i/>
          <w:color w:val="000000"/>
          <w:sz w:val="20"/>
        </w:rPr>
        <w:t>Meranie teploty</w:t>
      </w:r>
    </w:p>
    <w:p w:rsidR="0055485D" w:rsidRPr="00AC40A4" w:rsidRDefault="0055485D">
      <w:pPr>
        <w:widowControl w:val="0"/>
        <w:autoSpaceDE w:val="0"/>
        <w:autoSpaceDN w:val="0"/>
        <w:adjustRightInd w:val="0"/>
        <w:spacing w:before="10" w:line="260" w:lineRule="exact"/>
        <w:rPr>
          <w:rFonts w:ascii="Arial" w:hAnsi="Arial" w:cs="Arial"/>
          <w:color w:val="000000"/>
          <w:sz w:val="26"/>
          <w:szCs w:val="26"/>
        </w:rPr>
      </w:pPr>
    </w:p>
    <w:p w:rsidR="0055485D" w:rsidRPr="00AC40A4" w:rsidRDefault="0055485D">
      <w:pPr>
        <w:widowControl w:val="0"/>
        <w:autoSpaceDE w:val="0"/>
        <w:autoSpaceDN w:val="0"/>
        <w:adjustRightInd w:val="0"/>
        <w:ind w:left="100" w:right="56"/>
        <w:jc w:val="both"/>
        <w:rPr>
          <w:rFonts w:ascii="Arial" w:hAnsi="Arial" w:cs="Arial"/>
          <w:color w:val="000000"/>
          <w:sz w:val="20"/>
          <w:szCs w:val="20"/>
        </w:rPr>
      </w:pPr>
      <w:r w:rsidRPr="00AC40A4">
        <w:rPr>
          <w:rFonts w:ascii="Arial" w:hAnsi="Arial"/>
          <w:color w:val="000000"/>
          <w:sz w:val="20"/>
        </w:rPr>
        <w:t>Infračervené pištole použité na (neizolované) nádoby alebo potrubia vám môžu poskytnúť prvý odhad teplôt pri výrobných operáciách.   V prípade, že sa teploty vo výrobnom procese menia rýchle, je možné rýchlo neinštalovať záznamníky údajov s termočlánkami, pomocou ktorých sa zaznamenajú údaje v priebehu vašej návštevy podniku.  Pri aplikovaní na izolované vedenia alebo potrubia, zmerané teploty vám poskytnú základné údaje pre výpočet tepelných strát.</w:t>
      </w:r>
    </w:p>
    <w:p w:rsidR="0055485D" w:rsidRPr="00AC40A4" w:rsidRDefault="0055485D">
      <w:pPr>
        <w:widowControl w:val="0"/>
        <w:autoSpaceDE w:val="0"/>
        <w:autoSpaceDN w:val="0"/>
        <w:adjustRightInd w:val="0"/>
        <w:spacing w:before="8" w:line="260" w:lineRule="exact"/>
        <w:rPr>
          <w:rFonts w:ascii="Arial" w:hAnsi="Arial" w:cs="Arial"/>
          <w:color w:val="000000"/>
          <w:sz w:val="26"/>
          <w:szCs w:val="26"/>
        </w:rPr>
      </w:pPr>
    </w:p>
    <w:p w:rsidR="0055485D" w:rsidRPr="00AC40A4" w:rsidRDefault="0055485D">
      <w:pPr>
        <w:widowControl w:val="0"/>
        <w:autoSpaceDE w:val="0"/>
        <w:autoSpaceDN w:val="0"/>
        <w:adjustRightInd w:val="0"/>
        <w:ind w:left="100" w:right="61"/>
        <w:jc w:val="both"/>
        <w:rPr>
          <w:rFonts w:ascii="Arial" w:hAnsi="Arial" w:cs="Arial"/>
          <w:color w:val="000000"/>
          <w:sz w:val="20"/>
          <w:szCs w:val="20"/>
        </w:rPr>
      </w:pPr>
      <w:r w:rsidRPr="00AC40A4">
        <w:rPr>
          <w:rFonts w:ascii="Arial" w:hAnsi="Arial"/>
          <w:color w:val="000000"/>
          <w:sz w:val="20"/>
        </w:rPr>
        <w:t>V prípade, že je známy prietok materiálu cez potrubia (prietoky dodávaného tepla, toky produktov alebo prietoky chladiva), meranie prietoku, teplôt v potrubiach na vstupe a v návratových potrubiach v priebehu niekoľkých hodín vám môže poskytnúť dostatok informácií pre výpočet tepla alebo chladu dodávaných prostredníctvom potrubí.</w:t>
      </w:r>
    </w:p>
    <w:p w:rsidR="0055485D" w:rsidRPr="00AC40A4" w:rsidRDefault="0055485D">
      <w:pPr>
        <w:widowControl w:val="0"/>
        <w:autoSpaceDE w:val="0"/>
        <w:autoSpaceDN w:val="0"/>
        <w:adjustRightInd w:val="0"/>
        <w:spacing w:before="10" w:line="260" w:lineRule="exact"/>
        <w:rPr>
          <w:rFonts w:ascii="Arial" w:hAnsi="Arial" w:cs="Arial"/>
          <w:color w:val="000000"/>
          <w:sz w:val="26"/>
          <w:szCs w:val="26"/>
        </w:rPr>
      </w:pPr>
    </w:p>
    <w:p w:rsidR="0055485D" w:rsidRPr="00AC40A4" w:rsidRDefault="0055485D">
      <w:pPr>
        <w:widowControl w:val="0"/>
        <w:autoSpaceDE w:val="0"/>
        <w:autoSpaceDN w:val="0"/>
        <w:adjustRightInd w:val="0"/>
        <w:ind w:left="100" w:right="6864"/>
        <w:jc w:val="both"/>
        <w:rPr>
          <w:rFonts w:ascii="Arial" w:hAnsi="Arial" w:cs="Arial"/>
          <w:color w:val="000000"/>
          <w:sz w:val="20"/>
          <w:szCs w:val="20"/>
        </w:rPr>
      </w:pPr>
      <w:r w:rsidRPr="00AC40A4">
        <w:rPr>
          <w:rFonts w:ascii="Arial" w:hAnsi="Arial"/>
          <w:i/>
          <w:color w:val="000000"/>
          <w:sz w:val="20"/>
        </w:rPr>
        <w:t>Meranie toku materiálu</w:t>
      </w:r>
    </w:p>
    <w:p w:rsidR="0055485D" w:rsidRPr="00AC40A4" w:rsidRDefault="0055485D">
      <w:pPr>
        <w:widowControl w:val="0"/>
        <w:autoSpaceDE w:val="0"/>
        <w:autoSpaceDN w:val="0"/>
        <w:adjustRightInd w:val="0"/>
        <w:spacing w:before="8" w:line="260" w:lineRule="exact"/>
        <w:rPr>
          <w:rFonts w:ascii="Arial" w:hAnsi="Arial" w:cs="Arial"/>
          <w:color w:val="000000"/>
          <w:sz w:val="26"/>
          <w:szCs w:val="26"/>
        </w:rPr>
      </w:pPr>
    </w:p>
    <w:p w:rsidR="0055485D" w:rsidRPr="00AC40A4" w:rsidRDefault="0055485D">
      <w:pPr>
        <w:widowControl w:val="0"/>
        <w:autoSpaceDE w:val="0"/>
        <w:autoSpaceDN w:val="0"/>
        <w:adjustRightInd w:val="0"/>
        <w:ind w:left="100" w:right="65"/>
        <w:jc w:val="both"/>
        <w:rPr>
          <w:rFonts w:ascii="Arial" w:hAnsi="Arial" w:cs="Arial"/>
          <w:color w:val="000000"/>
          <w:sz w:val="20"/>
          <w:szCs w:val="20"/>
        </w:rPr>
      </w:pPr>
      <w:r w:rsidRPr="00AC40A4">
        <w:rPr>
          <w:rFonts w:ascii="Arial" w:hAnsi="Arial"/>
          <w:color w:val="000000"/>
          <w:sz w:val="20"/>
        </w:rPr>
        <w:t xml:space="preserve">Bezkontaktné merania prietokov vody / médií napr. ultrazvukové merania, je možné jednoducho nainštalovať bez zásahu do výrobného procesu. </w:t>
      </w:r>
      <w:r w:rsidRPr="00AC40A4">
        <w:rPr>
          <w:rFonts w:ascii="Arial" w:hAnsi="Arial"/>
          <w:color w:val="000000"/>
          <w:spacing w:val="55"/>
          <w:sz w:val="20"/>
        </w:rPr>
        <w:t xml:space="preserve"> </w:t>
      </w:r>
      <w:r w:rsidRPr="00AC40A4">
        <w:rPr>
          <w:rFonts w:ascii="Arial" w:hAnsi="Arial"/>
          <w:color w:val="000000"/>
          <w:sz w:val="20"/>
        </w:rPr>
        <w:t>V kombinácii s meraním teplôt je možné rýchle vypočítať energetické toky.</w:t>
      </w:r>
      <w:r w:rsidRPr="00AC40A4">
        <w:rPr>
          <w:rFonts w:ascii="Arial" w:hAnsi="Arial"/>
          <w:color w:val="000000"/>
          <w:spacing w:val="55"/>
          <w:sz w:val="20"/>
        </w:rPr>
        <w:t xml:space="preserve"> </w:t>
      </w:r>
      <w:r w:rsidRPr="00AC40A4">
        <w:rPr>
          <w:rFonts w:ascii="Arial" w:hAnsi="Arial"/>
          <w:color w:val="000000"/>
          <w:sz w:val="20"/>
        </w:rPr>
        <w:t>Majte prosím na pamäti, že krátkodobé merania (napr. v priebehu niekoľkých hodín) vám dávajú iba skrátený obraz o celej výrobe, zvlášť ak existuje veľká časová závislosť procesov výroby.</w:t>
      </w:r>
    </w:p>
    <w:p w:rsidR="0055485D" w:rsidRPr="00AC40A4" w:rsidRDefault="0055485D">
      <w:pPr>
        <w:widowControl w:val="0"/>
        <w:autoSpaceDE w:val="0"/>
        <w:autoSpaceDN w:val="0"/>
        <w:adjustRightInd w:val="0"/>
        <w:spacing w:before="10" w:line="260" w:lineRule="exact"/>
        <w:rPr>
          <w:rFonts w:ascii="Arial" w:hAnsi="Arial" w:cs="Arial"/>
          <w:color w:val="000000"/>
          <w:sz w:val="26"/>
          <w:szCs w:val="26"/>
        </w:rPr>
      </w:pPr>
    </w:p>
    <w:p w:rsidR="0055485D" w:rsidRPr="00AC40A4" w:rsidRDefault="0055485D">
      <w:pPr>
        <w:widowControl w:val="0"/>
        <w:autoSpaceDE w:val="0"/>
        <w:autoSpaceDN w:val="0"/>
        <w:adjustRightInd w:val="0"/>
        <w:ind w:left="100" w:right="65"/>
        <w:jc w:val="both"/>
        <w:rPr>
          <w:rFonts w:ascii="Arial" w:hAnsi="Arial" w:cs="Arial"/>
          <w:color w:val="000000"/>
          <w:sz w:val="20"/>
          <w:szCs w:val="20"/>
        </w:rPr>
      </w:pPr>
      <w:r w:rsidRPr="00AC40A4">
        <w:rPr>
          <w:rFonts w:ascii="Arial" w:hAnsi="Arial"/>
          <w:color w:val="000000"/>
          <w:sz w:val="20"/>
        </w:rPr>
        <w:t xml:space="preserve">Meranie tokov energií sa môže robiť buď na primárnej strane zásobovania energiami (horúca voda, vedenia s kondenzátom) alebo na sekundárnej strane (meranie spracovávaného média). Zvyčajne voľba závisí na </w:t>
      </w:r>
      <w:r w:rsidRPr="00AC40A4">
        <w:rPr>
          <w:rFonts w:ascii="Arial" w:hAnsi="Arial"/>
          <w:color w:val="000000"/>
          <w:sz w:val="20"/>
        </w:rPr>
        <w:lastRenderedPageBreak/>
        <w:t>dostupnosti možných meracích bodov (prístup k potrubiam, izolácia, stav potrubí, regulácia, atď.). Krátky zoznam možných meraní (neúplný) môže používateľovi dať predstavu o možných meracích bodoch:</w:t>
      </w:r>
    </w:p>
    <w:p w:rsidR="0055485D" w:rsidRPr="00AC40A4" w:rsidRDefault="0055485D">
      <w:pPr>
        <w:widowControl w:val="0"/>
        <w:autoSpaceDE w:val="0"/>
        <w:autoSpaceDN w:val="0"/>
        <w:adjustRightInd w:val="0"/>
        <w:spacing w:before="8" w:line="260" w:lineRule="exact"/>
        <w:rPr>
          <w:rFonts w:ascii="Arial" w:hAnsi="Arial" w:cs="Arial"/>
          <w:color w:val="000000"/>
          <w:sz w:val="26"/>
          <w:szCs w:val="26"/>
        </w:rPr>
      </w:pPr>
    </w:p>
    <w:p w:rsidR="0055485D" w:rsidRPr="00AC40A4" w:rsidRDefault="0055485D">
      <w:pPr>
        <w:widowControl w:val="0"/>
        <w:autoSpaceDE w:val="0"/>
        <w:autoSpaceDN w:val="0"/>
        <w:adjustRightInd w:val="0"/>
        <w:ind w:left="100" w:right="2673"/>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Merania na strane spracovávaného média ("sekundárna strana”):</w:t>
      </w:r>
    </w:p>
    <w:p w:rsidR="0055485D" w:rsidRPr="00AC40A4" w:rsidRDefault="0055485D">
      <w:pPr>
        <w:widowControl w:val="0"/>
        <w:autoSpaceDE w:val="0"/>
        <w:autoSpaceDN w:val="0"/>
        <w:adjustRightInd w:val="0"/>
        <w:spacing w:before="9" w:line="260" w:lineRule="exact"/>
        <w:rPr>
          <w:rFonts w:ascii="Arial" w:hAnsi="Arial" w:cs="Arial"/>
          <w:color w:val="000000"/>
          <w:sz w:val="26"/>
          <w:szCs w:val="26"/>
        </w:rPr>
      </w:pPr>
    </w:p>
    <w:p w:rsidR="0055485D" w:rsidRPr="00AC40A4" w:rsidRDefault="0055485D">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Meranie médií vo výrobnom procese (vody, vzduchu, toku produktu), ktoré sa zohrievajú v rámci výrobného procesu</w:t>
      </w:r>
    </w:p>
    <w:p w:rsidR="0055485D" w:rsidRPr="00AC40A4" w:rsidRDefault="0055485D">
      <w:pPr>
        <w:widowControl w:val="0"/>
        <w:autoSpaceDE w:val="0"/>
        <w:autoSpaceDN w:val="0"/>
        <w:adjustRightInd w:val="0"/>
        <w:spacing w:before="9" w:line="260" w:lineRule="exact"/>
        <w:rPr>
          <w:rFonts w:ascii="Arial" w:hAnsi="Arial" w:cs="Arial"/>
          <w:color w:val="000000"/>
          <w:sz w:val="26"/>
          <w:szCs w:val="26"/>
        </w:rPr>
      </w:pPr>
    </w:p>
    <w:p w:rsidR="0055485D" w:rsidRPr="00AC40A4" w:rsidRDefault="0055485D" w:rsidP="0055485D">
      <w:pPr>
        <w:widowControl w:val="0"/>
        <w:tabs>
          <w:tab w:val="left" w:pos="820"/>
        </w:tabs>
        <w:autoSpaceDE w:val="0"/>
        <w:autoSpaceDN w:val="0"/>
        <w:adjustRightInd w:val="0"/>
        <w:ind w:left="820" w:right="68" w:hanging="36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Meranie čerstvej vody, ktorá sa pridáva do nádob, ktorá sa trvale ohrieva na teplotu (napr. v oplachovacom zariadení)</w:t>
      </w:r>
    </w:p>
    <w:p w:rsidR="0055485D" w:rsidRPr="00AC40A4" w:rsidRDefault="0055485D">
      <w:pPr>
        <w:widowControl w:val="0"/>
        <w:autoSpaceDE w:val="0"/>
        <w:autoSpaceDN w:val="0"/>
        <w:adjustRightInd w:val="0"/>
        <w:spacing w:before="7" w:line="260" w:lineRule="exact"/>
        <w:rPr>
          <w:rFonts w:ascii="Arial" w:hAnsi="Arial" w:cs="Arial"/>
          <w:color w:val="000000"/>
          <w:sz w:val="26"/>
          <w:szCs w:val="26"/>
        </w:rPr>
      </w:pPr>
    </w:p>
    <w:p w:rsidR="0055485D" w:rsidRPr="00AC40A4" w:rsidRDefault="0055485D">
      <w:pPr>
        <w:widowControl w:val="0"/>
        <w:autoSpaceDE w:val="0"/>
        <w:autoSpaceDN w:val="0"/>
        <w:adjustRightInd w:val="0"/>
        <w:ind w:left="100" w:right="3373"/>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Merania na strane dodávky tepla ("primárna strana"):</w:t>
      </w:r>
    </w:p>
    <w:p w:rsidR="0055485D" w:rsidRPr="00AC40A4" w:rsidRDefault="0055485D">
      <w:pPr>
        <w:widowControl w:val="0"/>
        <w:autoSpaceDE w:val="0"/>
        <w:autoSpaceDN w:val="0"/>
        <w:adjustRightInd w:val="0"/>
        <w:spacing w:before="9" w:line="260" w:lineRule="exact"/>
        <w:rPr>
          <w:rFonts w:ascii="Arial" w:hAnsi="Arial" w:cs="Arial"/>
          <w:color w:val="000000"/>
          <w:sz w:val="26"/>
          <w:szCs w:val="26"/>
        </w:rPr>
      </w:pPr>
    </w:p>
    <w:p w:rsidR="0055485D" w:rsidRPr="00AC40A4" w:rsidRDefault="0055485D">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Merania napájacích potrubí horúcej vody a teplôt pred a za výmenníkom tepla</w:t>
      </w:r>
    </w:p>
    <w:p w:rsidR="0055485D" w:rsidRPr="00AC40A4" w:rsidRDefault="0055485D" w:rsidP="0055485D">
      <w:pPr>
        <w:widowControl w:val="0"/>
        <w:autoSpaceDE w:val="0"/>
        <w:autoSpaceDN w:val="0"/>
        <w:adjustRightInd w:val="0"/>
        <w:ind w:left="820" w:right="-20"/>
        <w:rPr>
          <w:rFonts w:ascii="Arial" w:hAnsi="Arial" w:cs="Arial"/>
          <w:color w:val="000000"/>
          <w:sz w:val="20"/>
          <w:szCs w:val="20"/>
        </w:rPr>
      </w:pPr>
      <w:r w:rsidRPr="00AC40A4">
        <w:rPr>
          <w:rFonts w:ascii="Arial" w:hAnsi="Arial"/>
          <w:color w:val="000000"/>
          <w:sz w:val="20"/>
        </w:rPr>
        <w:t>(pre nepriame dodávky energie)</w:t>
      </w:r>
    </w:p>
    <w:p w:rsidR="0055485D" w:rsidRPr="00AC40A4" w:rsidRDefault="0055485D">
      <w:pPr>
        <w:widowControl w:val="0"/>
        <w:autoSpaceDE w:val="0"/>
        <w:autoSpaceDN w:val="0"/>
        <w:adjustRightInd w:val="0"/>
        <w:spacing w:before="8" w:line="260" w:lineRule="exact"/>
        <w:rPr>
          <w:rFonts w:ascii="Arial" w:hAnsi="Arial" w:cs="Arial"/>
          <w:color w:val="000000"/>
          <w:sz w:val="26"/>
          <w:szCs w:val="26"/>
        </w:rPr>
      </w:pPr>
    </w:p>
    <w:p w:rsidR="0055485D" w:rsidRPr="00AC40A4" w:rsidRDefault="0055485D">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Meranie dodávok horúcej vody a teploty horúcej vody (pre priame dodávky energie)</w:t>
      </w:r>
    </w:p>
    <w:p w:rsidR="0055485D" w:rsidRPr="00AC40A4" w:rsidRDefault="0055485D">
      <w:pPr>
        <w:widowControl w:val="0"/>
        <w:autoSpaceDE w:val="0"/>
        <w:autoSpaceDN w:val="0"/>
        <w:adjustRightInd w:val="0"/>
        <w:spacing w:before="9" w:line="260" w:lineRule="exact"/>
        <w:rPr>
          <w:rFonts w:ascii="Arial" w:hAnsi="Arial" w:cs="Arial"/>
          <w:color w:val="000000"/>
          <w:sz w:val="26"/>
          <w:szCs w:val="26"/>
        </w:rPr>
      </w:pPr>
    </w:p>
    <w:p w:rsidR="0055485D" w:rsidRPr="00AC40A4" w:rsidRDefault="0055485D" w:rsidP="0055485D">
      <w:pPr>
        <w:widowControl w:val="0"/>
        <w:tabs>
          <w:tab w:val="left" w:pos="820"/>
        </w:tabs>
        <w:autoSpaceDE w:val="0"/>
        <w:autoSpaceDN w:val="0"/>
        <w:adjustRightInd w:val="0"/>
        <w:ind w:left="820" w:right="65" w:hanging="36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Meranie na potrubí kondenzátu jedného výrobného procesu (alebo niekoľkých procesov, ak ich spôsob regulácie je taký, že je možné dodatočne určiť príslušnosť nameraných údajov k jednotlivým výrobným procesom)</w:t>
      </w:r>
    </w:p>
    <w:p w:rsidR="0055485D" w:rsidRPr="00AC40A4" w:rsidRDefault="0055485D">
      <w:pPr>
        <w:widowControl w:val="0"/>
        <w:autoSpaceDE w:val="0"/>
        <w:autoSpaceDN w:val="0"/>
        <w:adjustRightInd w:val="0"/>
        <w:spacing w:before="7" w:line="100" w:lineRule="exact"/>
        <w:rPr>
          <w:rFonts w:ascii="Arial" w:hAnsi="Arial" w:cs="Arial"/>
          <w:color w:val="000000"/>
          <w:sz w:val="10"/>
          <w:szCs w:val="10"/>
        </w:rPr>
      </w:pPr>
    </w:p>
    <w:p w:rsidR="0055485D" w:rsidRPr="00AC40A4" w:rsidRDefault="0055485D" w:rsidP="0055485D">
      <w:pPr>
        <w:widowControl w:val="0"/>
        <w:tabs>
          <w:tab w:val="left" w:pos="820"/>
        </w:tabs>
        <w:autoSpaceDE w:val="0"/>
        <w:autoSpaceDN w:val="0"/>
        <w:adjustRightInd w:val="0"/>
        <w:ind w:left="820" w:right="60" w:hanging="36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Meranie čerstvej vody, ktorá sa pridáva do systému zásobovania parou (pre identifikáciu energie použitej na priamu výrobu pary)</w:t>
      </w:r>
    </w:p>
    <w:p w:rsidR="0055485D" w:rsidRPr="00AC40A4" w:rsidRDefault="0055485D">
      <w:pPr>
        <w:widowControl w:val="0"/>
        <w:autoSpaceDE w:val="0"/>
        <w:autoSpaceDN w:val="0"/>
        <w:adjustRightInd w:val="0"/>
        <w:spacing w:before="19" w:line="220" w:lineRule="exact"/>
        <w:rPr>
          <w:rFonts w:ascii="Arial" w:hAnsi="Arial" w:cs="Arial"/>
          <w:color w:val="000000"/>
          <w:sz w:val="22"/>
          <w:szCs w:val="22"/>
        </w:rPr>
      </w:pPr>
    </w:p>
    <w:p w:rsidR="0055485D" w:rsidRPr="00A63257" w:rsidRDefault="0055485D" w:rsidP="00A63257">
      <w:pPr>
        <w:pStyle w:val="Nadpis3"/>
        <w:widowControl w:val="0"/>
        <w:tabs>
          <w:tab w:val="num" w:pos="1249"/>
        </w:tabs>
        <w:suppressAutoHyphens w:val="0"/>
        <w:ind w:left="1249"/>
        <w:rPr>
          <w:lang w:val="it-IT"/>
        </w:rPr>
      </w:pPr>
      <w:r w:rsidRPr="00A63257">
        <w:rPr>
          <w:lang w:val="it-IT"/>
        </w:rPr>
        <w:t>Program meraní pre zákazníka</w:t>
      </w:r>
    </w:p>
    <w:p w:rsidR="0055485D" w:rsidRPr="00AC40A4" w:rsidRDefault="0055485D">
      <w:pPr>
        <w:widowControl w:val="0"/>
        <w:autoSpaceDE w:val="0"/>
        <w:autoSpaceDN w:val="0"/>
        <w:adjustRightInd w:val="0"/>
        <w:spacing w:before="9" w:line="120" w:lineRule="exact"/>
        <w:rPr>
          <w:rFonts w:ascii="Arial" w:hAnsi="Arial" w:cs="Arial"/>
          <w:color w:val="000000"/>
          <w:sz w:val="12"/>
          <w:szCs w:val="12"/>
        </w:rPr>
      </w:pP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AC40A4" w:rsidRDefault="0055485D">
      <w:pPr>
        <w:widowControl w:val="0"/>
        <w:autoSpaceDE w:val="0"/>
        <w:autoSpaceDN w:val="0"/>
        <w:adjustRightInd w:val="0"/>
        <w:ind w:left="100" w:right="75"/>
        <w:rPr>
          <w:rFonts w:ascii="Arial" w:hAnsi="Arial" w:cs="Arial"/>
          <w:color w:val="000000"/>
          <w:sz w:val="20"/>
          <w:szCs w:val="20"/>
        </w:rPr>
      </w:pPr>
      <w:r w:rsidRPr="00AC40A4">
        <w:rPr>
          <w:rFonts w:ascii="Arial" w:hAnsi="Arial"/>
          <w:color w:val="000000"/>
          <w:sz w:val="20"/>
        </w:rPr>
        <w:t>Ak zistíte, že chýbajú informácie, ktoré nemôžete získať bezprostredne pri meraní v podniku, môžete podniku zanechať určitú "domácu úlohu":</w:t>
      </w:r>
    </w:p>
    <w:p w:rsidR="0055485D" w:rsidRPr="00AC40A4" w:rsidRDefault="0055485D">
      <w:pPr>
        <w:widowControl w:val="0"/>
        <w:autoSpaceDE w:val="0"/>
        <w:autoSpaceDN w:val="0"/>
        <w:adjustRightInd w:val="0"/>
        <w:spacing w:before="3" w:line="280" w:lineRule="exact"/>
        <w:rPr>
          <w:rFonts w:ascii="Arial" w:hAnsi="Arial" w:cs="Arial"/>
          <w:color w:val="000000"/>
          <w:sz w:val="28"/>
          <w:szCs w:val="28"/>
        </w:rPr>
      </w:pPr>
    </w:p>
    <w:p w:rsidR="0055485D" w:rsidRPr="00AC40A4" w:rsidRDefault="0055485D" w:rsidP="0055485D">
      <w:pPr>
        <w:widowControl w:val="0"/>
        <w:tabs>
          <w:tab w:val="left" w:pos="820"/>
        </w:tabs>
        <w:autoSpaceDE w:val="0"/>
        <w:autoSpaceDN w:val="0"/>
        <w:adjustRightInd w:val="0"/>
        <w:spacing w:line="240" w:lineRule="exact"/>
        <w:ind w:left="820" w:right="68" w:hanging="36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V určitých pravidelných intervaloch zaznamenávať teploty, tlaky alebo stavy počítadiel na existujúcich snímačoch</w:t>
      </w:r>
    </w:p>
    <w:p w:rsidR="0055485D" w:rsidRPr="00AC40A4" w:rsidRDefault="0055485D">
      <w:pPr>
        <w:widowControl w:val="0"/>
        <w:autoSpaceDE w:val="0"/>
        <w:autoSpaceDN w:val="0"/>
        <w:adjustRightInd w:val="0"/>
        <w:spacing w:before="16" w:line="260" w:lineRule="exact"/>
        <w:rPr>
          <w:rFonts w:ascii="Arial" w:hAnsi="Arial" w:cs="Arial"/>
          <w:color w:val="000000"/>
          <w:sz w:val="26"/>
          <w:szCs w:val="26"/>
        </w:rPr>
      </w:pPr>
    </w:p>
    <w:p w:rsidR="0055485D" w:rsidRPr="00AC40A4" w:rsidRDefault="0055485D" w:rsidP="0055485D">
      <w:pPr>
        <w:widowControl w:val="0"/>
        <w:tabs>
          <w:tab w:val="left" w:pos="820"/>
        </w:tabs>
        <w:autoSpaceDE w:val="0"/>
        <w:autoSpaceDN w:val="0"/>
        <w:adjustRightInd w:val="0"/>
        <w:spacing w:line="240" w:lineRule="exact"/>
        <w:ind w:left="820" w:right="62" w:hanging="36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Môžete ponechať určité meracie zariadenie, ktoré ste si so sebou priniesli, v podniku a požiadať, aby zaznamenávali namerané hodnoty po určitú dobu</w:t>
      </w:r>
    </w:p>
    <w:p w:rsidR="0055485D" w:rsidRPr="00AC40A4" w:rsidRDefault="0055485D">
      <w:pPr>
        <w:widowControl w:val="0"/>
        <w:autoSpaceDE w:val="0"/>
        <w:autoSpaceDN w:val="0"/>
        <w:adjustRightInd w:val="0"/>
        <w:spacing w:before="16" w:line="260" w:lineRule="exact"/>
        <w:rPr>
          <w:rFonts w:ascii="Arial" w:hAnsi="Arial" w:cs="Arial"/>
          <w:color w:val="000000"/>
          <w:sz w:val="26"/>
          <w:szCs w:val="26"/>
        </w:rPr>
      </w:pPr>
    </w:p>
    <w:p w:rsidR="0055485D" w:rsidRPr="00AC40A4" w:rsidRDefault="0055485D" w:rsidP="0055485D">
      <w:pPr>
        <w:widowControl w:val="0"/>
        <w:tabs>
          <w:tab w:val="left" w:pos="820"/>
        </w:tabs>
        <w:autoSpaceDE w:val="0"/>
        <w:autoSpaceDN w:val="0"/>
        <w:adjustRightInd w:val="0"/>
        <w:spacing w:line="240" w:lineRule="exact"/>
        <w:ind w:left="820" w:right="70" w:hanging="36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Môžete definovať niektoré jednoduché "experimenty", ktoré môže vykonať podnik zákazníka (napr. určiť krivky nahrievania alebo ochladzovania určitých zariadení, atď.)</w:t>
      </w:r>
    </w:p>
    <w:p w:rsidR="0055485D" w:rsidRPr="00AC40A4" w:rsidRDefault="0055485D">
      <w:pPr>
        <w:widowControl w:val="0"/>
        <w:autoSpaceDE w:val="0"/>
        <w:autoSpaceDN w:val="0"/>
        <w:adjustRightInd w:val="0"/>
        <w:spacing w:before="3" w:line="100" w:lineRule="exact"/>
        <w:rPr>
          <w:rFonts w:ascii="Arial" w:hAnsi="Arial" w:cs="Arial"/>
          <w:color w:val="000000"/>
          <w:sz w:val="10"/>
          <w:szCs w:val="10"/>
        </w:rPr>
      </w:pP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A63257" w:rsidRDefault="0055485D" w:rsidP="00A63257">
      <w:pPr>
        <w:pStyle w:val="Nadpis3"/>
        <w:widowControl w:val="0"/>
        <w:tabs>
          <w:tab w:val="num" w:pos="1249"/>
        </w:tabs>
        <w:suppressAutoHyphens w:val="0"/>
        <w:ind w:left="1249"/>
        <w:rPr>
          <w:lang w:val="it-IT"/>
        </w:rPr>
      </w:pPr>
      <w:r w:rsidRPr="00A63257">
        <w:rPr>
          <w:lang w:val="it-IT"/>
        </w:rPr>
        <w:t>Prediskutujte poznatky, ktoré ste získali pri návšteve podniku</w:t>
      </w:r>
    </w:p>
    <w:p w:rsidR="0055485D" w:rsidRPr="00AC40A4" w:rsidRDefault="0055485D">
      <w:pPr>
        <w:widowControl w:val="0"/>
        <w:autoSpaceDE w:val="0"/>
        <w:autoSpaceDN w:val="0"/>
        <w:adjustRightInd w:val="0"/>
        <w:spacing w:before="9" w:line="120" w:lineRule="exact"/>
        <w:rPr>
          <w:rFonts w:ascii="Arial" w:hAnsi="Arial" w:cs="Arial"/>
          <w:color w:val="000000"/>
          <w:sz w:val="12"/>
          <w:szCs w:val="12"/>
        </w:rPr>
      </w:pP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AC40A4" w:rsidRDefault="0055485D">
      <w:pPr>
        <w:widowControl w:val="0"/>
        <w:autoSpaceDE w:val="0"/>
        <w:autoSpaceDN w:val="0"/>
        <w:adjustRightInd w:val="0"/>
        <w:ind w:left="100" w:right="58"/>
        <w:rPr>
          <w:rFonts w:ascii="Arial" w:hAnsi="Arial" w:cs="Arial"/>
          <w:color w:val="000000"/>
          <w:sz w:val="20"/>
          <w:szCs w:val="20"/>
        </w:rPr>
      </w:pPr>
      <w:r w:rsidRPr="00AC40A4">
        <w:rPr>
          <w:rFonts w:ascii="Arial" w:hAnsi="Arial"/>
          <w:color w:val="000000"/>
          <w:sz w:val="20"/>
        </w:rPr>
        <w:t>Po návšteve podniku by ste mali poskytnúť niektoré informácie podniku o tom, aký dojem ste získali a akú predstavu máte o ďalšom pokračovaní:</w:t>
      </w:r>
    </w:p>
    <w:p w:rsidR="0055485D" w:rsidRPr="00AC40A4" w:rsidRDefault="0055485D">
      <w:pPr>
        <w:widowControl w:val="0"/>
        <w:autoSpaceDE w:val="0"/>
        <w:autoSpaceDN w:val="0"/>
        <w:adjustRightInd w:val="0"/>
        <w:spacing w:before="3" w:line="280" w:lineRule="exact"/>
        <w:rPr>
          <w:rFonts w:ascii="Arial" w:hAnsi="Arial" w:cs="Arial"/>
          <w:color w:val="000000"/>
          <w:sz w:val="28"/>
          <w:szCs w:val="28"/>
        </w:rPr>
      </w:pPr>
    </w:p>
    <w:p w:rsidR="0055485D" w:rsidRPr="00AC40A4" w:rsidRDefault="0055485D" w:rsidP="0055485D">
      <w:pPr>
        <w:widowControl w:val="0"/>
        <w:tabs>
          <w:tab w:val="left" w:pos="820"/>
        </w:tabs>
        <w:autoSpaceDE w:val="0"/>
        <w:autoSpaceDN w:val="0"/>
        <w:adjustRightInd w:val="0"/>
        <w:spacing w:line="240" w:lineRule="exact"/>
        <w:ind w:left="820" w:right="63" w:hanging="36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Definujte a spolu s podnikom rozhodnite, ktoré z možných opatrení chcete podrobne analyzovať a ktoré možnosti chcete dopredu vylúčiť.</w:t>
      </w:r>
    </w:p>
    <w:p w:rsidR="0055485D" w:rsidRPr="00AC40A4" w:rsidRDefault="0055485D">
      <w:pPr>
        <w:widowControl w:val="0"/>
        <w:autoSpaceDE w:val="0"/>
        <w:autoSpaceDN w:val="0"/>
        <w:adjustRightInd w:val="0"/>
        <w:spacing w:before="16" w:line="260" w:lineRule="exact"/>
        <w:rPr>
          <w:rFonts w:ascii="Arial" w:hAnsi="Arial" w:cs="Arial"/>
          <w:color w:val="000000"/>
          <w:sz w:val="26"/>
          <w:szCs w:val="26"/>
        </w:rPr>
      </w:pPr>
    </w:p>
    <w:p w:rsidR="0055485D" w:rsidRPr="00AC40A4" w:rsidRDefault="0055485D" w:rsidP="0055485D">
      <w:pPr>
        <w:widowControl w:val="0"/>
        <w:tabs>
          <w:tab w:val="left" w:pos="820"/>
        </w:tabs>
        <w:autoSpaceDE w:val="0"/>
        <w:autoSpaceDN w:val="0"/>
        <w:adjustRightInd w:val="0"/>
        <w:spacing w:line="240" w:lineRule="exact"/>
        <w:ind w:left="820" w:right="57" w:hanging="36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Stanovte určitý harmonogram pre budúce kroky: konečný termín pre poskytnutie ďalších informácií zo spoločnosti; konečný termín poskytnutia správy z auditu.</w:t>
      </w:r>
    </w:p>
    <w:p w:rsidR="0055485D" w:rsidRPr="00AC40A4" w:rsidRDefault="0055485D">
      <w:pPr>
        <w:widowControl w:val="0"/>
        <w:autoSpaceDE w:val="0"/>
        <w:autoSpaceDN w:val="0"/>
        <w:adjustRightInd w:val="0"/>
        <w:spacing w:before="6" w:line="180" w:lineRule="exact"/>
        <w:rPr>
          <w:rFonts w:ascii="Arial" w:hAnsi="Arial" w:cs="Arial"/>
          <w:color w:val="000000"/>
          <w:sz w:val="18"/>
          <w:szCs w:val="18"/>
        </w:rPr>
      </w:pPr>
    </w:p>
    <w:p w:rsidR="0055485D" w:rsidRPr="00AC40A4" w:rsidRDefault="00A63257">
      <w:pPr>
        <w:widowControl w:val="0"/>
        <w:autoSpaceDE w:val="0"/>
        <w:autoSpaceDN w:val="0"/>
        <w:adjustRightInd w:val="0"/>
        <w:spacing w:line="200" w:lineRule="exact"/>
        <w:rPr>
          <w:rFonts w:ascii="Arial" w:hAnsi="Arial" w:cs="Arial"/>
          <w:color w:val="000000"/>
          <w:sz w:val="20"/>
          <w:szCs w:val="20"/>
        </w:rPr>
      </w:pPr>
      <w:r>
        <w:rPr>
          <w:rFonts w:ascii="Arial" w:hAnsi="Arial" w:cs="Arial"/>
          <w:noProof/>
          <w:color w:val="000000"/>
          <w:sz w:val="20"/>
          <w:szCs w:val="20"/>
        </w:rPr>
        <w:lastRenderedPageBreak/>
        <w:drawing>
          <wp:anchor distT="0" distB="0" distL="114300" distR="114300" simplePos="0" relativeHeight="251701248" behindDoc="1" locked="0" layoutInCell="1" allowOverlap="1">
            <wp:simplePos x="0" y="0"/>
            <wp:positionH relativeFrom="column">
              <wp:posOffset>118110</wp:posOffset>
            </wp:positionH>
            <wp:positionV relativeFrom="paragraph">
              <wp:posOffset>82550</wp:posOffset>
            </wp:positionV>
            <wp:extent cx="5754370" cy="2743200"/>
            <wp:effectExtent l="19050" t="0" r="0" b="0"/>
            <wp:wrapTight wrapText="bothSides">
              <wp:wrapPolygon edited="0">
                <wp:start x="-72" y="0"/>
                <wp:lineTo x="-72" y="21450"/>
                <wp:lineTo x="21595" y="21450"/>
                <wp:lineTo x="21595" y="0"/>
                <wp:lineTo x="-72" y="0"/>
              </wp:wrapPolygon>
            </wp:wrapTight>
            <wp:docPr id="180" name="Obrázo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7" cstate="print"/>
                    <a:srcRect/>
                    <a:stretch>
                      <a:fillRect/>
                    </a:stretch>
                  </pic:blipFill>
                  <pic:spPr bwMode="auto">
                    <a:xfrm>
                      <a:off x="0" y="0"/>
                      <a:ext cx="5754370" cy="2743200"/>
                    </a:xfrm>
                    <a:prstGeom prst="rect">
                      <a:avLst/>
                    </a:prstGeom>
                    <a:noFill/>
                    <a:ln w="9525">
                      <a:noFill/>
                      <a:miter lim="800000"/>
                      <a:headEnd/>
                      <a:tailEnd/>
                    </a:ln>
                  </pic:spPr>
                </pic:pic>
              </a:graphicData>
            </a:graphic>
          </wp:anchor>
        </w:drawing>
      </w: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Pr="00AC40A4" w:rsidRDefault="0055485D">
      <w:pPr>
        <w:widowControl w:val="0"/>
        <w:autoSpaceDE w:val="0"/>
        <w:autoSpaceDN w:val="0"/>
        <w:adjustRightInd w:val="0"/>
        <w:spacing w:line="200" w:lineRule="exact"/>
        <w:rPr>
          <w:rFonts w:ascii="Arial" w:hAnsi="Arial" w:cs="Arial"/>
          <w:color w:val="000000"/>
          <w:sz w:val="20"/>
          <w:szCs w:val="20"/>
        </w:rPr>
      </w:pPr>
    </w:p>
    <w:p w:rsidR="0055485D" w:rsidRDefault="0055485D">
      <w:pPr>
        <w:widowControl w:val="0"/>
        <w:autoSpaceDE w:val="0"/>
        <w:autoSpaceDN w:val="0"/>
        <w:adjustRightInd w:val="0"/>
        <w:spacing w:line="200" w:lineRule="exact"/>
        <w:rPr>
          <w:rFonts w:ascii="Arial" w:hAnsi="Arial" w:cs="Arial"/>
          <w:color w:val="000000"/>
          <w:sz w:val="20"/>
          <w:szCs w:val="20"/>
        </w:rPr>
      </w:pPr>
    </w:p>
    <w:p w:rsidR="00A63257" w:rsidRDefault="00A63257">
      <w:pPr>
        <w:widowControl w:val="0"/>
        <w:autoSpaceDE w:val="0"/>
        <w:autoSpaceDN w:val="0"/>
        <w:adjustRightInd w:val="0"/>
        <w:spacing w:line="200" w:lineRule="exact"/>
        <w:rPr>
          <w:rFonts w:ascii="Arial" w:hAnsi="Arial" w:cs="Arial"/>
          <w:color w:val="000000"/>
          <w:sz w:val="20"/>
          <w:szCs w:val="20"/>
        </w:rPr>
      </w:pPr>
    </w:p>
    <w:p w:rsidR="00A63257" w:rsidRDefault="00A63257">
      <w:pPr>
        <w:widowControl w:val="0"/>
        <w:autoSpaceDE w:val="0"/>
        <w:autoSpaceDN w:val="0"/>
        <w:adjustRightInd w:val="0"/>
        <w:spacing w:line="200" w:lineRule="exact"/>
        <w:rPr>
          <w:rFonts w:ascii="Arial" w:hAnsi="Arial" w:cs="Arial"/>
          <w:color w:val="000000"/>
          <w:sz w:val="20"/>
          <w:szCs w:val="20"/>
        </w:rPr>
      </w:pPr>
    </w:p>
    <w:p w:rsidR="00A63257" w:rsidRDefault="00A63257">
      <w:pPr>
        <w:widowControl w:val="0"/>
        <w:autoSpaceDE w:val="0"/>
        <w:autoSpaceDN w:val="0"/>
        <w:adjustRightInd w:val="0"/>
        <w:spacing w:line="200" w:lineRule="exact"/>
        <w:rPr>
          <w:rFonts w:ascii="Arial" w:hAnsi="Arial" w:cs="Arial"/>
          <w:color w:val="000000"/>
          <w:sz w:val="20"/>
          <w:szCs w:val="20"/>
        </w:rPr>
      </w:pPr>
    </w:p>
    <w:p w:rsidR="00A63257" w:rsidRDefault="00A63257">
      <w:pPr>
        <w:widowControl w:val="0"/>
        <w:autoSpaceDE w:val="0"/>
        <w:autoSpaceDN w:val="0"/>
        <w:adjustRightInd w:val="0"/>
        <w:spacing w:line="200" w:lineRule="exact"/>
        <w:rPr>
          <w:rFonts w:ascii="Arial" w:hAnsi="Arial" w:cs="Arial"/>
          <w:color w:val="000000"/>
          <w:sz w:val="20"/>
          <w:szCs w:val="20"/>
        </w:rPr>
      </w:pPr>
    </w:p>
    <w:p w:rsidR="00A63257" w:rsidRDefault="00A63257">
      <w:pPr>
        <w:widowControl w:val="0"/>
        <w:autoSpaceDE w:val="0"/>
        <w:autoSpaceDN w:val="0"/>
        <w:adjustRightInd w:val="0"/>
        <w:spacing w:line="200" w:lineRule="exact"/>
        <w:rPr>
          <w:rFonts w:ascii="Arial" w:hAnsi="Arial" w:cs="Arial"/>
          <w:color w:val="000000"/>
          <w:sz w:val="20"/>
          <w:szCs w:val="20"/>
        </w:rPr>
      </w:pPr>
    </w:p>
    <w:p w:rsidR="00A63257" w:rsidRDefault="00A63257">
      <w:pPr>
        <w:widowControl w:val="0"/>
        <w:autoSpaceDE w:val="0"/>
        <w:autoSpaceDN w:val="0"/>
        <w:adjustRightInd w:val="0"/>
        <w:spacing w:line="200" w:lineRule="exact"/>
        <w:rPr>
          <w:rFonts w:ascii="Arial" w:hAnsi="Arial" w:cs="Arial"/>
          <w:color w:val="000000"/>
          <w:sz w:val="20"/>
          <w:szCs w:val="20"/>
        </w:rPr>
      </w:pPr>
    </w:p>
    <w:p w:rsidR="00A63257" w:rsidRDefault="00A63257">
      <w:pPr>
        <w:widowControl w:val="0"/>
        <w:autoSpaceDE w:val="0"/>
        <w:autoSpaceDN w:val="0"/>
        <w:adjustRightInd w:val="0"/>
        <w:spacing w:line="200" w:lineRule="exact"/>
        <w:rPr>
          <w:rFonts w:ascii="Arial" w:hAnsi="Arial" w:cs="Arial"/>
          <w:color w:val="000000"/>
          <w:sz w:val="20"/>
          <w:szCs w:val="20"/>
        </w:rPr>
      </w:pPr>
    </w:p>
    <w:p w:rsidR="00A63257" w:rsidRDefault="00A63257">
      <w:pPr>
        <w:widowControl w:val="0"/>
        <w:autoSpaceDE w:val="0"/>
        <w:autoSpaceDN w:val="0"/>
        <w:adjustRightInd w:val="0"/>
        <w:spacing w:line="200" w:lineRule="exact"/>
        <w:rPr>
          <w:rFonts w:ascii="Arial" w:hAnsi="Arial" w:cs="Arial"/>
          <w:color w:val="000000"/>
          <w:sz w:val="20"/>
          <w:szCs w:val="20"/>
        </w:rPr>
      </w:pPr>
    </w:p>
    <w:p w:rsidR="00A63257" w:rsidRDefault="00A63257">
      <w:pPr>
        <w:widowControl w:val="0"/>
        <w:autoSpaceDE w:val="0"/>
        <w:autoSpaceDN w:val="0"/>
        <w:adjustRightInd w:val="0"/>
        <w:spacing w:line="200" w:lineRule="exact"/>
        <w:rPr>
          <w:rFonts w:ascii="Arial" w:hAnsi="Arial" w:cs="Arial"/>
          <w:color w:val="000000"/>
          <w:sz w:val="20"/>
          <w:szCs w:val="20"/>
        </w:rPr>
      </w:pPr>
    </w:p>
    <w:p w:rsidR="00A63257" w:rsidRDefault="00A63257">
      <w:pPr>
        <w:widowControl w:val="0"/>
        <w:autoSpaceDE w:val="0"/>
        <w:autoSpaceDN w:val="0"/>
        <w:adjustRightInd w:val="0"/>
        <w:spacing w:line="200" w:lineRule="exact"/>
        <w:rPr>
          <w:rFonts w:ascii="Arial" w:hAnsi="Arial" w:cs="Arial"/>
          <w:color w:val="000000"/>
          <w:sz w:val="20"/>
          <w:szCs w:val="20"/>
        </w:rPr>
      </w:pPr>
    </w:p>
    <w:p w:rsidR="00A63257" w:rsidRDefault="00A63257">
      <w:pPr>
        <w:widowControl w:val="0"/>
        <w:autoSpaceDE w:val="0"/>
        <w:autoSpaceDN w:val="0"/>
        <w:adjustRightInd w:val="0"/>
        <w:spacing w:line="200" w:lineRule="exact"/>
        <w:rPr>
          <w:rFonts w:ascii="Arial" w:hAnsi="Arial" w:cs="Arial"/>
          <w:color w:val="000000"/>
          <w:sz w:val="20"/>
          <w:szCs w:val="20"/>
        </w:rPr>
      </w:pPr>
    </w:p>
    <w:p w:rsidR="00A63257" w:rsidRDefault="00A63257">
      <w:pPr>
        <w:widowControl w:val="0"/>
        <w:autoSpaceDE w:val="0"/>
        <w:autoSpaceDN w:val="0"/>
        <w:adjustRightInd w:val="0"/>
        <w:spacing w:line="200" w:lineRule="exact"/>
        <w:rPr>
          <w:rFonts w:ascii="Arial" w:hAnsi="Arial" w:cs="Arial"/>
          <w:color w:val="000000"/>
          <w:sz w:val="20"/>
          <w:szCs w:val="20"/>
        </w:rPr>
      </w:pPr>
    </w:p>
    <w:p w:rsidR="00A63257" w:rsidRDefault="00A63257">
      <w:pPr>
        <w:widowControl w:val="0"/>
        <w:autoSpaceDE w:val="0"/>
        <w:autoSpaceDN w:val="0"/>
        <w:adjustRightInd w:val="0"/>
        <w:spacing w:line="200" w:lineRule="exact"/>
        <w:rPr>
          <w:rFonts w:ascii="Arial" w:hAnsi="Arial" w:cs="Arial"/>
          <w:color w:val="000000"/>
          <w:sz w:val="20"/>
          <w:szCs w:val="20"/>
        </w:rPr>
      </w:pPr>
    </w:p>
    <w:p w:rsidR="00A63257" w:rsidRDefault="00A63257">
      <w:pPr>
        <w:widowControl w:val="0"/>
        <w:autoSpaceDE w:val="0"/>
        <w:autoSpaceDN w:val="0"/>
        <w:adjustRightInd w:val="0"/>
        <w:spacing w:line="200" w:lineRule="exact"/>
        <w:rPr>
          <w:rFonts w:ascii="Arial" w:hAnsi="Arial" w:cs="Arial"/>
          <w:color w:val="000000"/>
          <w:sz w:val="20"/>
          <w:szCs w:val="20"/>
        </w:rPr>
      </w:pPr>
    </w:p>
    <w:p w:rsidR="00A63257" w:rsidRDefault="00A63257">
      <w:pPr>
        <w:widowControl w:val="0"/>
        <w:autoSpaceDE w:val="0"/>
        <w:autoSpaceDN w:val="0"/>
        <w:adjustRightInd w:val="0"/>
        <w:spacing w:line="200" w:lineRule="exact"/>
        <w:rPr>
          <w:rFonts w:ascii="Arial" w:hAnsi="Arial" w:cs="Arial"/>
          <w:color w:val="000000"/>
          <w:sz w:val="20"/>
          <w:szCs w:val="20"/>
        </w:rPr>
      </w:pPr>
    </w:p>
    <w:p w:rsidR="00A63257" w:rsidRDefault="00A63257">
      <w:pPr>
        <w:widowControl w:val="0"/>
        <w:autoSpaceDE w:val="0"/>
        <w:autoSpaceDN w:val="0"/>
        <w:adjustRightInd w:val="0"/>
        <w:spacing w:line="200" w:lineRule="exact"/>
        <w:rPr>
          <w:rFonts w:ascii="Arial" w:hAnsi="Arial" w:cs="Arial"/>
          <w:color w:val="000000"/>
          <w:sz w:val="20"/>
          <w:szCs w:val="20"/>
        </w:rPr>
      </w:pPr>
    </w:p>
    <w:p w:rsidR="00A63257" w:rsidRDefault="00A63257">
      <w:pPr>
        <w:widowControl w:val="0"/>
        <w:autoSpaceDE w:val="0"/>
        <w:autoSpaceDN w:val="0"/>
        <w:adjustRightInd w:val="0"/>
        <w:spacing w:line="200" w:lineRule="exact"/>
        <w:rPr>
          <w:rFonts w:ascii="Arial" w:hAnsi="Arial" w:cs="Arial"/>
          <w:color w:val="000000"/>
          <w:sz w:val="20"/>
          <w:szCs w:val="20"/>
        </w:rPr>
      </w:pPr>
    </w:p>
    <w:p w:rsidR="00A63257" w:rsidRDefault="00A63257">
      <w:pPr>
        <w:widowControl w:val="0"/>
        <w:autoSpaceDE w:val="0"/>
        <w:autoSpaceDN w:val="0"/>
        <w:adjustRightInd w:val="0"/>
        <w:spacing w:line="200" w:lineRule="exact"/>
        <w:rPr>
          <w:rFonts w:ascii="Arial" w:hAnsi="Arial" w:cs="Arial"/>
          <w:color w:val="000000"/>
          <w:sz w:val="20"/>
          <w:szCs w:val="20"/>
        </w:rPr>
      </w:pPr>
    </w:p>
    <w:p w:rsidR="00A63257" w:rsidRPr="00AC40A4" w:rsidRDefault="00A63257">
      <w:pPr>
        <w:widowControl w:val="0"/>
        <w:autoSpaceDE w:val="0"/>
        <w:autoSpaceDN w:val="0"/>
        <w:adjustRightInd w:val="0"/>
        <w:spacing w:line="200" w:lineRule="exact"/>
        <w:rPr>
          <w:rFonts w:ascii="Arial" w:hAnsi="Arial" w:cs="Arial"/>
          <w:color w:val="000000"/>
          <w:sz w:val="20"/>
          <w:szCs w:val="20"/>
        </w:rPr>
      </w:pPr>
    </w:p>
    <w:p w:rsidR="0055485D" w:rsidRPr="00A63257" w:rsidRDefault="0055485D" w:rsidP="00A63257">
      <w:pPr>
        <w:pStyle w:val="Heading2"/>
      </w:pPr>
      <w:r w:rsidRPr="00A63257">
        <w:t>Analýza súčasného stavu</w:t>
      </w:r>
    </w:p>
    <w:p w:rsidR="0055485D" w:rsidRPr="00AC40A4" w:rsidRDefault="0055485D" w:rsidP="0055485D">
      <w:pPr>
        <w:widowControl w:val="0"/>
        <w:autoSpaceDE w:val="0"/>
        <w:autoSpaceDN w:val="0"/>
        <w:adjustRightInd w:val="0"/>
        <w:spacing w:before="19" w:line="280" w:lineRule="exact"/>
        <w:rPr>
          <w:rFonts w:ascii="Arial" w:hAnsi="Arial" w:cs="Arial"/>
          <w:color w:val="000000"/>
          <w:sz w:val="28"/>
          <w:szCs w:val="28"/>
        </w:rPr>
      </w:pPr>
    </w:p>
    <w:p w:rsidR="0055485D" w:rsidRPr="00A63257" w:rsidRDefault="0055485D" w:rsidP="00A63257">
      <w:pPr>
        <w:pStyle w:val="Nadpis3"/>
        <w:widowControl w:val="0"/>
        <w:tabs>
          <w:tab w:val="num" w:pos="1249"/>
        </w:tabs>
        <w:suppressAutoHyphens w:val="0"/>
        <w:ind w:left="1249"/>
        <w:rPr>
          <w:lang w:val="it-IT"/>
        </w:rPr>
      </w:pPr>
      <w:r w:rsidRPr="00A63257">
        <w:rPr>
          <w:lang w:val="it-IT"/>
        </w:rPr>
        <w:t>Kontrola konzistencie a úplnosti údajov</w:t>
      </w:r>
    </w:p>
    <w:p w:rsidR="0055485D" w:rsidRPr="00AC40A4" w:rsidRDefault="0055485D" w:rsidP="0055485D">
      <w:pPr>
        <w:widowControl w:val="0"/>
        <w:autoSpaceDE w:val="0"/>
        <w:autoSpaceDN w:val="0"/>
        <w:adjustRightInd w:val="0"/>
        <w:spacing w:before="60"/>
        <w:ind w:left="100" w:right="56"/>
        <w:jc w:val="both"/>
        <w:rPr>
          <w:rFonts w:ascii="Arial" w:hAnsi="Arial" w:cs="Arial"/>
          <w:color w:val="000000"/>
          <w:sz w:val="20"/>
          <w:szCs w:val="20"/>
        </w:rPr>
      </w:pPr>
      <w:r w:rsidRPr="00AC40A4">
        <w:rPr>
          <w:rFonts w:ascii="Arial" w:hAnsi="Arial"/>
          <w:color w:val="000000"/>
          <w:sz w:val="20"/>
        </w:rPr>
        <w:t>Systematická analýza súčasného stavu je východiskovým bodom pre ďalšiu identifikáciu možností úspor energie v podniku.  Avšak, rozčlenenie celkovej spotreby energie na rôzne súčasti a definovanie hlavných energetických tokov, zdrojov a spotrebičov zvyčajne vyžaduje získanie veľkého množstva údajov.</w:t>
      </w:r>
      <w:r w:rsidRPr="00AC40A4">
        <w:rPr>
          <w:rFonts w:ascii="Arial" w:hAnsi="Arial"/>
          <w:color w:val="000000"/>
          <w:spacing w:val="55"/>
          <w:sz w:val="20"/>
        </w:rPr>
        <w:t xml:space="preserve"> </w:t>
      </w:r>
      <w:r w:rsidRPr="00AC40A4">
        <w:rPr>
          <w:rFonts w:ascii="Arial" w:hAnsi="Arial"/>
          <w:color w:val="000000"/>
          <w:sz w:val="20"/>
        </w:rPr>
        <w:t>Okrem množstva významne ovplyvňuje spoľahlivosť predpokladaných alternatívnych riešení presnosť a konzistencia dostupných údajov.</w:t>
      </w:r>
    </w:p>
    <w:p w:rsidR="0055485D" w:rsidRPr="00AC40A4" w:rsidRDefault="0055485D" w:rsidP="0055485D">
      <w:pPr>
        <w:widowControl w:val="0"/>
        <w:autoSpaceDE w:val="0"/>
        <w:autoSpaceDN w:val="0"/>
        <w:adjustRightInd w:val="0"/>
        <w:spacing w:before="10" w:line="260" w:lineRule="exact"/>
        <w:rPr>
          <w:rFonts w:ascii="Arial" w:hAnsi="Arial" w:cs="Arial"/>
          <w:color w:val="000000"/>
          <w:sz w:val="26"/>
          <w:szCs w:val="26"/>
        </w:rPr>
      </w:pPr>
    </w:p>
    <w:p w:rsidR="0055485D" w:rsidRPr="00AC40A4" w:rsidRDefault="0055485D" w:rsidP="0055485D">
      <w:pPr>
        <w:widowControl w:val="0"/>
        <w:autoSpaceDE w:val="0"/>
        <w:autoSpaceDN w:val="0"/>
        <w:adjustRightInd w:val="0"/>
        <w:ind w:left="100" w:right="53"/>
        <w:rPr>
          <w:rFonts w:ascii="Arial" w:hAnsi="Arial" w:cs="Arial"/>
          <w:color w:val="000000"/>
          <w:sz w:val="20"/>
          <w:szCs w:val="20"/>
        </w:rPr>
      </w:pPr>
      <w:r w:rsidRPr="00AC40A4">
        <w:rPr>
          <w:rFonts w:ascii="Arial" w:hAnsi="Arial"/>
          <w:color w:val="000000"/>
          <w:sz w:val="20"/>
        </w:rPr>
        <w:t xml:space="preserve">Tak ako bolo opísané v predchádzajúcej časti, existuje niekoľko spôsobov na určenie tej istej informácie. </w:t>
      </w:r>
    </w:p>
    <w:p w:rsidR="0055485D" w:rsidRPr="00AC40A4" w:rsidRDefault="0055485D" w:rsidP="0055485D">
      <w:pPr>
        <w:widowControl w:val="0"/>
        <w:autoSpaceDE w:val="0"/>
        <w:autoSpaceDN w:val="0"/>
        <w:adjustRightInd w:val="0"/>
        <w:spacing w:before="19" w:line="260" w:lineRule="exact"/>
        <w:rPr>
          <w:rFonts w:ascii="Arial" w:hAnsi="Arial" w:cs="Arial"/>
          <w:color w:val="000000"/>
          <w:sz w:val="26"/>
          <w:szCs w:val="26"/>
        </w:rPr>
      </w:pPr>
    </w:p>
    <w:p w:rsidR="00FF5BD7" w:rsidRPr="00AC40A4" w:rsidRDefault="0055485D" w:rsidP="0055485D">
      <w:pPr>
        <w:widowControl w:val="0"/>
        <w:autoSpaceDE w:val="0"/>
        <w:autoSpaceDN w:val="0"/>
        <w:adjustRightInd w:val="0"/>
        <w:spacing w:line="200" w:lineRule="exact"/>
        <w:rPr>
          <w:rFonts w:ascii="Arial" w:hAnsi="Arial"/>
          <w:color w:val="000000"/>
          <w:sz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spotreba paliva v podniku môže byť určovaná priamo vo forme energie; alebo môže byť k dispozícii vo forme množstva spotrebovaného paliva (v m</w:t>
      </w:r>
      <w:r w:rsidRPr="00AC40A4">
        <w:rPr>
          <w:rFonts w:ascii="Arial" w:hAnsi="Arial"/>
          <w:color w:val="000000"/>
          <w:position w:val="7"/>
          <w:sz w:val="13"/>
        </w:rPr>
        <w:t>3</w:t>
      </w:r>
      <w:r w:rsidRPr="00AC40A4">
        <w:rPr>
          <w:rFonts w:ascii="Arial" w:hAnsi="Arial"/>
          <w:color w:val="000000"/>
          <w:sz w:val="20"/>
        </w:rPr>
        <w:t>, litroch, atď.), môžete potom vypočítať</w:t>
      </w:r>
    </w:p>
    <w:p w:rsidR="0055485D" w:rsidRPr="00AC40A4" w:rsidRDefault="0055485D" w:rsidP="0055485D">
      <w:pPr>
        <w:widowControl w:val="0"/>
        <w:autoSpaceDE w:val="0"/>
        <w:autoSpaceDN w:val="0"/>
        <w:adjustRightInd w:val="0"/>
        <w:spacing w:line="200" w:lineRule="exact"/>
      </w:pPr>
    </w:p>
    <w:p w:rsidR="00FF5BD7" w:rsidRPr="00AC40A4" w:rsidRDefault="00FF5BD7" w:rsidP="00FF5BD7">
      <w:pPr>
        <w:widowControl w:val="0"/>
        <w:autoSpaceDE w:val="0"/>
        <w:autoSpaceDN w:val="0"/>
        <w:adjustRightInd w:val="0"/>
        <w:spacing w:before="80"/>
        <w:ind w:left="820" w:right="1483"/>
        <w:jc w:val="both"/>
        <w:rPr>
          <w:rFonts w:ascii="Arial" w:hAnsi="Arial" w:cs="Arial"/>
          <w:color w:val="000000"/>
          <w:sz w:val="20"/>
          <w:szCs w:val="20"/>
        </w:rPr>
      </w:pPr>
      <w:r w:rsidRPr="00AC40A4">
        <w:rPr>
          <w:rFonts w:ascii="Arial" w:hAnsi="Arial"/>
          <w:color w:val="000000"/>
          <w:sz w:val="20"/>
        </w:rPr>
        <w:t>spotrebu energie pomocou použitia koeficientu výhrevnosti paliva (LCV)</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820" w:right="71"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teplo vytvárané ohrievačom vody je možné určiť na jednej strane pomocou spotrebovaného paliva, na druhej strane je možné tiež ho určiť pomocou množstva spotrebovanej horúcej vody, ďalej môže byť tiež použitý dokonca merač tepla, ktorý priamo meria dodávané teplo na výstupe ohrievača vody.</w:t>
      </w:r>
    </w:p>
    <w:p w:rsidR="00FF5BD7" w:rsidRPr="00AC40A4" w:rsidRDefault="00FF5BD7">
      <w:pPr>
        <w:widowControl w:val="0"/>
        <w:autoSpaceDE w:val="0"/>
        <w:autoSpaceDN w:val="0"/>
        <w:adjustRightInd w:val="0"/>
        <w:spacing w:before="7"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72"/>
        <w:jc w:val="both"/>
        <w:rPr>
          <w:rFonts w:ascii="Arial" w:hAnsi="Arial" w:cs="Arial"/>
          <w:color w:val="000000"/>
          <w:sz w:val="20"/>
          <w:szCs w:val="20"/>
        </w:rPr>
      </w:pPr>
      <w:r w:rsidRPr="00AC40A4">
        <w:rPr>
          <w:rFonts w:ascii="Arial" w:hAnsi="Arial"/>
          <w:color w:val="000000"/>
          <w:sz w:val="20"/>
        </w:rPr>
        <w:t>Pri zbere údajov o súčasnom stave (súčasnom stave požiadaviek na energiu, atď.) sa môžete stretnúť - a budete musieť riešiť - jeden alebo oba z nasledujúcich problémov:</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820" w:right="57"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 xml:space="preserve">Nadbytočnosť </w:t>
      </w:r>
      <w:r w:rsidRPr="00AC40A4">
        <w:rPr>
          <w:rFonts w:ascii="Arial" w:hAnsi="Arial"/>
          <w:color w:val="000000"/>
          <w:sz w:val="20"/>
        </w:rPr>
        <w:t>informácií a možné konflikty medzi údajmi: Ak existuje nadbytočnosť, ako vo vyššie uvedenom príklade, máte dva alebo viac rôznych spôsobom, ako určiť alebo vypočítať ten istý parameter. Ak rôzne cesty vedú k tomu istému výsledky, je to v poriadku: dáva vám to iba dôveru, že získané hodnoty sú správne.</w:t>
      </w:r>
      <w:r w:rsidRPr="00AC40A4">
        <w:rPr>
          <w:rFonts w:ascii="Arial" w:hAnsi="Arial"/>
          <w:color w:val="000000"/>
          <w:spacing w:val="55"/>
          <w:sz w:val="20"/>
        </w:rPr>
        <w:t xml:space="preserve"> </w:t>
      </w:r>
      <w:r w:rsidRPr="00AC40A4">
        <w:rPr>
          <w:rFonts w:ascii="Arial" w:hAnsi="Arial"/>
          <w:color w:val="000000"/>
          <w:sz w:val="20"/>
        </w:rPr>
        <w:t>Avšak v opačnom prípade, ak rôzne spôsoby výpočtu nejakého parametra vedú k rôznym výsledkom, potom máte problém pri výbere (ktorý z nich je správny, ktorý je chybný?) a - bez ohľadu na to, ako sa rozhodnete - v dôsledku neistoty môžete mať pochybnosti o oboch údajoch.</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spacing w:line="239" w:lineRule="auto"/>
        <w:ind w:left="820" w:right="66"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 xml:space="preserve">Nedostatok informácií. </w:t>
      </w:r>
      <w:r w:rsidRPr="00AC40A4">
        <w:rPr>
          <w:rFonts w:ascii="Arial" w:hAnsi="Arial"/>
          <w:color w:val="000000"/>
          <w:sz w:val="20"/>
        </w:rPr>
        <w:t>Nemusíte mať k dispozícii všetky podrobné informácie, ktoré by ste radi mali pre podrobné výpočty. Napr. môžete poznať celkovú potrebu tepla (vypočítanú z potreby paliva) a nároky výrobných procesov, ktoré majú najväčšiu spotrebu tepla, avšak nemusíte mať žiadne informácie o tom ako sa zvyšná spotreba rozdeľuje na dva ďalšie menšie procesy.</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73"/>
        <w:jc w:val="both"/>
        <w:rPr>
          <w:rFonts w:ascii="Arial" w:hAnsi="Arial" w:cs="Arial"/>
          <w:color w:val="000000"/>
          <w:sz w:val="20"/>
          <w:szCs w:val="20"/>
        </w:rPr>
      </w:pPr>
      <w:r w:rsidRPr="00AC40A4">
        <w:rPr>
          <w:rFonts w:ascii="Arial" w:hAnsi="Arial"/>
          <w:color w:val="000000"/>
          <w:sz w:val="20"/>
        </w:rPr>
        <w:t xml:space="preserve">Kontrola nadbytočnosti a úplnosti údajov v zložitom systéme môže byť ťažká a časovo náročná. Pre túto úlohu </w:t>
      </w:r>
      <w:r w:rsidRPr="00AC40A4">
        <w:rPr>
          <w:rFonts w:ascii="Arial" w:hAnsi="Arial"/>
          <w:color w:val="000000"/>
          <w:sz w:val="20"/>
        </w:rPr>
        <w:lastRenderedPageBreak/>
        <w:t>vo všeobecnosti máte k dispozícii nasledujúce nástroje:</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54"/>
        <w:jc w:val="both"/>
        <w:rPr>
          <w:rFonts w:ascii="Arial" w:hAnsi="Arial" w:cs="Arial"/>
          <w:color w:val="000000"/>
          <w:sz w:val="20"/>
          <w:szCs w:val="20"/>
        </w:rPr>
      </w:pPr>
      <w:r w:rsidRPr="00AC40A4">
        <w:rPr>
          <w:rFonts w:ascii="Arial" w:hAnsi="Arial"/>
          <w:color w:val="000000"/>
          <w:sz w:val="20"/>
        </w:rPr>
        <w:t>a)</w:t>
      </w:r>
      <w:r w:rsidRPr="00AC40A4">
        <w:rPr>
          <w:rFonts w:ascii="Arial" w:hAnsi="Arial"/>
          <w:color w:val="000000"/>
          <w:spacing w:val="55"/>
          <w:sz w:val="20"/>
        </w:rPr>
        <w:t xml:space="preserve"> </w:t>
      </w:r>
      <w:r w:rsidRPr="00AC40A4">
        <w:rPr>
          <w:rFonts w:ascii="Arial" w:hAnsi="Arial"/>
          <w:i/>
          <w:color w:val="000000"/>
          <w:sz w:val="20"/>
        </w:rPr>
        <w:t>matematické a fyzikálne vzťahy medzi rôznymi hodnotami získanými zo základných fyzikálnych zákonov (zákon o zachovaní energií, druhý termodynamický zákon) a z fyzikálnych vlastností materiálov</w:t>
      </w:r>
      <w:r w:rsidRPr="00AC40A4">
        <w:rPr>
          <w:rFonts w:ascii="Arial" w:hAnsi="Arial"/>
          <w:color w:val="000000"/>
          <w:sz w:val="20"/>
        </w:rPr>
        <w:t>.</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i/>
          <w:color w:val="000000"/>
          <w:sz w:val="20"/>
        </w:rPr>
        <w:t>bilancia energií a hmôt v zariadeniach a podsystémoch (vstup = výstup + straty</w:t>
      </w:r>
      <w:r w:rsidRPr="00AC40A4">
        <w:rPr>
          <w:rFonts w:ascii="Arial" w:hAnsi="Arial"/>
          <w:color w:val="000000"/>
          <w:sz w:val="20"/>
        </w:rPr>
        <w:t>).</w:t>
      </w:r>
    </w:p>
    <w:p w:rsidR="00FF5BD7" w:rsidRPr="00AC40A4" w:rsidRDefault="00FF5BD7" w:rsidP="00FF5BD7">
      <w:pPr>
        <w:widowControl w:val="0"/>
        <w:autoSpaceDE w:val="0"/>
        <w:autoSpaceDN w:val="0"/>
        <w:adjustRightInd w:val="0"/>
        <w:spacing w:line="240" w:lineRule="exact"/>
        <w:ind w:left="820" w:right="71"/>
        <w:jc w:val="both"/>
        <w:rPr>
          <w:rFonts w:ascii="Arial" w:hAnsi="Arial" w:cs="Arial"/>
          <w:color w:val="000000"/>
          <w:sz w:val="20"/>
          <w:szCs w:val="20"/>
        </w:rPr>
      </w:pPr>
      <w:r w:rsidRPr="00AC40A4">
        <w:rPr>
          <w:rFonts w:ascii="Arial" w:hAnsi="Arial"/>
          <w:color w:val="000000"/>
          <w:sz w:val="20"/>
        </w:rPr>
        <w:t>Parametre účinnosti alebo hmotnostný index toku materiálu v mnohých prípadoch musí byť v rozmedzí 0 až 1 z dôvodu zákona zachovania energií.</w:t>
      </w:r>
    </w:p>
    <w:p w:rsidR="00FF5BD7" w:rsidRPr="00AC40A4" w:rsidRDefault="00FF5BD7">
      <w:pPr>
        <w:widowControl w:val="0"/>
        <w:autoSpaceDE w:val="0"/>
        <w:autoSpaceDN w:val="0"/>
        <w:adjustRightInd w:val="0"/>
        <w:spacing w:before="19" w:line="260" w:lineRule="exact"/>
        <w:rPr>
          <w:rFonts w:ascii="Arial" w:hAnsi="Arial" w:cs="Arial"/>
          <w:color w:val="000000"/>
          <w:sz w:val="26"/>
          <w:szCs w:val="26"/>
        </w:rPr>
      </w:pPr>
    </w:p>
    <w:p w:rsidR="00FF5BD7" w:rsidRPr="00AC40A4" w:rsidRDefault="00FF5BD7" w:rsidP="00FF5BD7">
      <w:pPr>
        <w:widowControl w:val="0"/>
        <w:autoSpaceDE w:val="0"/>
        <w:autoSpaceDN w:val="0"/>
        <w:adjustRightInd w:val="0"/>
        <w:spacing w:line="240" w:lineRule="exact"/>
        <w:ind w:left="820" w:right="65"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obmedzenia vyplývajúce z druhého termodynamického zákona</w:t>
      </w:r>
      <w:r w:rsidRPr="00AC40A4">
        <w:rPr>
          <w:rFonts w:ascii="Arial" w:hAnsi="Arial"/>
          <w:color w:val="000000"/>
          <w:sz w:val="20"/>
        </w:rPr>
        <w:t>: teplo prechádza iba z horúcej oblasti do chladnej. Môže vám to pomôcť pri definovaní minimálnych a maximálnych možných hodnôt pre určité veličiny (napr. teploty).</w:t>
      </w:r>
    </w:p>
    <w:p w:rsidR="00FF5BD7" w:rsidRPr="00AC40A4" w:rsidRDefault="00FF5BD7">
      <w:pPr>
        <w:widowControl w:val="0"/>
        <w:autoSpaceDE w:val="0"/>
        <w:autoSpaceDN w:val="0"/>
        <w:adjustRightInd w:val="0"/>
        <w:spacing w:before="4" w:line="260" w:lineRule="exact"/>
        <w:rPr>
          <w:rFonts w:ascii="Arial" w:hAnsi="Arial" w:cs="Arial"/>
          <w:color w:val="000000"/>
          <w:sz w:val="26"/>
          <w:szCs w:val="26"/>
        </w:rPr>
      </w:pPr>
    </w:p>
    <w:p w:rsidR="00FF5BD7" w:rsidRPr="00AC40A4" w:rsidRDefault="00FF5BD7">
      <w:pPr>
        <w:widowControl w:val="0"/>
        <w:autoSpaceDE w:val="0"/>
        <w:autoSpaceDN w:val="0"/>
        <w:adjustRightInd w:val="0"/>
        <w:spacing w:line="239" w:lineRule="auto"/>
        <w:ind w:left="820" w:right="62"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fyzikálne vlastnosti materiálov predovšetkým vlastnosti fluidných materiálov a palív</w:t>
      </w:r>
      <w:r w:rsidRPr="00AC40A4">
        <w:rPr>
          <w:rFonts w:ascii="Arial" w:hAnsi="Arial"/>
          <w:color w:val="000000"/>
          <w:sz w:val="20"/>
        </w:rPr>
        <w:t xml:space="preserve">. Napríklad: prenos energie pomocou fluidných materiálov súvisí s tokom materiálu a špecifickým rozdielom </w:t>
      </w:r>
      <w:proofErr w:type="spellStart"/>
      <w:r w:rsidRPr="00AC40A4">
        <w:rPr>
          <w:rFonts w:ascii="Arial" w:hAnsi="Arial"/>
          <w:color w:val="000000"/>
          <w:sz w:val="20"/>
        </w:rPr>
        <w:t>entalpie</w:t>
      </w:r>
      <w:proofErr w:type="spellEnd"/>
      <w:r w:rsidRPr="00AC40A4">
        <w:rPr>
          <w:rFonts w:ascii="Arial" w:hAnsi="Arial"/>
          <w:color w:val="000000"/>
          <w:sz w:val="20"/>
        </w:rPr>
        <w:t xml:space="preserve"> medzi výstupným a návratovým vedením, ktorý závisí na špecifickej tepelnej kapacite a na podiele pary a skupenskom teple vyparovania (v prípade zmeny fázy materiálu).</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i/>
          <w:color w:val="000000"/>
          <w:sz w:val="20"/>
        </w:rPr>
        <w:t>prevádzkové hodiny</w:t>
      </w:r>
      <w:r w:rsidRPr="00AC40A4">
        <w:rPr>
          <w:rFonts w:ascii="Arial" w:hAnsi="Arial"/>
          <w:color w:val="000000"/>
          <w:sz w:val="20"/>
        </w:rPr>
        <w:t xml:space="preserve"> výrobných procesov a zariadenia sú obmedzené dĺžkou dňa (24h)</w:t>
      </w:r>
    </w:p>
    <w:p w:rsidR="00FF5BD7" w:rsidRPr="00AC40A4" w:rsidRDefault="00FF5BD7">
      <w:pPr>
        <w:widowControl w:val="0"/>
        <w:autoSpaceDE w:val="0"/>
        <w:autoSpaceDN w:val="0"/>
        <w:adjustRightInd w:val="0"/>
        <w:spacing w:line="229" w:lineRule="exact"/>
        <w:ind w:left="820" w:right="2072"/>
        <w:jc w:val="both"/>
        <w:rPr>
          <w:rFonts w:ascii="Arial" w:hAnsi="Arial" w:cs="Arial"/>
          <w:color w:val="000000"/>
          <w:sz w:val="20"/>
          <w:szCs w:val="20"/>
        </w:rPr>
      </w:pPr>
      <w:r w:rsidRPr="00AC40A4">
        <w:rPr>
          <w:rFonts w:ascii="Arial" w:hAnsi="Arial"/>
          <w:color w:val="000000"/>
          <w:sz w:val="20"/>
        </w:rPr>
        <w:t>a roku (8760 h) a určenými sviatkami a víkendmi.</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1857"/>
        <w:jc w:val="both"/>
        <w:rPr>
          <w:rFonts w:ascii="Arial" w:hAnsi="Arial" w:cs="Arial"/>
          <w:color w:val="000000"/>
          <w:sz w:val="20"/>
          <w:szCs w:val="20"/>
        </w:rPr>
      </w:pPr>
      <w:r w:rsidRPr="00AC40A4">
        <w:rPr>
          <w:rFonts w:ascii="Arial" w:hAnsi="Arial"/>
          <w:color w:val="000000"/>
          <w:sz w:val="20"/>
        </w:rPr>
        <w:t xml:space="preserve">b) </w:t>
      </w:r>
      <w:r w:rsidRPr="00AC40A4">
        <w:rPr>
          <w:rFonts w:ascii="Arial" w:hAnsi="Arial"/>
          <w:i/>
          <w:color w:val="000000"/>
          <w:sz w:val="20"/>
        </w:rPr>
        <w:t xml:space="preserve">technické znalosti </w:t>
      </w:r>
      <w:r w:rsidRPr="00AC40A4">
        <w:rPr>
          <w:rFonts w:ascii="Arial" w:hAnsi="Arial"/>
          <w:color w:val="000000"/>
          <w:sz w:val="20"/>
        </w:rPr>
        <w:t>typických hodnôt alebo praktických obmedzení určitých veličín:</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 xml:space="preserve">matematicky účinnosť ohrievača vody sa musí nachádzať v rozmedzí od 0 do 1 (alebo medzi 0 a približne </w:t>
      </w:r>
    </w:p>
    <w:p w:rsidR="00FF5BD7" w:rsidRPr="00AC40A4" w:rsidRDefault="00FF5BD7" w:rsidP="00FF5BD7">
      <w:pPr>
        <w:widowControl w:val="0"/>
        <w:autoSpaceDE w:val="0"/>
        <w:autoSpaceDN w:val="0"/>
        <w:adjustRightInd w:val="0"/>
        <w:ind w:left="820" w:right="67"/>
        <w:jc w:val="both"/>
        <w:rPr>
          <w:rFonts w:ascii="Arial" w:hAnsi="Arial" w:cs="Arial"/>
          <w:color w:val="000000"/>
          <w:sz w:val="20"/>
          <w:szCs w:val="20"/>
        </w:rPr>
      </w:pPr>
      <w:r w:rsidRPr="00AC40A4">
        <w:rPr>
          <w:rFonts w:ascii="Arial" w:hAnsi="Arial"/>
          <w:color w:val="000000"/>
          <w:sz w:val="20"/>
        </w:rPr>
        <w:t>1,1, ak sa ako referencia použije koeficient výhrevnosti (LCV) zvláštne nájsť ohrievač vody s účinnosťou nižšou než 0,1 a tiež účinnosť 0,999 môže byť v praxi nikdy nedosiahnuteľná.</w:t>
      </w:r>
      <w:r w:rsidRPr="00AC40A4">
        <w:rPr>
          <w:rFonts w:ascii="Arial" w:hAnsi="Arial"/>
          <w:color w:val="000000"/>
          <w:spacing w:val="55"/>
          <w:sz w:val="20"/>
        </w:rPr>
        <w:t xml:space="preserve"> </w:t>
      </w:r>
      <w:r w:rsidRPr="00AC40A4">
        <w:rPr>
          <w:rFonts w:ascii="Arial" w:hAnsi="Arial"/>
          <w:color w:val="000000"/>
          <w:sz w:val="20"/>
        </w:rPr>
        <w:t>Takže je potrebné rátať s hodnotami približne 0,7 až 0,95, ako praktickým obmedzením pre ohrievače vody bez kondenzovania. Podobnú úvahu je možné uplatniť na účinnosť rozvodov v rúrach a potrubiach.</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rsidP="00B11F9B">
      <w:pPr>
        <w:widowControl w:val="0"/>
        <w:autoSpaceDE w:val="0"/>
        <w:autoSpaceDN w:val="0"/>
        <w:adjustRightInd w:val="0"/>
        <w:ind w:left="820" w:right="55"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 xml:space="preserve">pokles teploty </w:t>
      </w:r>
      <w:r w:rsidRPr="00AC40A4">
        <w:rPr>
          <w:rFonts w:ascii="Arial" w:hAnsi="Arial"/>
          <w:color w:val="000000"/>
          <w:sz w:val="20"/>
        </w:rPr>
        <w:t xml:space="preserve">vo výmenníkoch tepla (LMTD) musí byť teoreticky (na základe druhého termodynamického zákona) väčší ako 0°K.  Avšak v konštrukčnej praxi je tento pokles oveľa väčší, približne 3 – 5°K pre výmenníky tepla typu </w:t>
      </w:r>
      <w:proofErr w:type="spellStart"/>
      <w:r w:rsidRPr="00AC40A4">
        <w:rPr>
          <w:rFonts w:ascii="Arial" w:hAnsi="Arial"/>
          <w:color w:val="000000"/>
          <w:sz w:val="20"/>
        </w:rPr>
        <w:t>kvapalina-kvapalina</w:t>
      </w:r>
      <w:proofErr w:type="spellEnd"/>
      <w:r w:rsidRPr="00AC40A4">
        <w:rPr>
          <w:rFonts w:ascii="Arial" w:hAnsi="Arial"/>
          <w:color w:val="000000"/>
          <w:sz w:val="20"/>
        </w:rPr>
        <w:t xml:space="preserve"> a približne 10 K pre výmenníky typu </w:t>
      </w:r>
      <w:proofErr w:type="spellStart"/>
      <w:r w:rsidRPr="00AC40A4">
        <w:rPr>
          <w:rFonts w:ascii="Arial" w:hAnsi="Arial"/>
          <w:color w:val="000000"/>
          <w:sz w:val="20"/>
        </w:rPr>
        <w:t>kvapalina-vzduch</w:t>
      </w:r>
      <w:proofErr w:type="spellEnd"/>
      <w:r w:rsidRPr="00AC40A4">
        <w:rPr>
          <w:rFonts w:ascii="Arial" w:hAnsi="Arial"/>
          <w:color w:val="000000"/>
          <w:sz w:val="20"/>
        </w:rPr>
        <w:t xml:space="preserve"> alebo typu </w:t>
      </w:r>
      <w:proofErr w:type="spellStart"/>
      <w:r w:rsidRPr="00AC40A4">
        <w:rPr>
          <w:rFonts w:ascii="Arial" w:hAnsi="Arial"/>
          <w:color w:val="000000"/>
          <w:sz w:val="20"/>
        </w:rPr>
        <w:t>vzduch-vzduch</w:t>
      </w:r>
      <w:proofErr w:type="spellEnd"/>
      <w:r w:rsidRPr="00AC40A4">
        <w:rPr>
          <w:rFonts w:ascii="Arial" w:hAnsi="Arial"/>
          <w:color w:val="000000"/>
          <w:sz w:val="20"/>
        </w:rPr>
        <w:t>. Podobnú úvahu je možné uplatniť pre rozdiely medzi teplotami výstupných a návratových fluidných obvodov: nikto nedokáže navrhnúť obvod, ktorý by dokázal cirkulovať fluidný materiál s takým prietokom, že by došlo iba k rozdielu 0,1 K medzi výstupným a návratovým vedením. Praktické obmedzenie tu môže byť približne 1 - 2 K.</w:t>
      </w:r>
    </w:p>
    <w:p w:rsidR="00FF5BD7" w:rsidRPr="00AC40A4" w:rsidRDefault="00FF5BD7">
      <w:pPr>
        <w:widowControl w:val="0"/>
        <w:autoSpaceDE w:val="0"/>
        <w:autoSpaceDN w:val="0"/>
        <w:adjustRightInd w:val="0"/>
        <w:spacing w:before="9" w:line="260" w:lineRule="exact"/>
        <w:rPr>
          <w:rFonts w:ascii="Arial" w:hAnsi="Arial" w:cs="Arial"/>
          <w:color w:val="000000"/>
          <w:sz w:val="26"/>
          <w:szCs w:val="26"/>
        </w:rPr>
      </w:pPr>
    </w:p>
    <w:p w:rsidR="00FF5BD7" w:rsidRPr="00AC40A4" w:rsidRDefault="00FF5BD7">
      <w:pPr>
        <w:widowControl w:val="0"/>
        <w:autoSpaceDE w:val="0"/>
        <w:autoSpaceDN w:val="0"/>
        <w:adjustRightInd w:val="0"/>
        <w:spacing w:line="238" w:lineRule="auto"/>
        <w:ind w:left="820" w:right="53"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 xml:space="preserve">je ťažké presne určiť </w:t>
      </w:r>
      <w:r w:rsidRPr="00AC40A4">
        <w:rPr>
          <w:rFonts w:ascii="Arial" w:hAnsi="Arial"/>
          <w:i/>
          <w:color w:val="000000"/>
          <w:sz w:val="20"/>
        </w:rPr>
        <w:t xml:space="preserve">tepelné straty </w:t>
      </w:r>
      <w:r w:rsidRPr="00AC40A4">
        <w:rPr>
          <w:rFonts w:ascii="Arial" w:hAnsi="Arial"/>
          <w:color w:val="000000"/>
          <w:sz w:val="20"/>
        </w:rPr>
        <w:t xml:space="preserve">niektorých výrobných zariadení. Avšak existuje určitá horná hranica, ktorá je daná celkovou plochou povrchu zariadenia (ktorú je možné ľahko odhadnúť podľa veľkosti) a faktom, že celkový prenos tepla (vyžarovanie + prirodzená </w:t>
      </w:r>
      <w:proofErr w:type="spellStart"/>
      <w:r w:rsidRPr="00AC40A4">
        <w:rPr>
          <w:rFonts w:ascii="Arial" w:hAnsi="Arial"/>
          <w:color w:val="000000"/>
          <w:sz w:val="20"/>
        </w:rPr>
        <w:t>konvekcia</w:t>
      </w:r>
      <w:proofErr w:type="spellEnd"/>
      <w:r w:rsidRPr="00AC40A4">
        <w:rPr>
          <w:rFonts w:ascii="Arial" w:hAnsi="Arial"/>
          <w:color w:val="000000"/>
          <w:sz w:val="20"/>
        </w:rPr>
        <w:t>) z akéhokoľvek neizolovaného telesa, ktoré nemá príliš vysokú teplotu (pod 100°C) je nižší než približne 8 W/m</w:t>
      </w:r>
      <w:r w:rsidRPr="00AC40A4">
        <w:rPr>
          <w:rFonts w:ascii="Arial" w:hAnsi="Arial"/>
          <w:color w:val="000000"/>
          <w:position w:val="7"/>
          <w:sz w:val="13"/>
        </w:rPr>
        <w:t>2</w:t>
      </w:r>
      <w:r w:rsidRPr="00AC40A4">
        <w:rPr>
          <w:rFonts w:ascii="Arial" w:hAnsi="Arial"/>
          <w:color w:val="000000"/>
          <w:sz w:val="20"/>
        </w:rPr>
        <w:t>K vo vnútorných priestoroch a 20</w:t>
      </w:r>
      <w:r w:rsidRPr="00AC40A4">
        <w:rPr>
          <w:rFonts w:ascii="Arial" w:hAnsi="Arial"/>
          <w:color w:val="000000"/>
          <w:spacing w:val="55"/>
          <w:sz w:val="20"/>
        </w:rPr>
        <w:t xml:space="preserve"> </w:t>
      </w:r>
      <w:r w:rsidRPr="00AC40A4">
        <w:rPr>
          <w:rFonts w:ascii="Arial" w:hAnsi="Arial"/>
          <w:color w:val="000000"/>
          <w:sz w:val="20"/>
        </w:rPr>
        <w:t>W/m</w:t>
      </w:r>
      <w:r w:rsidRPr="00AC40A4">
        <w:rPr>
          <w:rFonts w:ascii="Arial" w:hAnsi="Arial"/>
          <w:color w:val="000000"/>
          <w:position w:val="7"/>
          <w:sz w:val="13"/>
        </w:rPr>
        <w:t>2</w:t>
      </w:r>
      <w:r w:rsidRPr="00AC40A4">
        <w:rPr>
          <w:rFonts w:ascii="Arial" w:hAnsi="Arial"/>
          <w:color w:val="000000"/>
          <w:sz w:val="20"/>
        </w:rPr>
        <w:t>K</w:t>
      </w:r>
      <w:r w:rsidRPr="00AC40A4">
        <w:rPr>
          <w:rFonts w:ascii="Arial" w:hAnsi="Arial"/>
          <w:color w:val="000000"/>
          <w:spacing w:val="55"/>
          <w:sz w:val="20"/>
        </w:rPr>
        <w:t xml:space="preserve"> </w:t>
      </w:r>
      <w:r w:rsidRPr="00AC40A4">
        <w:rPr>
          <w:rFonts w:ascii="Arial" w:hAnsi="Arial"/>
          <w:color w:val="000000"/>
          <w:sz w:val="20"/>
        </w:rPr>
        <w:t>vo vonkajších priestoroch  (vrátane   vetra), ak neexistujú ďalšie prídavné straty z dôvodu zmeny fázy materiálu alebo chemických reakcií (napr. var vody).</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i/>
          <w:color w:val="000000"/>
          <w:sz w:val="20"/>
        </w:rPr>
        <w:t xml:space="preserve">doba nahrievania alebo plnenia / vyprázdňovania </w:t>
      </w:r>
      <w:r w:rsidRPr="00AC40A4">
        <w:rPr>
          <w:rFonts w:ascii="Arial" w:hAnsi="Arial"/>
          <w:color w:val="000000"/>
          <w:sz w:val="20"/>
        </w:rPr>
        <w:t>určitých výrobných zariadení bude zriedka dlhšia ako 50</w:t>
      </w:r>
    </w:p>
    <w:p w:rsidR="00FF5BD7" w:rsidRPr="00AC40A4" w:rsidRDefault="00FF5BD7" w:rsidP="00FF5BD7">
      <w:pPr>
        <w:widowControl w:val="0"/>
        <w:autoSpaceDE w:val="0"/>
        <w:autoSpaceDN w:val="0"/>
        <w:adjustRightInd w:val="0"/>
        <w:ind w:left="820" w:right="64"/>
        <w:rPr>
          <w:rFonts w:ascii="Arial" w:hAnsi="Arial" w:cs="Arial"/>
          <w:color w:val="000000"/>
          <w:sz w:val="20"/>
          <w:szCs w:val="20"/>
        </w:rPr>
      </w:pPr>
      <w:r w:rsidRPr="00AC40A4">
        <w:rPr>
          <w:rFonts w:ascii="Arial" w:hAnsi="Arial"/>
          <w:color w:val="000000"/>
          <w:sz w:val="20"/>
        </w:rPr>
        <w:t>%</w:t>
      </w:r>
      <w:r w:rsidRPr="00AC40A4">
        <w:rPr>
          <w:rFonts w:ascii="Arial" w:hAnsi="Arial"/>
          <w:color w:val="000000"/>
          <w:spacing w:val="55"/>
          <w:sz w:val="20"/>
        </w:rPr>
        <w:t xml:space="preserve"> </w:t>
      </w:r>
      <w:r w:rsidRPr="00AC40A4">
        <w:rPr>
          <w:rFonts w:ascii="Arial" w:hAnsi="Arial"/>
          <w:color w:val="000000"/>
          <w:sz w:val="20"/>
        </w:rPr>
        <w:t>z celkovej dĺžky trvania výrobnej dávky pri dávkových výrobných procesoch alebo viac ako 2-3 hodiny pri kontinuálnych výrobných procesoch, ktoré sa na noc prerušujú.</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62"/>
        <w:jc w:val="both"/>
        <w:rPr>
          <w:rFonts w:ascii="Arial" w:hAnsi="Arial" w:cs="Arial"/>
          <w:color w:val="000000"/>
          <w:sz w:val="20"/>
          <w:szCs w:val="20"/>
        </w:rPr>
      </w:pPr>
      <w:r w:rsidRPr="00AC40A4">
        <w:rPr>
          <w:rFonts w:ascii="Arial" w:hAnsi="Arial"/>
          <w:color w:val="000000"/>
          <w:sz w:val="20"/>
        </w:rPr>
        <w:t>Zatiaľ čo matematické hranice dávajú ostré a jasne definované posúdenie (áno / nie) toho, či niektorá hodnota parametra (v kontexte celej množiny údajov) je možná alebo nie, obmedzenia z konštrukčných znalostí sú do určitej mieri neostré.  Pre tieto konštrukčné obmedzenia v systéme EINSTEIN rozlišujeme medzi:</w:t>
      </w:r>
    </w:p>
    <w:p w:rsidR="00FF5BD7" w:rsidRPr="00AC40A4" w:rsidRDefault="00FF5BD7">
      <w:pPr>
        <w:widowControl w:val="0"/>
        <w:autoSpaceDE w:val="0"/>
        <w:autoSpaceDN w:val="0"/>
        <w:adjustRightInd w:val="0"/>
        <w:spacing w:before="3" w:line="280" w:lineRule="exact"/>
        <w:rPr>
          <w:rFonts w:ascii="Arial" w:hAnsi="Arial" w:cs="Arial"/>
          <w:color w:val="000000"/>
          <w:sz w:val="28"/>
          <w:szCs w:val="28"/>
        </w:rPr>
      </w:pPr>
    </w:p>
    <w:p w:rsidR="00FF5BD7" w:rsidRPr="00AC40A4" w:rsidRDefault="00FF5BD7" w:rsidP="00FF5BD7">
      <w:pPr>
        <w:widowControl w:val="0"/>
        <w:autoSpaceDE w:val="0"/>
        <w:autoSpaceDN w:val="0"/>
        <w:adjustRightInd w:val="0"/>
        <w:spacing w:line="240" w:lineRule="exact"/>
        <w:ind w:left="820" w:right="67"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praktickými medzami hodnôt</w:t>
      </w:r>
      <w:r w:rsidRPr="00AC40A4">
        <w:rPr>
          <w:rFonts w:ascii="Arial" w:hAnsi="Arial"/>
          <w:color w:val="000000"/>
          <w:sz w:val="20"/>
        </w:rPr>
        <w:t>: predstavuje to široký rozsah možných hodnôt (z pohľadu konštrukcie) ktoré zahŕňajú 99,9 % praktických prípadov.</w:t>
      </w:r>
    </w:p>
    <w:p w:rsidR="00FF5BD7" w:rsidRPr="00AC40A4" w:rsidRDefault="00FF5BD7">
      <w:pPr>
        <w:widowControl w:val="0"/>
        <w:autoSpaceDE w:val="0"/>
        <w:autoSpaceDN w:val="0"/>
        <w:adjustRightInd w:val="0"/>
        <w:spacing w:before="3" w:line="260" w:lineRule="exact"/>
        <w:rPr>
          <w:rFonts w:ascii="Arial" w:hAnsi="Arial" w:cs="Arial"/>
          <w:color w:val="000000"/>
          <w:sz w:val="26"/>
          <w:szCs w:val="26"/>
        </w:rPr>
      </w:pPr>
    </w:p>
    <w:p w:rsidR="00FF5BD7" w:rsidRPr="00AC40A4" w:rsidRDefault="00FF5BD7">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i/>
          <w:color w:val="000000"/>
          <w:sz w:val="20"/>
        </w:rPr>
        <w:t xml:space="preserve">rozsah typických hodnôt: </w:t>
      </w:r>
      <w:r w:rsidRPr="00AC40A4">
        <w:rPr>
          <w:rFonts w:ascii="Arial" w:hAnsi="Arial"/>
          <w:color w:val="000000"/>
          <w:sz w:val="20"/>
        </w:rPr>
        <w:t>ide o oveľa užší rozsah hodnôt, ktoré sú platné pre približne</w:t>
      </w:r>
    </w:p>
    <w:p w:rsidR="00FF5BD7" w:rsidRPr="00AC40A4" w:rsidRDefault="00FF5BD7" w:rsidP="00FF5BD7">
      <w:pPr>
        <w:widowControl w:val="0"/>
        <w:autoSpaceDE w:val="0"/>
        <w:autoSpaceDN w:val="0"/>
        <w:adjustRightInd w:val="0"/>
        <w:spacing w:line="240" w:lineRule="exact"/>
        <w:ind w:left="820" w:right="56"/>
        <w:rPr>
          <w:rFonts w:ascii="Arial" w:hAnsi="Arial" w:cs="Arial"/>
          <w:color w:val="000000"/>
          <w:sz w:val="20"/>
          <w:szCs w:val="20"/>
        </w:rPr>
      </w:pPr>
      <w:r w:rsidRPr="00AC40A4">
        <w:rPr>
          <w:rFonts w:ascii="Arial" w:hAnsi="Arial"/>
          <w:color w:val="000000"/>
          <w:sz w:val="20"/>
        </w:rPr>
        <w:t>90% praktických prípadov (pričom musíme mať na pamäti, že môže existovať 10 % riešení mimo tento rozsah).</w:t>
      </w:r>
    </w:p>
    <w:p w:rsidR="00FF5BD7" w:rsidRPr="00AC40A4" w:rsidRDefault="00FF5BD7">
      <w:pPr>
        <w:widowControl w:val="0"/>
        <w:autoSpaceDE w:val="0"/>
        <w:autoSpaceDN w:val="0"/>
        <w:adjustRightInd w:val="0"/>
        <w:spacing w:before="4" w:line="130" w:lineRule="exact"/>
        <w:rPr>
          <w:rFonts w:ascii="Arial" w:hAnsi="Arial" w:cs="Arial"/>
          <w:color w:val="000000"/>
          <w:sz w:val="13"/>
          <w:szCs w:val="13"/>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ind w:left="100" w:right="61"/>
        <w:jc w:val="both"/>
        <w:rPr>
          <w:rFonts w:ascii="Arial" w:hAnsi="Arial" w:cs="Arial"/>
          <w:color w:val="000000"/>
          <w:sz w:val="20"/>
          <w:szCs w:val="20"/>
        </w:rPr>
      </w:pPr>
      <w:r w:rsidRPr="00AC40A4">
        <w:rPr>
          <w:rFonts w:ascii="Arial" w:hAnsi="Arial"/>
          <w:color w:val="000000"/>
          <w:sz w:val="20"/>
        </w:rPr>
        <w:t>Kontrolou základnej konzistencie v systéme EINSTEIN sa rozumie kontrola toho, či množina údajov pre určitý podnik je konzistentná s ohľadom na matematické a fyzikálne vzťahy a s ohľadom na praktické medzné hodnoty, ktoré vyplývajú z konštrukčných znalostí.</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67"/>
        <w:jc w:val="both"/>
        <w:rPr>
          <w:rFonts w:ascii="Arial" w:hAnsi="Arial" w:cs="Arial"/>
          <w:color w:val="000000"/>
          <w:sz w:val="20"/>
          <w:szCs w:val="20"/>
        </w:rPr>
      </w:pPr>
      <w:r w:rsidRPr="00AC40A4">
        <w:rPr>
          <w:rFonts w:ascii="Arial" w:hAnsi="Arial"/>
          <w:color w:val="000000"/>
          <w:sz w:val="20"/>
        </w:rPr>
        <w:t>Pomocou softvérového nástroja EINSTEIN táto základná kontrola konzistencie sa dá vykonať automaticky. Ak existujú konflikty medzi vloženou množinou údajov a stanovenými medznými hodnotami, údaje sa automaticky opravia a vytvorí sa zoznam chybových správ.</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56"/>
        <w:jc w:val="both"/>
        <w:rPr>
          <w:rFonts w:ascii="Arial" w:hAnsi="Arial" w:cs="Arial"/>
          <w:color w:val="000000"/>
          <w:sz w:val="20"/>
          <w:szCs w:val="20"/>
        </w:rPr>
      </w:pPr>
      <w:r w:rsidRPr="00AC40A4">
        <w:rPr>
          <w:rFonts w:ascii="Arial" w:hAnsi="Arial"/>
          <w:color w:val="000000"/>
          <w:sz w:val="20"/>
        </w:rPr>
        <w:t>Kontrola základnej konzistencie pomocou softvérového nástroja EINSTEIN ďalej dopĺňa všetky údaje, ktoré nie sú explicitne uvedené v dotazníku, ktoré je však možné vypočítať pomocou rovnakých korelácií a obmedzení.</w:t>
      </w:r>
    </w:p>
    <w:p w:rsidR="00FF5BD7" w:rsidRPr="00AC40A4" w:rsidRDefault="00FF5BD7">
      <w:pPr>
        <w:widowControl w:val="0"/>
        <w:autoSpaceDE w:val="0"/>
        <w:autoSpaceDN w:val="0"/>
        <w:adjustRightInd w:val="0"/>
        <w:spacing w:before="4" w:line="130" w:lineRule="exact"/>
        <w:rPr>
          <w:rFonts w:ascii="Arial" w:hAnsi="Arial" w:cs="Arial"/>
          <w:color w:val="000000"/>
          <w:sz w:val="13"/>
          <w:szCs w:val="13"/>
        </w:rPr>
      </w:pPr>
    </w:p>
    <w:p w:rsidR="00FF5BD7" w:rsidRPr="00AC40A4" w:rsidRDefault="00B11F9B">
      <w:pPr>
        <w:widowControl w:val="0"/>
        <w:autoSpaceDE w:val="0"/>
        <w:autoSpaceDN w:val="0"/>
        <w:adjustRightInd w:val="0"/>
        <w:spacing w:line="200" w:lineRule="exact"/>
        <w:rPr>
          <w:rFonts w:ascii="Arial" w:hAnsi="Arial" w:cs="Arial"/>
          <w:color w:val="000000"/>
          <w:sz w:val="20"/>
          <w:szCs w:val="20"/>
        </w:rPr>
      </w:pPr>
      <w:r>
        <w:rPr>
          <w:rFonts w:ascii="Arial" w:hAnsi="Arial" w:cs="Arial"/>
          <w:noProof/>
          <w:color w:val="000000"/>
          <w:sz w:val="20"/>
          <w:szCs w:val="20"/>
        </w:rPr>
        <w:drawing>
          <wp:anchor distT="0" distB="0" distL="114300" distR="114300" simplePos="0" relativeHeight="251702272" behindDoc="1" locked="0" layoutInCell="1" allowOverlap="1">
            <wp:simplePos x="0" y="0"/>
            <wp:positionH relativeFrom="column">
              <wp:posOffset>532765</wp:posOffset>
            </wp:positionH>
            <wp:positionV relativeFrom="paragraph">
              <wp:posOffset>99695</wp:posOffset>
            </wp:positionV>
            <wp:extent cx="4690745" cy="2625725"/>
            <wp:effectExtent l="19050" t="0" r="0" b="0"/>
            <wp:wrapTight wrapText="bothSides">
              <wp:wrapPolygon edited="0">
                <wp:start x="-88" y="0"/>
                <wp:lineTo x="-88" y="21469"/>
                <wp:lineTo x="21580" y="21469"/>
                <wp:lineTo x="21580" y="0"/>
                <wp:lineTo x="-88" y="0"/>
              </wp:wrapPolygon>
            </wp:wrapTight>
            <wp:docPr id="183" name="Obrázo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8" cstate="print"/>
                    <a:srcRect/>
                    <a:stretch>
                      <a:fillRect/>
                    </a:stretch>
                  </pic:blipFill>
                  <pic:spPr bwMode="auto">
                    <a:xfrm>
                      <a:off x="0" y="0"/>
                      <a:ext cx="4690745" cy="2625725"/>
                    </a:xfrm>
                    <a:prstGeom prst="rect">
                      <a:avLst/>
                    </a:prstGeom>
                    <a:noFill/>
                    <a:ln w="9525">
                      <a:noFill/>
                      <a:miter lim="800000"/>
                      <a:headEnd/>
                      <a:tailEnd/>
                    </a:ln>
                  </pic:spPr>
                </pic:pic>
              </a:graphicData>
            </a:graphic>
          </wp:anchor>
        </w:drawing>
      </w: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Default="00FF5BD7">
      <w:pPr>
        <w:widowControl w:val="0"/>
        <w:autoSpaceDE w:val="0"/>
        <w:autoSpaceDN w:val="0"/>
        <w:adjustRightInd w:val="0"/>
        <w:spacing w:line="200" w:lineRule="exact"/>
        <w:rPr>
          <w:rFonts w:ascii="Arial" w:hAnsi="Arial" w:cs="Arial"/>
          <w:color w:val="000000"/>
          <w:sz w:val="20"/>
          <w:szCs w:val="20"/>
        </w:rPr>
      </w:pPr>
    </w:p>
    <w:p w:rsidR="00B11F9B" w:rsidRDefault="00B11F9B">
      <w:pPr>
        <w:widowControl w:val="0"/>
        <w:autoSpaceDE w:val="0"/>
        <w:autoSpaceDN w:val="0"/>
        <w:adjustRightInd w:val="0"/>
        <w:spacing w:line="200" w:lineRule="exact"/>
        <w:rPr>
          <w:rFonts w:ascii="Arial" w:hAnsi="Arial" w:cs="Arial"/>
          <w:color w:val="000000"/>
          <w:sz w:val="20"/>
          <w:szCs w:val="20"/>
        </w:rPr>
      </w:pPr>
    </w:p>
    <w:p w:rsidR="00B11F9B" w:rsidRDefault="00B11F9B">
      <w:pPr>
        <w:widowControl w:val="0"/>
        <w:autoSpaceDE w:val="0"/>
        <w:autoSpaceDN w:val="0"/>
        <w:adjustRightInd w:val="0"/>
        <w:spacing w:line="200" w:lineRule="exact"/>
        <w:rPr>
          <w:rFonts w:ascii="Arial" w:hAnsi="Arial" w:cs="Arial"/>
          <w:color w:val="000000"/>
          <w:sz w:val="20"/>
          <w:szCs w:val="20"/>
        </w:rPr>
      </w:pPr>
    </w:p>
    <w:p w:rsidR="00B11F9B" w:rsidRDefault="00B11F9B">
      <w:pPr>
        <w:widowControl w:val="0"/>
        <w:autoSpaceDE w:val="0"/>
        <w:autoSpaceDN w:val="0"/>
        <w:adjustRightInd w:val="0"/>
        <w:spacing w:line="200" w:lineRule="exact"/>
        <w:rPr>
          <w:rFonts w:ascii="Arial" w:hAnsi="Arial" w:cs="Arial"/>
          <w:color w:val="000000"/>
          <w:sz w:val="20"/>
          <w:szCs w:val="20"/>
        </w:rPr>
      </w:pPr>
    </w:p>
    <w:p w:rsidR="00B11F9B" w:rsidRDefault="00B11F9B">
      <w:pPr>
        <w:widowControl w:val="0"/>
        <w:autoSpaceDE w:val="0"/>
        <w:autoSpaceDN w:val="0"/>
        <w:adjustRightInd w:val="0"/>
        <w:spacing w:line="200" w:lineRule="exact"/>
        <w:rPr>
          <w:rFonts w:ascii="Arial" w:hAnsi="Arial" w:cs="Arial"/>
          <w:color w:val="000000"/>
          <w:sz w:val="20"/>
          <w:szCs w:val="20"/>
        </w:rPr>
      </w:pPr>
    </w:p>
    <w:p w:rsidR="00B11F9B" w:rsidRDefault="00B11F9B">
      <w:pPr>
        <w:widowControl w:val="0"/>
        <w:autoSpaceDE w:val="0"/>
        <w:autoSpaceDN w:val="0"/>
        <w:adjustRightInd w:val="0"/>
        <w:spacing w:line="200" w:lineRule="exact"/>
        <w:rPr>
          <w:rFonts w:ascii="Arial" w:hAnsi="Arial" w:cs="Arial"/>
          <w:color w:val="000000"/>
          <w:sz w:val="20"/>
          <w:szCs w:val="20"/>
        </w:rPr>
      </w:pPr>
    </w:p>
    <w:p w:rsidR="00B11F9B" w:rsidRDefault="00B11F9B">
      <w:pPr>
        <w:widowControl w:val="0"/>
        <w:autoSpaceDE w:val="0"/>
        <w:autoSpaceDN w:val="0"/>
        <w:adjustRightInd w:val="0"/>
        <w:spacing w:line="200" w:lineRule="exact"/>
        <w:rPr>
          <w:rFonts w:ascii="Arial" w:hAnsi="Arial" w:cs="Arial"/>
          <w:color w:val="000000"/>
          <w:sz w:val="20"/>
          <w:szCs w:val="20"/>
        </w:rPr>
      </w:pPr>
    </w:p>
    <w:p w:rsidR="00B11F9B" w:rsidRDefault="00B11F9B">
      <w:pPr>
        <w:widowControl w:val="0"/>
        <w:autoSpaceDE w:val="0"/>
        <w:autoSpaceDN w:val="0"/>
        <w:adjustRightInd w:val="0"/>
        <w:spacing w:line="200" w:lineRule="exact"/>
        <w:rPr>
          <w:rFonts w:ascii="Arial" w:hAnsi="Arial" w:cs="Arial"/>
          <w:color w:val="000000"/>
          <w:sz w:val="20"/>
          <w:szCs w:val="20"/>
        </w:rPr>
      </w:pPr>
    </w:p>
    <w:p w:rsidR="00B11F9B" w:rsidRDefault="00B11F9B">
      <w:pPr>
        <w:widowControl w:val="0"/>
        <w:autoSpaceDE w:val="0"/>
        <w:autoSpaceDN w:val="0"/>
        <w:adjustRightInd w:val="0"/>
        <w:spacing w:line="200" w:lineRule="exact"/>
        <w:rPr>
          <w:rFonts w:ascii="Arial" w:hAnsi="Arial" w:cs="Arial"/>
          <w:color w:val="000000"/>
          <w:sz w:val="20"/>
          <w:szCs w:val="20"/>
        </w:rPr>
      </w:pPr>
    </w:p>
    <w:p w:rsidR="00B11F9B" w:rsidRDefault="00B11F9B">
      <w:pPr>
        <w:widowControl w:val="0"/>
        <w:autoSpaceDE w:val="0"/>
        <w:autoSpaceDN w:val="0"/>
        <w:adjustRightInd w:val="0"/>
        <w:spacing w:line="200" w:lineRule="exact"/>
        <w:rPr>
          <w:rFonts w:ascii="Arial" w:hAnsi="Arial" w:cs="Arial"/>
          <w:color w:val="000000"/>
          <w:sz w:val="20"/>
          <w:szCs w:val="20"/>
        </w:rPr>
      </w:pPr>
    </w:p>
    <w:p w:rsidR="00B11F9B" w:rsidRDefault="00B11F9B">
      <w:pPr>
        <w:widowControl w:val="0"/>
        <w:autoSpaceDE w:val="0"/>
        <w:autoSpaceDN w:val="0"/>
        <w:adjustRightInd w:val="0"/>
        <w:spacing w:line="200" w:lineRule="exact"/>
        <w:rPr>
          <w:rFonts w:ascii="Arial" w:hAnsi="Arial" w:cs="Arial"/>
          <w:color w:val="000000"/>
          <w:sz w:val="20"/>
          <w:szCs w:val="20"/>
        </w:rPr>
      </w:pPr>
    </w:p>
    <w:p w:rsidR="00B11F9B" w:rsidRDefault="00B11F9B">
      <w:pPr>
        <w:widowControl w:val="0"/>
        <w:autoSpaceDE w:val="0"/>
        <w:autoSpaceDN w:val="0"/>
        <w:adjustRightInd w:val="0"/>
        <w:spacing w:line="200" w:lineRule="exact"/>
        <w:rPr>
          <w:rFonts w:ascii="Arial" w:hAnsi="Arial" w:cs="Arial"/>
          <w:color w:val="000000"/>
          <w:sz w:val="20"/>
          <w:szCs w:val="20"/>
        </w:rPr>
      </w:pPr>
    </w:p>
    <w:p w:rsidR="00B11F9B" w:rsidRDefault="00B11F9B">
      <w:pPr>
        <w:widowControl w:val="0"/>
        <w:autoSpaceDE w:val="0"/>
        <w:autoSpaceDN w:val="0"/>
        <w:adjustRightInd w:val="0"/>
        <w:spacing w:line="200" w:lineRule="exact"/>
        <w:rPr>
          <w:rFonts w:ascii="Arial" w:hAnsi="Arial" w:cs="Arial"/>
          <w:color w:val="000000"/>
          <w:sz w:val="20"/>
          <w:szCs w:val="20"/>
        </w:rPr>
      </w:pPr>
    </w:p>
    <w:p w:rsidR="00B11F9B" w:rsidRDefault="00B11F9B">
      <w:pPr>
        <w:widowControl w:val="0"/>
        <w:autoSpaceDE w:val="0"/>
        <w:autoSpaceDN w:val="0"/>
        <w:adjustRightInd w:val="0"/>
        <w:spacing w:line="200" w:lineRule="exact"/>
        <w:rPr>
          <w:rFonts w:ascii="Arial" w:hAnsi="Arial" w:cs="Arial"/>
          <w:color w:val="000000"/>
          <w:sz w:val="20"/>
          <w:szCs w:val="20"/>
        </w:rPr>
      </w:pPr>
    </w:p>
    <w:p w:rsidR="00B11F9B" w:rsidRDefault="00B11F9B">
      <w:pPr>
        <w:widowControl w:val="0"/>
        <w:autoSpaceDE w:val="0"/>
        <w:autoSpaceDN w:val="0"/>
        <w:adjustRightInd w:val="0"/>
        <w:spacing w:line="200" w:lineRule="exact"/>
        <w:rPr>
          <w:rFonts w:ascii="Arial" w:hAnsi="Arial" w:cs="Arial"/>
          <w:color w:val="000000"/>
          <w:sz w:val="20"/>
          <w:szCs w:val="20"/>
        </w:rPr>
      </w:pPr>
    </w:p>
    <w:p w:rsidR="00B11F9B" w:rsidRPr="00AC40A4" w:rsidRDefault="00B11F9B">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ind w:left="100" w:right="89"/>
        <w:jc w:val="both"/>
        <w:rPr>
          <w:rFonts w:ascii="Arial" w:hAnsi="Arial" w:cs="Arial"/>
          <w:color w:val="000000"/>
          <w:sz w:val="20"/>
          <w:szCs w:val="20"/>
        </w:rPr>
      </w:pPr>
      <w:r w:rsidRPr="00AC40A4">
        <w:rPr>
          <w:rFonts w:ascii="Arial" w:hAnsi="Arial"/>
          <w:i/>
          <w:color w:val="000000"/>
          <w:sz w:val="20"/>
        </w:rPr>
        <w:t>Obrázok : Schéma procedúry základnej kontroly konzistencie v softvérovom nástroji EINSTEIN. "Poznámky"</w:t>
      </w:r>
    </w:p>
    <w:p w:rsidR="00FF5BD7" w:rsidRPr="00AC40A4" w:rsidRDefault="00FF5BD7" w:rsidP="00B11F9B">
      <w:pPr>
        <w:widowControl w:val="0"/>
        <w:autoSpaceDE w:val="0"/>
        <w:autoSpaceDN w:val="0"/>
        <w:adjustRightInd w:val="0"/>
        <w:ind w:left="100" w:right="-6"/>
        <w:jc w:val="both"/>
        <w:rPr>
          <w:rFonts w:ascii="Arial" w:hAnsi="Arial" w:cs="Arial"/>
          <w:color w:val="000000"/>
          <w:sz w:val="20"/>
          <w:szCs w:val="20"/>
        </w:rPr>
      </w:pPr>
      <w:r w:rsidRPr="00AC40A4">
        <w:rPr>
          <w:rFonts w:ascii="Arial" w:hAnsi="Arial"/>
          <w:i/>
          <w:color w:val="000000"/>
          <w:sz w:val="20"/>
        </w:rPr>
        <w:t>znamenajú neznáme údaje (prázdne políčka).</w:t>
      </w:r>
    </w:p>
    <w:p w:rsidR="00FF5BD7" w:rsidRPr="00AC40A4" w:rsidRDefault="00FF5BD7" w:rsidP="00FF5BD7">
      <w:pPr>
        <w:widowControl w:val="0"/>
        <w:autoSpaceDE w:val="0"/>
        <w:autoSpaceDN w:val="0"/>
        <w:adjustRightInd w:val="0"/>
        <w:spacing w:line="200" w:lineRule="exact"/>
        <w:ind w:left="142"/>
        <w:rPr>
          <w:rFonts w:ascii="Arial" w:hAnsi="Arial" w:cs="Arial"/>
          <w:color w:val="000000"/>
          <w:sz w:val="20"/>
          <w:szCs w:val="2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before="10" w:line="220" w:lineRule="exact"/>
        <w:rPr>
          <w:rFonts w:ascii="Arial" w:hAnsi="Arial" w:cs="Arial"/>
          <w:color w:val="000000"/>
          <w:sz w:val="22"/>
          <w:szCs w:val="22"/>
        </w:rPr>
      </w:pPr>
    </w:p>
    <w:p w:rsidR="00FF5BD7" w:rsidRPr="00B11F9B" w:rsidRDefault="00FF5BD7" w:rsidP="00B11F9B">
      <w:pPr>
        <w:pStyle w:val="Nadpis3"/>
        <w:widowControl w:val="0"/>
        <w:tabs>
          <w:tab w:val="num" w:pos="1249"/>
        </w:tabs>
        <w:suppressAutoHyphens w:val="0"/>
        <w:ind w:left="1249"/>
        <w:rPr>
          <w:lang w:val="it-IT"/>
        </w:rPr>
      </w:pPr>
      <w:r w:rsidRPr="00B11F9B">
        <w:rPr>
          <w:lang w:val="it-IT"/>
        </w:rPr>
        <w:t>Získanie chýbajúcich informácií</w:t>
      </w:r>
    </w:p>
    <w:p w:rsidR="00FF5BD7" w:rsidRPr="00AC40A4" w:rsidRDefault="00FF5BD7">
      <w:pPr>
        <w:widowControl w:val="0"/>
        <w:autoSpaceDE w:val="0"/>
        <w:autoSpaceDN w:val="0"/>
        <w:adjustRightInd w:val="0"/>
        <w:spacing w:before="1" w:line="180" w:lineRule="exact"/>
        <w:rPr>
          <w:rFonts w:ascii="Arial" w:hAnsi="Arial" w:cs="Arial"/>
          <w:color w:val="000000"/>
          <w:sz w:val="18"/>
          <w:szCs w:val="18"/>
        </w:rPr>
      </w:pPr>
    </w:p>
    <w:p w:rsidR="00FF5BD7" w:rsidRPr="00AC40A4" w:rsidRDefault="00FF5BD7">
      <w:pPr>
        <w:widowControl w:val="0"/>
        <w:autoSpaceDE w:val="0"/>
        <w:autoSpaceDN w:val="0"/>
        <w:adjustRightInd w:val="0"/>
        <w:ind w:left="100" w:right="68"/>
        <w:jc w:val="both"/>
        <w:rPr>
          <w:rFonts w:ascii="Arial" w:hAnsi="Arial" w:cs="Arial"/>
          <w:color w:val="000000"/>
          <w:sz w:val="20"/>
          <w:szCs w:val="20"/>
        </w:rPr>
      </w:pPr>
      <w:r w:rsidRPr="00AC40A4">
        <w:rPr>
          <w:rFonts w:ascii="Arial" w:hAnsi="Arial"/>
          <w:color w:val="000000"/>
          <w:sz w:val="20"/>
        </w:rPr>
        <w:t>Množstvo informácií a úroveň ich presnosti, ktoré sú potrebné pre audit energií, závisí na hĺbke auditu energií. Na účely predbežného vyhodnotenia (rýchle a predbežné štúdie) je potrebných menej informácií, zatiaľ čo pre podrobnú analýzu je potrebné zobrať do úvahy veľké množstvo parametrov.</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82"/>
        <w:jc w:val="both"/>
        <w:rPr>
          <w:rFonts w:ascii="Arial" w:hAnsi="Arial" w:cs="Arial"/>
          <w:color w:val="000000"/>
          <w:sz w:val="20"/>
          <w:szCs w:val="20"/>
        </w:rPr>
      </w:pPr>
      <w:r w:rsidRPr="00AC40A4">
        <w:rPr>
          <w:rFonts w:ascii="Arial" w:hAnsi="Arial"/>
          <w:color w:val="000000"/>
          <w:sz w:val="20"/>
        </w:rPr>
        <w:t>Avšak v mnohých prípadoch nie všetky čísla, ktoré sú teoreticky potrebné, je možné ľahko získať.</w:t>
      </w:r>
    </w:p>
    <w:p w:rsidR="00FF5BD7" w:rsidRPr="00AC40A4" w:rsidRDefault="00FF5BD7" w:rsidP="00FF5BD7">
      <w:pPr>
        <w:widowControl w:val="0"/>
        <w:autoSpaceDE w:val="0"/>
        <w:autoSpaceDN w:val="0"/>
        <w:adjustRightInd w:val="0"/>
        <w:spacing w:before="80"/>
        <w:ind w:left="100" w:right="60"/>
        <w:jc w:val="both"/>
        <w:rPr>
          <w:rFonts w:ascii="Arial" w:hAnsi="Arial" w:cs="Arial"/>
          <w:color w:val="000000"/>
          <w:sz w:val="20"/>
          <w:szCs w:val="20"/>
        </w:rPr>
      </w:pPr>
      <w:r w:rsidRPr="00AC40A4">
        <w:rPr>
          <w:rFonts w:ascii="Arial" w:hAnsi="Arial"/>
          <w:color w:val="000000"/>
          <w:sz w:val="20"/>
        </w:rPr>
        <w:t>Niekedy, predovšetkým v malých podnikoch, dokonca najzákladnejšie údaje je možné ťažko získať, a preto po kontrole základnej konzistencie údajov a doplnení údajov môžu stále chýbať určité množiny údajov alebo je možné údaje určiť iba s veľmi malým stupňom presnosti.</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55"/>
        <w:jc w:val="both"/>
        <w:rPr>
          <w:rFonts w:ascii="Arial" w:hAnsi="Arial" w:cs="Arial"/>
          <w:color w:val="000000"/>
          <w:sz w:val="20"/>
          <w:szCs w:val="20"/>
        </w:rPr>
      </w:pPr>
      <w:r w:rsidRPr="00AC40A4">
        <w:rPr>
          <w:rFonts w:ascii="Arial" w:hAnsi="Arial"/>
          <w:color w:val="000000"/>
          <w:sz w:val="20"/>
        </w:rPr>
        <w:t xml:space="preserve">V takomto prípade pre stále neznáme parametre môžeme použiť </w:t>
      </w:r>
      <w:r w:rsidRPr="00AC40A4">
        <w:rPr>
          <w:rFonts w:ascii="Arial" w:hAnsi="Arial"/>
          <w:i/>
          <w:color w:val="000000"/>
          <w:sz w:val="20"/>
        </w:rPr>
        <w:t>typické hodnoty</w:t>
      </w:r>
      <w:r w:rsidRPr="00AC40A4">
        <w:rPr>
          <w:rFonts w:ascii="Arial" w:hAnsi="Arial"/>
          <w:color w:val="000000"/>
          <w:sz w:val="20"/>
        </w:rPr>
        <w:t xml:space="preserve"> na základe konštrukčných znalostí. Pomocou týchto "typických hodnôt" budeme schopní doplniť väčšinu chýbajúcich údajov, ktoré stále chýbajú, avšak musíme si uvedomiť, že použitím týchto odhadov zavádzame predpoklady, ktoré nemusia súhlasiť so skutočnosťou.</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rsidP="00FF5BD7">
      <w:pPr>
        <w:widowControl w:val="0"/>
        <w:autoSpaceDE w:val="0"/>
        <w:autoSpaceDN w:val="0"/>
        <w:adjustRightInd w:val="0"/>
        <w:spacing w:line="520" w:lineRule="auto"/>
        <w:ind w:left="808" w:right="379" w:hanging="708"/>
        <w:rPr>
          <w:rFonts w:ascii="Arial" w:hAnsi="Arial" w:cs="Arial"/>
          <w:color w:val="000000"/>
          <w:sz w:val="20"/>
          <w:szCs w:val="20"/>
        </w:rPr>
      </w:pPr>
      <w:r w:rsidRPr="00AC40A4">
        <w:rPr>
          <w:rFonts w:ascii="Arial" w:hAnsi="Arial"/>
          <w:color w:val="000000"/>
          <w:sz w:val="20"/>
        </w:rPr>
        <w:t xml:space="preserve">Kedykoľvek takto urobíme, musí sa to odraziť a zvýrazniť v správach, ktoré pripravujeme. </w:t>
      </w:r>
      <w:r w:rsidRPr="00AC40A4">
        <w:rPr>
          <w:rFonts w:ascii="Arial" w:hAnsi="Arial"/>
          <w:color w:val="000000"/>
          <w:sz w:val="20"/>
        </w:rPr>
        <w:br/>
        <w:t>“závery sú platné iba za predpokladov  A, B a C...</w:t>
      </w:r>
      <w:r w:rsidRPr="00AC40A4">
        <w:rPr>
          <w:rFonts w:ascii="Arial" w:hAnsi="Arial"/>
          <w:i/>
          <w:color w:val="000000"/>
          <w:sz w:val="20"/>
        </w:rPr>
        <w:t>”</w:t>
      </w:r>
    </w:p>
    <w:p w:rsidR="00FF5BD7" w:rsidRPr="00AC40A4" w:rsidRDefault="00FF5BD7" w:rsidP="00B11F9B">
      <w:pPr>
        <w:widowControl w:val="0"/>
        <w:autoSpaceDE w:val="0"/>
        <w:autoSpaceDN w:val="0"/>
        <w:adjustRightInd w:val="0"/>
        <w:ind w:left="100" w:right="72"/>
        <w:jc w:val="both"/>
        <w:rPr>
          <w:rFonts w:ascii="Arial" w:hAnsi="Arial" w:cs="Arial"/>
          <w:color w:val="000000"/>
          <w:sz w:val="26"/>
          <w:szCs w:val="26"/>
        </w:rPr>
      </w:pPr>
      <w:r w:rsidRPr="00AC40A4">
        <w:rPr>
          <w:rFonts w:ascii="Arial" w:hAnsi="Arial"/>
          <w:color w:val="000000"/>
          <w:sz w:val="20"/>
        </w:rPr>
        <w:t>A všade, kde je to možné, mali by sme potvrdzovať aspoň následne, či predpoklady, ktoré sme spravili, boli správne alebo nie.</w:t>
      </w:r>
    </w:p>
    <w:p w:rsidR="00FF5BD7" w:rsidRPr="00AC40A4" w:rsidRDefault="00FF5BD7">
      <w:pPr>
        <w:widowControl w:val="0"/>
        <w:autoSpaceDE w:val="0"/>
        <w:autoSpaceDN w:val="0"/>
        <w:adjustRightInd w:val="0"/>
        <w:ind w:left="100" w:right="72"/>
        <w:jc w:val="both"/>
        <w:rPr>
          <w:rFonts w:ascii="Arial" w:hAnsi="Arial" w:cs="Arial"/>
          <w:color w:val="000000"/>
          <w:sz w:val="20"/>
          <w:szCs w:val="20"/>
        </w:rPr>
      </w:pPr>
      <w:r w:rsidRPr="00AC40A4">
        <w:rPr>
          <w:rFonts w:ascii="Arial" w:hAnsi="Arial"/>
          <w:color w:val="000000"/>
          <w:sz w:val="20"/>
        </w:rPr>
        <w:t>Keď ani s využitím všetkých svojich znalostí konštrukcie nie ste stále schopní dostať minimálne odhady základných údajov, ktoré nevyhnutne potrebujete pre svoju analýzu, môžete urobiť dve veci:</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68"/>
        <w:jc w:val="both"/>
        <w:rPr>
          <w:rFonts w:ascii="Arial" w:hAnsi="Arial" w:cs="Arial"/>
          <w:color w:val="000000"/>
          <w:sz w:val="20"/>
          <w:szCs w:val="20"/>
        </w:rPr>
      </w:pPr>
      <w:r w:rsidRPr="00AC40A4">
        <w:rPr>
          <w:rFonts w:ascii="Arial" w:hAnsi="Arial"/>
          <w:color w:val="000000"/>
          <w:sz w:val="20"/>
        </w:rPr>
        <w:lastRenderedPageBreak/>
        <w:t>a) zavolať do podniku a povedať im, že pri nedostatku informácií je úplne nemožné urobiť akýkoľvek náležitý návrh.</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60"/>
        <w:jc w:val="both"/>
        <w:rPr>
          <w:rFonts w:ascii="Arial" w:hAnsi="Arial" w:cs="Arial"/>
          <w:color w:val="000000"/>
          <w:sz w:val="20"/>
          <w:szCs w:val="20"/>
        </w:rPr>
      </w:pPr>
      <w:r w:rsidRPr="00AC40A4">
        <w:rPr>
          <w:rFonts w:ascii="Arial" w:hAnsi="Arial"/>
          <w:color w:val="000000"/>
          <w:sz w:val="20"/>
        </w:rPr>
        <w:t>b) zaviesť hypotézu alebo scenár ohľadom chýbajúcich informácií: proste predpokladajte nejaké hodnoty, ktoré sa aspoň zdajú vhodné. Môžete sa pokúsiť zachytiť medzné prípady: jeden scenár, ktorý je veľmi dobrý (pre systém, ktorý chcete navrhnúť), jeden veľmi zlý, a jeden medzi nimi.</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65"/>
        <w:jc w:val="both"/>
        <w:rPr>
          <w:rFonts w:ascii="Arial" w:hAnsi="Arial" w:cs="Arial"/>
          <w:color w:val="000000"/>
          <w:sz w:val="20"/>
          <w:szCs w:val="20"/>
        </w:rPr>
      </w:pPr>
      <w:r w:rsidRPr="00AC40A4">
        <w:rPr>
          <w:rFonts w:ascii="Arial" w:hAnsi="Arial"/>
          <w:color w:val="000000"/>
          <w:sz w:val="20"/>
        </w:rPr>
        <w:t>Niekedy je to lepšie než nerobiť nič, avšak všetky výpočty uvedené vyššie v takomto prípade je potrebné urobiť dvakrát a zvýrazniť ich</w:t>
      </w:r>
      <w:r w:rsidRPr="00AC40A4">
        <w:rPr>
          <w:rFonts w:ascii="Arial" w:hAnsi="Arial"/>
          <w:b/>
          <w:color w:val="000000"/>
          <w:sz w:val="20"/>
        </w:rPr>
        <w:t xml:space="preserve"> tučným písmom</w:t>
      </w:r>
      <w:r w:rsidRPr="00AC40A4">
        <w:rPr>
          <w:rFonts w:ascii="Arial" w:hAnsi="Arial"/>
          <w:color w:val="000000"/>
          <w:sz w:val="20"/>
        </w:rPr>
        <w:t>.</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rsidP="00B11F9B">
      <w:pPr>
        <w:widowControl w:val="0"/>
        <w:autoSpaceDE w:val="0"/>
        <w:autoSpaceDN w:val="0"/>
        <w:adjustRightInd w:val="0"/>
        <w:ind w:left="100" w:right="702"/>
        <w:jc w:val="both"/>
        <w:rPr>
          <w:rFonts w:ascii="Arial" w:hAnsi="Arial" w:cs="Arial"/>
          <w:color w:val="000000"/>
          <w:sz w:val="20"/>
          <w:szCs w:val="20"/>
        </w:rPr>
      </w:pPr>
      <w:r w:rsidRPr="00AC40A4">
        <w:rPr>
          <w:rFonts w:ascii="Arial" w:hAnsi="Arial"/>
          <w:i/>
          <w:color w:val="000000"/>
          <w:sz w:val="20"/>
        </w:rPr>
        <w:t>Množstvo a presnosť údajov vyžadovaných pre rôzne úrovne analýzy</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63"/>
        <w:jc w:val="both"/>
        <w:rPr>
          <w:rFonts w:ascii="Arial" w:hAnsi="Arial" w:cs="Arial"/>
          <w:color w:val="000000"/>
          <w:sz w:val="20"/>
          <w:szCs w:val="20"/>
        </w:rPr>
      </w:pPr>
      <w:r w:rsidRPr="00AC40A4">
        <w:rPr>
          <w:rFonts w:ascii="Arial" w:hAnsi="Arial"/>
          <w:color w:val="000000"/>
          <w:sz w:val="20"/>
        </w:rPr>
        <w:t>Metodológia EINSTEIN rozlišuje tri úrovne analýzy so stúpajúcou úrovňou podrobnosti a presnosti.</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i/>
          <w:color w:val="000000"/>
          <w:sz w:val="20"/>
        </w:rPr>
        <w:t>Úroveň 1: Rýchla a predbežná analýza</w:t>
      </w:r>
    </w:p>
    <w:p w:rsidR="00FF5BD7" w:rsidRPr="00AC40A4" w:rsidRDefault="00FF5BD7">
      <w:pPr>
        <w:widowControl w:val="0"/>
        <w:autoSpaceDE w:val="0"/>
        <w:autoSpaceDN w:val="0"/>
        <w:adjustRightInd w:val="0"/>
        <w:spacing w:before="9" w:line="260" w:lineRule="exact"/>
        <w:rPr>
          <w:rFonts w:ascii="Arial" w:hAnsi="Arial" w:cs="Arial"/>
          <w:color w:val="000000"/>
          <w:sz w:val="26"/>
          <w:szCs w:val="26"/>
        </w:rPr>
      </w:pPr>
    </w:p>
    <w:p w:rsidR="00FF5BD7" w:rsidRPr="00AC40A4" w:rsidRDefault="00FF5BD7">
      <w:pPr>
        <w:widowControl w:val="0"/>
        <w:autoSpaceDE w:val="0"/>
        <w:autoSpaceDN w:val="0"/>
        <w:adjustRightInd w:val="0"/>
        <w:ind w:left="820" w:right="54" w:hanging="360"/>
        <w:jc w:val="both"/>
        <w:rPr>
          <w:rFonts w:ascii="Arial" w:hAnsi="Arial" w:cs="Arial"/>
          <w:color w:val="000000"/>
          <w:sz w:val="20"/>
          <w:szCs w:val="20"/>
        </w:rPr>
      </w:pPr>
      <w:r w:rsidRPr="00AC40A4">
        <w:rPr>
          <w:rFonts w:ascii="Arial" w:hAnsi="Arial"/>
          <w:color w:val="000000"/>
          <w:sz w:val="20"/>
        </w:rPr>
        <w:t>Pre rýchlu a predbežnú analýzu je dostatočné poznať s určitou minimálnou presnosťou spotrebu energie a hlavné hladiny teplôt (teploty výrobného procesu) väčšiny výrobných procesov spotrebovávajúcich energiu v podniku.</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i/>
          <w:color w:val="000000"/>
          <w:sz w:val="20"/>
        </w:rPr>
        <w:t>Úroveň 2: Úroveň štandardnej analýzy EINSTEIN</w:t>
      </w:r>
    </w:p>
    <w:p w:rsidR="00FF5BD7" w:rsidRPr="00AC40A4" w:rsidRDefault="00FF5BD7">
      <w:pPr>
        <w:widowControl w:val="0"/>
        <w:autoSpaceDE w:val="0"/>
        <w:autoSpaceDN w:val="0"/>
        <w:adjustRightInd w:val="0"/>
        <w:spacing w:before="9" w:line="260" w:lineRule="exact"/>
        <w:rPr>
          <w:rFonts w:ascii="Arial" w:hAnsi="Arial" w:cs="Arial"/>
          <w:color w:val="000000"/>
          <w:sz w:val="26"/>
          <w:szCs w:val="26"/>
        </w:rPr>
      </w:pPr>
    </w:p>
    <w:p w:rsidR="00FF5BD7" w:rsidRPr="00AC40A4" w:rsidRDefault="00FF5BD7">
      <w:pPr>
        <w:widowControl w:val="0"/>
        <w:autoSpaceDE w:val="0"/>
        <w:autoSpaceDN w:val="0"/>
        <w:adjustRightInd w:val="0"/>
        <w:ind w:left="820" w:right="68" w:hanging="360"/>
        <w:jc w:val="both"/>
        <w:rPr>
          <w:rFonts w:ascii="Arial" w:hAnsi="Arial" w:cs="Arial"/>
          <w:color w:val="000000"/>
          <w:sz w:val="20"/>
          <w:szCs w:val="20"/>
        </w:rPr>
      </w:pPr>
      <w:r w:rsidRPr="00AC40A4">
        <w:rPr>
          <w:rFonts w:ascii="Arial" w:hAnsi="Arial"/>
          <w:color w:val="000000"/>
          <w:sz w:val="20"/>
        </w:rPr>
        <w:t xml:space="preserve">Pre úroveň štandardnej analýzy EINSTEIN je potrebné poznať minimálne nasledujúce parametre s minimálnou úrovňou presnosti: </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820" w:right="66" w:hanging="360"/>
        <w:jc w:val="both"/>
        <w:rPr>
          <w:rFonts w:ascii="Arial" w:hAnsi="Arial" w:cs="Arial"/>
          <w:color w:val="000000"/>
          <w:sz w:val="20"/>
          <w:szCs w:val="20"/>
        </w:rPr>
      </w:pPr>
      <w:r w:rsidRPr="00AC40A4">
        <w:rPr>
          <w:rFonts w:ascii="Arial" w:hAnsi="Arial"/>
          <w:color w:val="000000"/>
          <w:sz w:val="20"/>
        </w:rPr>
        <w:t>-  spotrebu energie v hlavných výrobných procesoch spotrebovávajúcich energiu a jej rozčlenenie na potreby vyhrievania a chladenia pre cirkuláciu, údržbu a rozbeh výroby</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820" w:right="67" w:hanging="360"/>
        <w:jc w:val="both"/>
        <w:rPr>
          <w:rFonts w:ascii="Arial" w:hAnsi="Arial" w:cs="Arial"/>
          <w:color w:val="000000"/>
          <w:sz w:val="20"/>
          <w:szCs w:val="20"/>
        </w:rPr>
      </w:pPr>
      <w:r w:rsidRPr="00AC40A4">
        <w:rPr>
          <w:rFonts w:ascii="Arial" w:hAnsi="Arial"/>
          <w:color w:val="000000"/>
          <w:sz w:val="20"/>
        </w:rPr>
        <w:t>- všetky hladiny teplôt (na vstupe, vo výrobe, na výstupe) a prevádzkové hodiny týchto výrobných procesov a zodpovedajúce zariadenie na dodávku tepla a chladenie</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460" w:right="-20"/>
        <w:rPr>
          <w:rFonts w:ascii="Arial" w:hAnsi="Arial" w:cs="Arial"/>
          <w:color w:val="000000"/>
          <w:sz w:val="20"/>
          <w:szCs w:val="20"/>
        </w:rPr>
      </w:pPr>
      <w:r w:rsidRPr="00AC40A4">
        <w:rPr>
          <w:rFonts w:ascii="Arial" w:hAnsi="Arial"/>
          <w:color w:val="000000"/>
          <w:sz w:val="20"/>
        </w:rPr>
        <w:t>- toky odpadového tepla z hlavných výrobných procesov spotrebovávajúcich energiu</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i/>
          <w:color w:val="000000"/>
          <w:sz w:val="20"/>
        </w:rPr>
        <w:t>Úroveň 3: podrobná analýza</w:t>
      </w:r>
    </w:p>
    <w:p w:rsidR="00FF5BD7" w:rsidRPr="00AC40A4" w:rsidRDefault="00FF5BD7">
      <w:pPr>
        <w:widowControl w:val="0"/>
        <w:autoSpaceDE w:val="0"/>
        <w:autoSpaceDN w:val="0"/>
        <w:adjustRightInd w:val="0"/>
        <w:spacing w:before="9" w:line="260" w:lineRule="exact"/>
        <w:rPr>
          <w:rFonts w:ascii="Arial" w:hAnsi="Arial" w:cs="Arial"/>
          <w:color w:val="000000"/>
          <w:sz w:val="26"/>
          <w:szCs w:val="26"/>
        </w:rPr>
      </w:pPr>
    </w:p>
    <w:p w:rsidR="00FF5BD7" w:rsidRPr="00AC40A4" w:rsidRDefault="00FF5BD7">
      <w:pPr>
        <w:widowControl w:val="0"/>
        <w:autoSpaceDE w:val="0"/>
        <w:autoSpaceDN w:val="0"/>
        <w:adjustRightInd w:val="0"/>
        <w:ind w:left="820" w:right="74" w:hanging="360"/>
        <w:jc w:val="both"/>
        <w:rPr>
          <w:rFonts w:ascii="Arial" w:hAnsi="Arial" w:cs="Arial"/>
          <w:color w:val="000000"/>
          <w:sz w:val="20"/>
          <w:szCs w:val="20"/>
        </w:rPr>
      </w:pPr>
      <w:r w:rsidRPr="00AC40A4">
        <w:rPr>
          <w:rFonts w:ascii="Arial" w:hAnsi="Arial"/>
          <w:color w:val="000000"/>
          <w:sz w:val="20"/>
        </w:rPr>
        <w:t>Pre úroveň podrobnej analýzy musia byť k dispozícii minimálne úplné súbory informácií, tak ako sú uvedené v základnom dotazníku EINSTEIN, s požadovanou presnosťou.</w:t>
      </w:r>
    </w:p>
    <w:p w:rsidR="00FF5BD7" w:rsidRPr="00AC40A4" w:rsidRDefault="00FF5BD7">
      <w:pPr>
        <w:widowControl w:val="0"/>
        <w:autoSpaceDE w:val="0"/>
        <w:autoSpaceDN w:val="0"/>
        <w:adjustRightInd w:val="0"/>
        <w:spacing w:before="2" w:line="140" w:lineRule="exact"/>
        <w:rPr>
          <w:rFonts w:ascii="Arial" w:hAnsi="Arial" w:cs="Arial"/>
          <w:color w:val="000000"/>
          <w:sz w:val="14"/>
          <w:szCs w:val="14"/>
        </w:rPr>
      </w:pPr>
    </w:p>
    <w:p w:rsidR="00FF5BD7" w:rsidRPr="00AC40A4" w:rsidRDefault="00FF5BD7" w:rsidP="00FF5BD7">
      <w:pPr>
        <w:widowControl w:val="0"/>
        <w:autoSpaceDE w:val="0"/>
        <w:autoSpaceDN w:val="0"/>
        <w:adjustRightInd w:val="0"/>
        <w:spacing w:before="40"/>
        <w:ind w:left="100" w:right="76"/>
        <w:jc w:val="both"/>
        <w:rPr>
          <w:rFonts w:ascii="Arial" w:hAnsi="Arial" w:cs="Arial"/>
          <w:color w:val="000000"/>
          <w:sz w:val="20"/>
          <w:szCs w:val="20"/>
        </w:rPr>
      </w:pPr>
      <w:r w:rsidRPr="00AC40A4">
        <w:rPr>
          <w:rFonts w:ascii="Arial" w:hAnsi="Arial"/>
          <w:color w:val="000000"/>
          <w:sz w:val="20"/>
        </w:rPr>
        <w:t xml:space="preserve">Presnosť dostupných údajov, ako v kvalitatívnom zmysle úrovne spoľahlivosti (či im dôverujete, alebo nie), tak aj v kvantitatívnom zmysle chybovosti (± </w:t>
      </w:r>
      <w:proofErr w:type="spellStart"/>
      <w:r w:rsidRPr="00AC40A4">
        <w:rPr>
          <w:rFonts w:ascii="Arial" w:hAnsi="Arial"/>
          <w:color w:val="000000"/>
          <w:sz w:val="20"/>
        </w:rPr>
        <w:t>xy</w:t>
      </w:r>
      <w:proofErr w:type="spellEnd"/>
      <w:r w:rsidRPr="00AC40A4">
        <w:rPr>
          <w:rFonts w:ascii="Arial" w:hAnsi="Arial"/>
          <w:color w:val="000000"/>
          <w:sz w:val="20"/>
        </w:rPr>
        <w:t xml:space="preserve"> %), veľmi závisí na nasledujúcich faktoroch: </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820" w:right="65"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Zdroj informácie..</w:t>
      </w:r>
      <w:r w:rsidRPr="00AC40A4">
        <w:rPr>
          <w:rFonts w:ascii="Arial" w:hAnsi="Arial"/>
          <w:i/>
          <w:color w:val="000000"/>
          <w:spacing w:val="55"/>
          <w:sz w:val="20"/>
        </w:rPr>
        <w:t xml:space="preserve"> </w:t>
      </w:r>
      <w:r w:rsidRPr="00AC40A4">
        <w:rPr>
          <w:rFonts w:ascii="Arial" w:hAnsi="Arial"/>
          <w:color w:val="000000"/>
          <w:sz w:val="20"/>
        </w:rPr>
        <w:t>Niekedy vo veľkých podnikoch sa údaje o spotrebe energií priamo merajú pomocou presných meracích zariadení a ukladajú sa v sofistikovaných systémoch riadenia energií, zatiaľ čo na druhej strane v malých podnikoch často poznajú iba priemerný prevádzkový stav zariadení a celkovú spotrebu energie z účtov za energie. Údaje za rok alebo dokonca za jediných mesiac nemusia byť veľmi reprezentatívne pre budúcu priemernú spotrebu.</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820" w:right="53"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 xml:space="preserve">Postup získavania údajov. </w:t>
      </w:r>
      <w:r w:rsidRPr="00AC40A4">
        <w:rPr>
          <w:rFonts w:ascii="Arial" w:hAnsi="Arial"/>
          <w:color w:val="000000"/>
          <w:sz w:val="20"/>
        </w:rPr>
        <w:t>Ľahko môže dôjsť k chybe pri vyplňovaní údajov do záznamového listu alebo pri kopírovaní údajov pri vkladaní do výpočtového nástroja atď.</w:t>
      </w:r>
      <w:r w:rsidRPr="00AC40A4">
        <w:rPr>
          <w:rFonts w:ascii="Arial" w:hAnsi="Arial"/>
          <w:color w:val="000000"/>
          <w:spacing w:val="55"/>
          <w:sz w:val="20"/>
        </w:rPr>
        <w:t xml:space="preserve"> </w:t>
      </w:r>
      <w:r w:rsidRPr="00AC40A4">
        <w:rPr>
          <w:rFonts w:ascii="Arial" w:hAnsi="Arial"/>
          <w:color w:val="000000"/>
          <w:sz w:val="20"/>
        </w:rPr>
        <w:t>(napr. zapísali ste údaje do dotazníka správne?</w:t>
      </w:r>
      <w:r w:rsidRPr="00AC40A4">
        <w:rPr>
          <w:rFonts w:ascii="Arial" w:hAnsi="Arial"/>
          <w:color w:val="000000"/>
          <w:spacing w:val="55"/>
          <w:sz w:val="20"/>
        </w:rPr>
        <w:t xml:space="preserve"> </w:t>
      </w:r>
      <w:r w:rsidRPr="00AC40A4">
        <w:rPr>
          <w:rFonts w:ascii="Arial" w:hAnsi="Arial"/>
          <w:color w:val="000000"/>
          <w:sz w:val="20"/>
        </w:rPr>
        <w:t>Mohlo dôjsť k zmätku pri použití meracích jednotiek?  Dotazník vyplnili v podniku alebo ste im pritom pomáhali? atď.).</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820" w:right="65"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 xml:space="preserve">Úroveň podrobnosti. </w:t>
      </w:r>
      <w:r w:rsidRPr="00AC40A4">
        <w:rPr>
          <w:rFonts w:ascii="Arial" w:hAnsi="Arial"/>
          <w:color w:val="000000"/>
          <w:sz w:val="20"/>
        </w:rPr>
        <w:t>Čím je hlbšia úroveň analýzy, tým podrobnejšie a špecifickejšie údaje sú vyžadované, a preto je tu väčšie riziko získať menej presné čísla (napr. potrebujete údaje na ročnom základe?  Alebo na hodinovom základe? Zaujíma vás celková spotreba energie? Alebo jej rozčlenenie na rôzne výrobné procesy? Atď.).</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64"/>
        <w:jc w:val="both"/>
        <w:rPr>
          <w:rFonts w:ascii="Arial" w:hAnsi="Arial" w:cs="Arial"/>
          <w:color w:val="000000"/>
          <w:sz w:val="20"/>
          <w:szCs w:val="20"/>
        </w:rPr>
      </w:pPr>
      <w:r w:rsidRPr="00AC40A4">
        <w:rPr>
          <w:rFonts w:ascii="Arial" w:hAnsi="Arial"/>
          <w:color w:val="000000"/>
          <w:sz w:val="20"/>
        </w:rPr>
        <w:t xml:space="preserve">Ak máte pri niektorom parametri  pochybnosti o jeho platnosti, mali by ste to v správe zvýrazniť rovnakým spôsobom, ako to bolo opísané vyššie pre odhadované hodnoty alebo hodnoty nastavené na  základe predpokladov vo vašom scenári. </w:t>
      </w: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B11F9B" w:rsidRDefault="00FF5BD7" w:rsidP="00B11F9B">
      <w:pPr>
        <w:pStyle w:val="Nadpis3"/>
        <w:widowControl w:val="0"/>
        <w:tabs>
          <w:tab w:val="num" w:pos="1249"/>
        </w:tabs>
        <w:suppressAutoHyphens w:val="0"/>
        <w:ind w:left="1249"/>
        <w:rPr>
          <w:lang w:val="it-IT"/>
        </w:rPr>
      </w:pPr>
      <w:r w:rsidRPr="00B11F9B">
        <w:rPr>
          <w:lang w:val="it-IT"/>
        </w:rPr>
        <w:t>Podrobné rozčlenenie spotreby energie</w:t>
      </w:r>
    </w:p>
    <w:p w:rsidR="00FF5BD7" w:rsidRPr="00AC40A4" w:rsidRDefault="00FF5BD7" w:rsidP="00FF5BD7">
      <w:pPr>
        <w:widowControl w:val="0"/>
        <w:autoSpaceDE w:val="0"/>
        <w:autoSpaceDN w:val="0"/>
        <w:adjustRightInd w:val="0"/>
        <w:spacing w:before="60"/>
        <w:ind w:left="100" w:right="70"/>
        <w:jc w:val="both"/>
        <w:rPr>
          <w:rFonts w:ascii="Arial" w:hAnsi="Arial" w:cs="Arial"/>
          <w:color w:val="000000"/>
          <w:sz w:val="20"/>
          <w:szCs w:val="20"/>
        </w:rPr>
      </w:pPr>
      <w:r w:rsidRPr="00AC40A4">
        <w:rPr>
          <w:rFonts w:ascii="Arial" w:hAnsi="Arial"/>
          <w:color w:val="000000"/>
          <w:sz w:val="20"/>
        </w:rPr>
        <w:t>Rozčlenenie spotreby energie podľa výrobných procesov, výrobného zariadenia, paliva a teplotných hladín je veľmi dôležité, aby sme mali zahrnuté všetky aspekty týkajúce sa využitia energie v analyzovanom podniku. Výsledné štatistické informácie súčasného stavu podniku sú východiskovým bodom pre rozhodnutia o aplikovaní opatrení na úsporu energií a o zavedení technológií.</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spacing w:line="239" w:lineRule="auto"/>
        <w:ind w:left="100" w:right="53"/>
        <w:jc w:val="both"/>
        <w:rPr>
          <w:rFonts w:ascii="Arial" w:hAnsi="Arial" w:cs="Arial"/>
          <w:color w:val="000000"/>
          <w:sz w:val="22"/>
          <w:szCs w:val="22"/>
        </w:rPr>
      </w:pPr>
      <w:r w:rsidRPr="00AC40A4">
        <w:rPr>
          <w:rFonts w:ascii="Arial" w:hAnsi="Arial"/>
          <w:color w:val="000000"/>
          <w:sz w:val="20"/>
        </w:rPr>
        <w:t>Celková spotreba energie dovoľuje audítorovi informovať rýchle o miere spotreby energie a možnostiach (a priori) úspor energie, v porovnaní s dostupnými referenčnými údajmi pre odvetvie priemyslu (porovnávacie kritériá). Ak sa zoberú do úvahy rôzne alternatív ne návrhy pre zlepšenie energetickej účinnosti, súčasné požiadavky na energie a jej spotreba sa využijú ako referenčné hodnoty pre analýzu dopadov navrhovaných riešení na zlepšenie.</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669"/>
        <w:jc w:val="both"/>
        <w:rPr>
          <w:rFonts w:ascii="Arial" w:hAnsi="Arial" w:cs="Arial"/>
          <w:color w:val="000000"/>
          <w:sz w:val="20"/>
          <w:szCs w:val="20"/>
        </w:rPr>
      </w:pPr>
      <w:r w:rsidRPr="00AC40A4">
        <w:rPr>
          <w:rFonts w:ascii="Arial" w:hAnsi="Arial"/>
          <w:color w:val="000000"/>
          <w:sz w:val="20"/>
        </w:rPr>
        <w:t>Na tomto mieste sa opisujú najdôležitejšie štatistické údaje o energiách a sú tu uvedené komentáre k použitým údajom.</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spacing w:line="239" w:lineRule="auto"/>
        <w:ind w:left="820" w:right="58"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Rozčlenenie energií podľa výrobných procesov, zariadení a typov paliva.</w:t>
      </w:r>
      <w:r w:rsidRPr="00AC40A4">
        <w:rPr>
          <w:rFonts w:ascii="Arial" w:hAnsi="Arial"/>
          <w:color w:val="000000"/>
          <w:spacing w:val="55"/>
          <w:sz w:val="20"/>
        </w:rPr>
        <w:t xml:space="preserve"> </w:t>
      </w:r>
      <w:r w:rsidRPr="00AC40A4">
        <w:rPr>
          <w:rFonts w:ascii="Arial" w:hAnsi="Arial"/>
          <w:color w:val="000000"/>
          <w:sz w:val="20"/>
        </w:rPr>
        <w:t>Identifikujú sa hlavné výrobné procesy spotrebovávajúce energie, hlavné výrobné zariadenia a druhy palív, ktoré sa podieľajú najväčšou časťou na nákladoch na energie. Úsilie zamerané na tieto oblasti bude mať najväčší dopad.</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spacing w:line="239" w:lineRule="auto"/>
        <w:ind w:left="820" w:right="63"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 xml:space="preserve">Analýza spotreby energií po </w:t>
      </w:r>
      <w:r w:rsidRPr="00AC40A4">
        <w:rPr>
          <w:rFonts w:ascii="Arial" w:hAnsi="Arial"/>
          <w:i/>
          <w:color w:val="000000"/>
          <w:sz w:val="20"/>
        </w:rPr>
        <w:t>teplotných hladinách.</w:t>
      </w:r>
      <w:r w:rsidRPr="00AC40A4">
        <w:rPr>
          <w:rFonts w:ascii="Arial" w:hAnsi="Arial"/>
          <w:color w:val="000000"/>
          <w:sz w:val="20"/>
        </w:rPr>
        <w:t xml:space="preserve"> Umožňuje vyhodnotiť potenciál pre rekuperáciu odpadového tepla a pre aplikáciu účinných nízkotepelných technológií, ako je tepelná energia zo slnka, tepelné čerpadlá, chladiaca voda z kombinovaného cyklu výroby tepla a elektrickej energie (CHP) atď.</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rsidP="00FF5BD7">
      <w:pPr>
        <w:widowControl w:val="0"/>
        <w:autoSpaceDE w:val="0"/>
        <w:autoSpaceDN w:val="0"/>
        <w:adjustRightInd w:val="0"/>
        <w:spacing w:line="260" w:lineRule="exact"/>
        <w:ind w:left="820" w:right="76"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 xml:space="preserve">Analýza dopadu spotreby energií z pohľadu spotreby </w:t>
      </w:r>
      <w:r w:rsidRPr="00AC40A4">
        <w:rPr>
          <w:rFonts w:ascii="Arial" w:hAnsi="Arial"/>
          <w:i/>
          <w:color w:val="000000"/>
          <w:sz w:val="20"/>
        </w:rPr>
        <w:t xml:space="preserve">primárnych energií, </w:t>
      </w:r>
      <w:r w:rsidRPr="00AC40A4">
        <w:rPr>
          <w:rFonts w:ascii="Arial" w:hAnsi="Arial"/>
          <w:i/>
          <w:color w:val="000000"/>
          <w:position w:val="2"/>
          <w:sz w:val="20"/>
        </w:rPr>
        <w:t>CO</w:t>
      </w:r>
      <w:r w:rsidRPr="00AC40A4">
        <w:rPr>
          <w:rFonts w:ascii="Arial" w:hAnsi="Arial"/>
          <w:i/>
          <w:color w:val="000000"/>
          <w:sz w:val="13"/>
        </w:rPr>
        <w:t>2</w:t>
      </w:r>
      <w:r w:rsidRPr="00AC40A4">
        <w:rPr>
          <w:rFonts w:ascii="Arial" w:hAnsi="Arial"/>
          <w:i/>
          <w:color w:val="000000"/>
          <w:position w:val="2"/>
          <w:sz w:val="20"/>
        </w:rPr>
        <w:t xml:space="preserve"> a iných emisií</w:t>
      </w:r>
      <w:r w:rsidRPr="00AC40A4">
        <w:rPr>
          <w:rFonts w:ascii="Arial" w:hAnsi="Arial"/>
          <w:color w:val="000000"/>
          <w:position w:val="2"/>
          <w:sz w:val="20"/>
        </w:rPr>
        <w:t>: umožňuje vyhodnotenie vplyvu priemyselného odvetvia na životné prostredie.</w:t>
      </w:r>
    </w:p>
    <w:p w:rsidR="00FF5BD7" w:rsidRPr="00AC40A4" w:rsidRDefault="00FF5BD7">
      <w:pPr>
        <w:widowControl w:val="0"/>
        <w:autoSpaceDE w:val="0"/>
        <w:autoSpaceDN w:val="0"/>
        <w:adjustRightInd w:val="0"/>
        <w:spacing w:before="17" w:line="240" w:lineRule="exact"/>
        <w:rPr>
          <w:rFonts w:ascii="Arial" w:hAnsi="Arial" w:cs="Arial"/>
          <w:color w:val="000000"/>
        </w:rPr>
      </w:pPr>
    </w:p>
    <w:p w:rsidR="00FF5BD7" w:rsidRPr="00AC40A4" w:rsidRDefault="00FF5BD7" w:rsidP="00B11F9B">
      <w:pPr>
        <w:widowControl w:val="0"/>
        <w:autoSpaceDE w:val="0"/>
        <w:autoSpaceDN w:val="0"/>
        <w:adjustRightInd w:val="0"/>
        <w:spacing w:line="240" w:lineRule="exact"/>
        <w:ind w:left="820" w:right="70"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Rozčlenenie podľa podielu na spotrebe energie: energetická náročnosť (EI) a špecifická spotreba energie (SEC):</w:t>
      </w:r>
      <w:r w:rsidRPr="00AC40A4">
        <w:rPr>
          <w:rFonts w:ascii="Arial" w:hAnsi="Arial"/>
          <w:color w:val="000000"/>
          <w:spacing w:val="55"/>
          <w:sz w:val="20"/>
        </w:rPr>
        <w:t xml:space="preserve"> </w:t>
      </w:r>
      <w:r w:rsidRPr="00AC40A4">
        <w:rPr>
          <w:rFonts w:ascii="Arial" w:hAnsi="Arial"/>
          <w:color w:val="000000"/>
          <w:sz w:val="20"/>
        </w:rPr>
        <w:t>umožňuje porovnanie s referenčnými údajmi a</w:t>
      </w:r>
      <w:r w:rsidR="00B11F9B">
        <w:rPr>
          <w:rFonts w:ascii="Arial" w:hAnsi="Arial"/>
          <w:color w:val="000000"/>
          <w:sz w:val="20"/>
        </w:rPr>
        <w:t> </w:t>
      </w:r>
      <w:r w:rsidRPr="00AC40A4">
        <w:rPr>
          <w:rFonts w:ascii="Arial" w:hAnsi="Arial"/>
          <w:color w:val="000000"/>
          <w:sz w:val="20"/>
        </w:rPr>
        <w:t>upraviť</w:t>
      </w:r>
      <w:r w:rsidR="00B11F9B">
        <w:rPr>
          <w:rFonts w:ascii="Arial" w:hAnsi="Arial"/>
          <w:color w:val="000000"/>
          <w:sz w:val="20"/>
        </w:rPr>
        <w:t xml:space="preserve"> </w:t>
      </w:r>
      <w:r w:rsidRPr="00AC40A4">
        <w:rPr>
          <w:rFonts w:ascii="Arial" w:hAnsi="Arial"/>
          <w:color w:val="000000"/>
          <w:sz w:val="20"/>
        </w:rPr>
        <w:t>realistické ciele v spotrebe energií.</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66"/>
        <w:jc w:val="both"/>
        <w:rPr>
          <w:rFonts w:ascii="Arial" w:hAnsi="Arial" w:cs="Arial"/>
          <w:color w:val="000000"/>
          <w:sz w:val="20"/>
          <w:szCs w:val="20"/>
        </w:rPr>
      </w:pPr>
      <w:r w:rsidRPr="00AC40A4">
        <w:rPr>
          <w:rFonts w:ascii="Arial" w:hAnsi="Arial"/>
          <w:color w:val="000000"/>
          <w:sz w:val="20"/>
        </w:rPr>
        <w:t>Štatistika spotreby energie (rozčlenenie) v rôznych časových stupniciach je veľmi užitočná pre získanie hlbších znalostí o probléme:</w:t>
      </w:r>
    </w:p>
    <w:p w:rsidR="00FF5BD7" w:rsidRPr="00AC40A4" w:rsidRDefault="00FF5BD7">
      <w:pPr>
        <w:widowControl w:val="0"/>
        <w:autoSpaceDE w:val="0"/>
        <w:autoSpaceDN w:val="0"/>
        <w:adjustRightInd w:val="0"/>
        <w:spacing w:before="3" w:line="280" w:lineRule="exact"/>
        <w:rPr>
          <w:rFonts w:ascii="Arial" w:hAnsi="Arial" w:cs="Arial"/>
          <w:color w:val="000000"/>
          <w:sz w:val="28"/>
          <w:szCs w:val="28"/>
        </w:rPr>
      </w:pPr>
    </w:p>
    <w:p w:rsidR="00FF5BD7" w:rsidRPr="00AC40A4" w:rsidRDefault="00FF5BD7" w:rsidP="00FF5BD7">
      <w:pPr>
        <w:widowControl w:val="0"/>
        <w:autoSpaceDE w:val="0"/>
        <w:autoSpaceDN w:val="0"/>
        <w:adjustRightInd w:val="0"/>
        <w:spacing w:line="240" w:lineRule="exact"/>
        <w:ind w:left="820" w:right="74"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 xml:space="preserve">Údaje za rok </w:t>
      </w:r>
      <w:r w:rsidRPr="00AC40A4">
        <w:rPr>
          <w:rFonts w:ascii="Arial" w:hAnsi="Arial"/>
          <w:color w:val="000000"/>
          <w:sz w:val="20"/>
        </w:rPr>
        <w:t xml:space="preserve">ukazujú hlavné výrobné procesy spotrebovávajúce energie, zariadenia a druhy energií, dávajú všeobecný príznak toho, kde by mali byť zamerané opatrenia na zlepšenie účinnosti. </w:t>
      </w:r>
    </w:p>
    <w:p w:rsidR="00FF5BD7" w:rsidRPr="00AC40A4" w:rsidRDefault="00FF5BD7">
      <w:pPr>
        <w:widowControl w:val="0"/>
        <w:autoSpaceDE w:val="0"/>
        <w:autoSpaceDN w:val="0"/>
        <w:adjustRightInd w:val="0"/>
        <w:spacing w:before="4" w:line="260" w:lineRule="exact"/>
        <w:rPr>
          <w:rFonts w:ascii="Arial" w:hAnsi="Arial" w:cs="Arial"/>
          <w:color w:val="000000"/>
          <w:sz w:val="26"/>
          <w:szCs w:val="26"/>
        </w:rPr>
      </w:pPr>
    </w:p>
    <w:p w:rsidR="00FF5BD7" w:rsidRPr="00AC40A4" w:rsidRDefault="00FF5BD7">
      <w:pPr>
        <w:widowControl w:val="0"/>
        <w:autoSpaceDE w:val="0"/>
        <w:autoSpaceDN w:val="0"/>
        <w:adjustRightInd w:val="0"/>
        <w:spacing w:line="239" w:lineRule="auto"/>
        <w:ind w:left="820" w:right="65"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 xml:space="preserve">Údaje za mesiac </w:t>
      </w:r>
      <w:r w:rsidRPr="00AC40A4">
        <w:rPr>
          <w:rFonts w:ascii="Arial" w:hAnsi="Arial"/>
          <w:color w:val="000000"/>
          <w:sz w:val="20"/>
        </w:rPr>
        <w:t xml:space="preserve">sú potrebné pre z váženie sezónnych zmien alebo zmien vonkajšej teploty pri požiadavkách na energie (ako je vyhrievanie priestorov, procesy sušenia, sezónne zmeny vo výrobe, napr. v odvetví výroby nápojov,...) a pri dodávkach energií (napr. solárne tepelné systémy) a vyžadujú sa pre posúdenie realizovateľnosti špecifických technológií. </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spacing w:line="239" w:lineRule="auto"/>
        <w:ind w:left="820" w:right="68"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 xml:space="preserve">Údaje po hodinách </w:t>
      </w:r>
      <w:r w:rsidRPr="00AC40A4">
        <w:rPr>
          <w:rFonts w:ascii="Arial" w:hAnsi="Arial"/>
          <w:color w:val="000000"/>
          <w:sz w:val="20"/>
        </w:rPr>
        <w:t>týkajúce sa požiadaviek na dodávku tepla a skutočných dodávok sú dôležité pre určenie špičkovej spotreby energií, pre analýzu možností rekuperácie odpadového tepla a predovšetkým pre určenie požiadaviek na akumulovanie tepla a chladu.</w:t>
      </w: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ind w:left="100" w:right="72"/>
        <w:jc w:val="both"/>
        <w:rPr>
          <w:rFonts w:ascii="Arial" w:hAnsi="Arial" w:cs="Arial"/>
          <w:color w:val="000000"/>
          <w:sz w:val="20"/>
          <w:szCs w:val="20"/>
        </w:rPr>
      </w:pPr>
      <w:r w:rsidRPr="00AC40A4">
        <w:rPr>
          <w:rFonts w:ascii="Arial" w:hAnsi="Arial"/>
          <w:color w:val="000000"/>
          <w:sz w:val="20"/>
        </w:rPr>
        <w:t>Všetky tieto rozčlenenia požiadaviek na energie v podniku je možné vytvoriť automaticky s použitím softvérového nástroja EINSTEIN, ako pre súčasný stav odvetvia, tak aj pre budúce scenáre, pre ktoré boli uvedené rôzne alternatívne návrhy.</w:t>
      </w: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B11F9B" w:rsidRDefault="00FF5BD7" w:rsidP="00B11F9B">
      <w:pPr>
        <w:pStyle w:val="Nadpis3"/>
        <w:widowControl w:val="0"/>
        <w:tabs>
          <w:tab w:val="num" w:pos="1249"/>
        </w:tabs>
        <w:suppressAutoHyphens w:val="0"/>
        <w:ind w:left="1249"/>
        <w:rPr>
          <w:lang w:val="it-IT"/>
        </w:rPr>
      </w:pPr>
      <w:r w:rsidRPr="00B11F9B">
        <w:rPr>
          <w:lang w:val="it-IT"/>
        </w:rPr>
        <w:t>Analýza skutočnej prevádzky existujúceho zariadenia</w:t>
      </w:r>
    </w:p>
    <w:p w:rsidR="00FF5BD7" w:rsidRPr="00AC40A4" w:rsidRDefault="00FF5BD7">
      <w:pPr>
        <w:widowControl w:val="0"/>
        <w:autoSpaceDE w:val="0"/>
        <w:autoSpaceDN w:val="0"/>
        <w:adjustRightInd w:val="0"/>
        <w:spacing w:before="9" w:line="120" w:lineRule="exact"/>
        <w:rPr>
          <w:rFonts w:ascii="Arial" w:hAnsi="Arial" w:cs="Arial"/>
          <w:color w:val="000000"/>
          <w:sz w:val="12"/>
          <w:szCs w:val="12"/>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ind w:left="100" w:right="63"/>
        <w:jc w:val="both"/>
        <w:rPr>
          <w:rFonts w:ascii="Arial" w:hAnsi="Arial" w:cs="Arial"/>
          <w:color w:val="000000"/>
          <w:sz w:val="20"/>
          <w:szCs w:val="20"/>
        </w:rPr>
      </w:pPr>
      <w:r w:rsidRPr="00AC40A4">
        <w:rPr>
          <w:rFonts w:ascii="Arial" w:hAnsi="Arial"/>
          <w:color w:val="000000"/>
          <w:sz w:val="20"/>
        </w:rPr>
        <w:t>Technické údaje zariadení sú veľmi dôležité pre posúdenie činnosti energetického systému. Najdôležitejšie parametre týkajúce sa výkonu zariadení sú účinnosť konverzie energií a výkon pri vyhrievaní/chladení.</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74"/>
        <w:jc w:val="both"/>
        <w:rPr>
          <w:rFonts w:ascii="Arial" w:hAnsi="Arial" w:cs="Arial"/>
          <w:color w:val="000000"/>
          <w:sz w:val="20"/>
          <w:szCs w:val="20"/>
        </w:rPr>
      </w:pPr>
      <w:r w:rsidRPr="00AC40A4">
        <w:rPr>
          <w:rFonts w:ascii="Arial" w:hAnsi="Arial"/>
          <w:color w:val="000000"/>
          <w:sz w:val="20"/>
        </w:rPr>
        <w:t>Vo väčšine prípadov jediné dostupné informácie o týchto údajoch sú menovité hodnoty uvedené v technických listoch výrobcov zariadení alebo údaje uvedené na vlastných zariadeniach.</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55"/>
        <w:jc w:val="both"/>
        <w:rPr>
          <w:rFonts w:ascii="Arial" w:hAnsi="Arial" w:cs="Arial"/>
          <w:color w:val="000000"/>
          <w:sz w:val="20"/>
          <w:szCs w:val="20"/>
        </w:rPr>
      </w:pPr>
      <w:r w:rsidRPr="00AC40A4">
        <w:rPr>
          <w:rFonts w:ascii="Arial" w:hAnsi="Arial"/>
          <w:color w:val="000000"/>
          <w:sz w:val="20"/>
        </w:rPr>
        <w:t>Napriek tomu, skutočná výkonnosť zariadenia môže byť celkom odlišná od týchto údajov z dôvodu porúch alebo zlyhaní, z dôvodu určitých extrémnych prevádzkových podmienok v špecifických aplikáciách a prípadne množstva ďalších faktorov. Preto vždy, keď sú k dispozícii údaje, ktoré to umožňujú, bolo by zaujímavé porovnať skutočnú výkonnosť zariadenia s menovitými údajmi o výkone.</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59"/>
        <w:jc w:val="both"/>
        <w:rPr>
          <w:rFonts w:ascii="Arial" w:hAnsi="Arial" w:cs="Arial"/>
          <w:color w:val="000000"/>
          <w:sz w:val="20"/>
          <w:szCs w:val="20"/>
        </w:rPr>
      </w:pPr>
      <w:r w:rsidRPr="00AC40A4">
        <w:rPr>
          <w:rFonts w:ascii="Arial" w:hAnsi="Arial"/>
          <w:color w:val="000000"/>
          <w:sz w:val="20"/>
        </w:rPr>
        <w:t>Jednou z možností na posúdenie skutočnej výkonnosti je meranie vstupov/výstupov. Napr. ak spotreba paliva a výroba tepla v ohrievači sú známe vďaka meraniu, stredná účinnosť konverzie sa môže určiť pomocou výpočtu.</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57"/>
        <w:jc w:val="both"/>
        <w:rPr>
          <w:rFonts w:ascii="Arial" w:hAnsi="Arial" w:cs="Arial"/>
          <w:color w:val="000000"/>
          <w:sz w:val="20"/>
          <w:szCs w:val="20"/>
        </w:rPr>
      </w:pPr>
      <w:r w:rsidRPr="00AC40A4">
        <w:rPr>
          <w:rFonts w:ascii="Arial" w:hAnsi="Arial"/>
          <w:color w:val="000000"/>
          <w:sz w:val="20"/>
        </w:rPr>
        <w:t xml:space="preserve">Pre spaľovacie zariadenie je meranie spalín ďalším spôsobom, ako získať informácie o účinnosti konverzie zariadenia, pretože teplo obsiahnuté v plynoch spalín a neúplné spaľovanie sú hlavnými faktormi pri stratách energie pri konverzii. </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56"/>
        <w:jc w:val="both"/>
        <w:rPr>
          <w:rFonts w:ascii="Arial" w:hAnsi="Arial" w:cs="Arial"/>
          <w:color w:val="000000"/>
          <w:sz w:val="20"/>
          <w:szCs w:val="20"/>
        </w:rPr>
      </w:pPr>
      <w:r w:rsidRPr="00AC40A4">
        <w:rPr>
          <w:rFonts w:ascii="Arial" w:hAnsi="Arial"/>
          <w:color w:val="000000"/>
          <w:sz w:val="20"/>
        </w:rPr>
        <w:t>V prípade, že sú k dispozícii namerané údaje, je možné automaticky vykonať potrebné výpočty pomocou softvérového nástroja EINSTEIN a v prípade podstatných rozdielov medzi menovitým a skutočným výkonom zariadenia je potrebné, aby audítor na to upozornil.</w:t>
      </w: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B11F9B" w:rsidRDefault="00FF5BD7" w:rsidP="00B11F9B">
      <w:pPr>
        <w:pStyle w:val="Nadpis3"/>
        <w:widowControl w:val="0"/>
        <w:tabs>
          <w:tab w:val="num" w:pos="1249"/>
        </w:tabs>
        <w:suppressAutoHyphens w:val="0"/>
        <w:ind w:left="1249"/>
        <w:rPr>
          <w:lang w:val="it-IT"/>
        </w:rPr>
      </w:pPr>
      <w:r w:rsidRPr="00B11F9B">
        <w:rPr>
          <w:lang w:val="it-IT"/>
        </w:rPr>
        <w:t>Porovnanie s referenčnými hodnotami</w:t>
      </w:r>
    </w:p>
    <w:p w:rsidR="00FF5BD7" w:rsidRPr="00AC40A4" w:rsidRDefault="00FF5BD7">
      <w:pPr>
        <w:widowControl w:val="0"/>
        <w:autoSpaceDE w:val="0"/>
        <w:autoSpaceDN w:val="0"/>
        <w:adjustRightInd w:val="0"/>
        <w:spacing w:before="1" w:line="100" w:lineRule="exact"/>
        <w:rPr>
          <w:rFonts w:ascii="Arial" w:hAnsi="Arial" w:cs="Arial"/>
          <w:color w:val="000000"/>
          <w:sz w:val="10"/>
          <w:szCs w:val="1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rsidP="00FF5BD7">
      <w:pPr>
        <w:widowControl w:val="0"/>
        <w:autoSpaceDE w:val="0"/>
        <w:autoSpaceDN w:val="0"/>
        <w:adjustRightInd w:val="0"/>
        <w:ind w:left="100" w:right="2693"/>
        <w:jc w:val="both"/>
        <w:rPr>
          <w:rFonts w:ascii="Arial" w:hAnsi="Arial" w:cs="Arial"/>
          <w:color w:val="000000"/>
          <w:sz w:val="22"/>
          <w:szCs w:val="22"/>
        </w:rPr>
      </w:pPr>
      <w:r w:rsidRPr="00AC40A4">
        <w:rPr>
          <w:rFonts w:ascii="Arial" w:hAnsi="Arial"/>
          <w:b/>
          <w:color w:val="000000"/>
          <w:sz w:val="22"/>
        </w:rPr>
        <w:t>Čo to je orientačné testovanie (</w:t>
      </w:r>
      <w:proofErr w:type="spellStart"/>
      <w:r w:rsidRPr="00AC40A4">
        <w:rPr>
          <w:rFonts w:ascii="Arial" w:hAnsi="Arial"/>
          <w:b/>
          <w:color w:val="000000"/>
          <w:sz w:val="22"/>
        </w:rPr>
        <w:t>benchmarking</w:t>
      </w:r>
      <w:proofErr w:type="spellEnd"/>
      <w:r w:rsidRPr="00AC40A4">
        <w:rPr>
          <w:rFonts w:ascii="Arial" w:hAnsi="Arial"/>
          <w:b/>
          <w:color w:val="000000"/>
          <w:sz w:val="22"/>
        </w:rPr>
        <w:t>)?</w:t>
      </w:r>
    </w:p>
    <w:p w:rsidR="00FF5BD7" w:rsidRPr="00AC40A4" w:rsidRDefault="00FF5BD7" w:rsidP="00B11F9B">
      <w:pPr>
        <w:widowControl w:val="0"/>
        <w:autoSpaceDE w:val="0"/>
        <w:autoSpaceDN w:val="0"/>
        <w:adjustRightInd w:val="0"/>
        <w:spacing w:before="60"/>
        <w:ind w:left="100" w:right="69"/>
        <w:jc w:val="both"/>
        <w:rPr>
          <w:rFonts w:ascii="Arial" w:hAnsi="Arial" w:cs="Arial"/>
          <w:color w:val="000000"/>
          <w:sz w:val="20"/>
          <w:szCs w:val="20"/>
        </w:rPr>
      </w:pPr>
      <w:proofErr w:type="spellStart"/>
      <w:r w:rsidRPr="00AC40A4">
        <w:rPr>
          <w:rFonts w:ascii="Arial" w:hAnsi="Arial"/>
          <w:i/>
          <w:color w:val="000000"/>
          <w:sz w:val="20"/>
        </w:rPr>
        <w:t>Benchmarking</w:t>
      </w:r>
      <w:proofErr w:type="spellEnd"/>
      <w:r w:rsidRPr="00AC40A4">
        <w:rPr>
          <w:rFonts w:ascii="Arial" w:hAnsi="Arial"/>
          <w:i/>
          <w:color w:val="000000"/>
          <w:sz w:val="20"/>
        </w:rPr>
        <w:t xml:space="preserve"> </w:t>
      </w:r>
      <w:r w:rsidRPr="00AC40A4">
        <w:rPr>
          <w:rFonts w:ascii="Arial" w:hAnsi="Arial"/>
          <w:color w:val="000000"/>
          <w:sz w:val="20"/>
        </w:rPr>
        <w:t>označuje štruktúrovaný proces porovnávania a analyzovania postupov v odvetví, aby sa zlepšili procesy v odvetví pomocou identifikovania, zdieľania a využitia najlepších postupov.</w:t>
      </w:r>
      <w:r w:rsidRPr="00AC40A4">
        <w:rPr>
          <w:rFonts w:ascii="Arial" w:hAnsi="Arial"/>
          <w:color w:val="000000"/>
          <w:spacing w:val="55"/>
          <w:sz w:val="20"/>
        </w:rPr>
        <w:t xml:space="preserve"> </w:t>
      </w:r>
      <w:r w:rsidRPr="00AC40A4">
        <w:rPr>
          <w:rFonts w:ascii="Arial" w:hAnsi="Arial"/>
          <w:color w:val="000000"/>
          <w:sz w:val="20"/>
        </w:rPr>
        <w:t xml:space="preserve">Cieľom </w:t>
      </w:r>
      <w:proofErr w:type="spellStart"/>
      <w:r w:rsidRPr="00AC40A4">
        <w:rPr>
          <w:rFonts w:ascii="Arial" w:hAnsi="Arial"/>
          <w:color w:val="000000"/>
          <w:sz w:val="20"/>
        </w:rPr>
        <w:t>benchmarkingu</w:t>
      </w:r>
      <w:proofErr w:type="spellEnd"/>
      <w:r w:rsidRPr="00AC40A4">
        <w:rPr>
          <w:rFonts w:ascii="Arial" w:hAnsi="Arial"/>
          <w:color w:val="000000"/>
          <w:sz w:val="20"/>
        </w:rPr>
        <w:t xml:space="preserve"> je umožniť vyhodnotenie energetickej účinnosti v spoločnosti s ohľadom na definované kritériá alebo ciele.</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20"/>
        <w:rPr>
          <w:rFonts w:ascii="Arial" w:hAnsi="Arial" w:cs="Arial"/>
          <w:color w:val="000000"/>
          <w:sz w:val="20"/>
          <w:szCs w:val="20"/>
        </w:rPr>
      </w:pPr>
      <w:r w:rsidRPr="00AC40A4">
        <w:rPr>
          <w:rFonts w:ascii="Arial" w:hAnsi="Arial"/>
          <w:color w:val="000000"/>
          <w:sz w:val="20"/>
        </w:rPr>
        <w:t xml:space="preserve">V </w:t>
      </w:r>
      <w:proofErr w:type="spellStart"/>
      <w:r w:rsidRPr="00AC40A4">
        <w:rPr>
          <w:rFonts w:ascii="Arial" w:hAnsi="Arial"/>
          <w:color w:val="000000"/>
          <w:sz w:val="20"/>
        </w:rPr>
        <w:t>EINSTEINe</w:t>
      </w:r>
      <w:proofErr w:type="spellEnd"/>
      <w:r w:rsidRPr="00AC40A4">
        <w:rPr>
          <w:rFonts w:ascii="Arial" w:hAnsi="Arial"/>
          <w:color w:val="000000"/>
          <w:sz w:val="20"/>
        </w:rPr>
        <w:t xml:space="preserve"> sú použité nasledujúce referenčné hodnoty:</w:t>
      </w:r>
    </w:p>
    <w:p w:rsidR="00FF5BD7" w:rsidRPr="00AC40A4" w:rsidRDefault="00FF5BD7">
      <w:pPr>
        <w:widowControl w:val="0"/>
        <w:autoSpaceDE w:val="0"/>
        <w:autoSpaceDN w:val="0"/>
        <w:adjustRightInd w:val="0"/>
        <w:spacing w:before="6" w:line="260" w:lineRule="exact"/>
        <w:rPr>
          <w:rFonts w:ascii="Arial" w:hAnsi="Arial" w:cs="Arial"/>
          <w:color w:val="000000"/>
          <w:sz w:val="26"/>
          <w:szCs w:val="26"/>
        </w:rPr>
      </w:pPr>
    </w:p>
    <w:p w:rsidR="00FF5BD7" w:rsidRPr="00AC40A4" w:rsidRDefault="00FF5BD7" w:rsidP="00FF5BD7">
      <w:pPr>
        <w:widowControl w:val="0"/>
        <w:autoSpaceDE w:val="0"/>
        <w:autoSpaceDN w:val="0"/>
        <w:adjustRightInd w:val="0"/>
        <w:ind w:left="820" w:right="59" w:hanging="360"/>
        <w:jc w:val="both"/>
        <w:rPr>
          <w:rFonts w:ascii="Arial" w:hAnsi="Arial" w:cs="Arial"/>
          <w:color w:val="000000"/>
          <w:sz w:val="20"/>
          <w:szCs w:val="20"/>
        </w:rPr>
      </w:pPr>
      <w:r w:rsidRPr="00AC40A4">
        <w:rPr>
          <w:rFonts w:ascii="Calibri" w:hAnsi="Calibri"/>
          <w:color w:val="000000"/>
          <w:position w:val="2"/>
          <w:sz w:val="22"/>
        </w:rPr>
        <w:t xml:space="preserve">•     </w:t>
      </w:r>
      <w:proofErr w:type="spellStart"/>
      <w:r w:rsidRPr="00AC40A4">
        <w:rPr>
          <w:rFonts w:ascii="Arial" w:hAnsi="Arial"/>
          <w:i/>
          <w:color w:val="000000"/>
          <w:position w:val="2"/>
          <w:sz w:val="20"/>
        </w:rPr>
        <w:t>Benchmark</w:t>
      </w:r>
      <w:proofErr w:type="spellEnd"/>
      <w:r w:rsidRPr="00AC40A4">
        <w:rPr>
          <w:rFonts w:ascii="Arial" w:hAnsi="Arial"/>
          <w:i/>
          <w:color w:val="000000"/>
          <w:position w:val="2"/>
          <w:sz w:val="20"/>
        </w:rPr>
        <w:t xml:space="preserve"> </w:t>
      </w:r>
      <w:r w:rsidRPr="00AC40A4">
        <w:rPr>
          <w:rFonts w:ascii="Arial" w:hAnsi="Arial"/>
          <w:color w:val="000000"/>
          <w:position w:val="2"/>
          <w:sz w:val="20"/>
        </w:rPr>
        <w:t>je rozsah daný minimálnou a maximálnou hodnotou (</w:t>
      </w:r>
      <w:r w:rsidRPr="00AC40A4">
        <w:rPr>
          <w:rFonts w:ascii="Arial" w:hAnsi="Arial"/>
          <w:i/>
          <w:color w:val="000000"/>
          <w:position w:val="2"/>
          <w:sz w:val="20"/>
        </w:rPr>
        <w:t>B</w:t>
      </w:r>
      <w:r w:rsidRPr="00AC40A4">
        <w:rPr>
          <w:rFonts w:ascii="Arial" w:hAnsi="Arial"/>
          <w:color w:val="000000"/>
          <w:sz w:val="13"/>
        </w:rPr>
        <w:t>min</w:t>
      </w:r>
      <w:r w:rsidRPr="00AC40A4">
        <w:rPr>
          <w:rFonts w:ascii="Arial" w:hAnsi="Arial"/>
          <w:color w:val="000000"/>
          <w:position w:val="2"/>
          <w:sz w:val="20"/>
        </w:rPr>
        <w:t xml:space="preserve">, </w:t>
      </w:r>
      <w:r w:rsidRPr="00AC40A4">
        <w:rPr>
          <w:rFonts w:ascii="Arial" w:hAnsi="Arial"/>
          <w:i/>
          <w:color w:val="000000"/>
          <w:position w:val="2"/>
          <w:sz w:val="20"/>
        </w:rPr>
        <w:t>B</w:t>
      </w:r>
      <w:r w:rsidRPr="00AC40A4">
        <w:rPr>
          <w:rFonts w:ascii="Arial" w:hAnsi="Arial"/>
          <w:color w:val="000000"/>
          <w:sz w:val="13"/>
        </w:rPr>
        <w:t>max</w:t>
      </w:r>
      <w:r w:rsidRPr="00AC40A4">
        <w:rPr>
          <w:rFonts w:ascii="Arial" w:hAnsi="Arial"/>
          <w:color w:val="000000"/>
          <w:position w:val="2"/>
          <w:sz w:val="20"/>
        </w:rPr>
        <w:t>), ktoré opisujú stav spotreby energie v existujúcim podniku v danom odvetví.</w:t>
      </w:r>
    </w:p>
    <w:p w:rsidR="00FF5BD7" w:rsidRPr="00AC40A4" w:rsidRDefault="00FF5BD7">
      <w:pPr>
        <w:widowControl w:val="0"/>
        <w:autoSpaceDE w:val="0"/>
        <w:autoSpaceDN w:val="0"/>
        <w:adjustRightInd w:val="0"/>
        <w:spacing w:before="4" w:line="260" w:lineRule="exact"/>
        <w:rPr>
          <w:rFonts w:ascii="Arial" w:hAnsi="Arial" w:cs="Arial"/>
          <w:color w:val="000000"/>
          <w:sz w:val="26"/>
          <w:szCs w:val="26"/>
        </w:rPr>
      </w:pPr>
    </w:p>
    <w:p w:rsidR="00FF5BD7" w:rsidRPr="00AC40A4" w:rsidRDefault="00FF5BD7">
      <w:pPr>
        <w:widowControl w:val="0"/>
        <w:autoSpaceDE w:val="0"/>
        <w:autoSpaceDN w:val="0"/>
        <w:adjustRightInd w:val="0"/>
        <w:spacing w:line="239" w:lineRule="auto"/>
        <w:ind w:left="820" w:right="58" w:hanging="360"/>
        <w:jc w:val="both"/>
        <w:rPr>
          <w:rFonts w:ascii="Arial" w:hAnsi="Arial" w:cs="Arial"/>
          <w:color w:val="000000"/>
          <w:sz w:val="20"/>
          <w:szCs w:val="20"/>
        </w:rPr>
      </w:pPr>
      <w:r w:rsidRPr="00AC40A4">
        <w:rPr>
          <w:rFonts w:ascii="Calibri" w:hAnsi="Calibri"/>
          <w:color w:val="000000"/>
          <w:position w:val="2"/>
          <w:sz w:val="22"/>
        </w:rPr>
        <w:t xml:space="preserve">•     </w:t>
      </w:r>
      <w:r w:rsidRPr="00AC40A4">
        <w:rPr>
          <w:rFonts w:ascii="Arial" w:hAnsi="Arial"/>
          <w:i/>
          <w:color w:val="000000"/>
          <w:position w:val="2"/>
          <w:sz w:val="20"/>
        </w:rPr>
        <w:t>Cieľ</w:t>
      </w:r>
      <w:r w:rsidRPr="00AC40A4">
        <w:rPr>
          <w:rFonts w:ascii="Arial" w:hAnsi="Arial"/>
          <w:color w:val="000000"/>
          <w:position w:val="2"/>
          <w:sz w:val="20"/>
        </w:rPr>
        <w:t xml:space="preserve"> je cieľová hodnota (</w:t>
      </w:r>
      <w:r w:rsidRPr="00AC40A4">
        <w:rPr>
          <w:rFonts w:ascii="Arial" w:hAnsi="Arial"/>
          <w:i/>
          <w:color w:val="000000"/>
          <w:position w:val="2"/>
          <w:sz w:val="20"/>
        </w:rPr>
        <w:t>B</w:t>
      </w:r>
      <w:proofErr w:type="spellStart"/>
      <w:r w:rsidRPr="00AC40A4">
        <w:rPr>
          <w:rFonts w:ascii="Arial" w:hAnsi="Arial"/>
          <w:i/>
          <w:color w:val="000000"/>
          <w:sz w:val="13"/>
        </w:rPr>
        <w:t>tar</w:t>
      </w:r>
      <w:proofErr w:type="spellEnd"/>
      <w:r w:rsidRPr="00AC40A4">
        <w:rPr>
          <w:rFonts w:ascii="Arial" w:hAnsi="Arial"/>
          <w:color w:val="000000"/>
          <w:position w:val="2"/>
          <w:sz w:val="20"/>
        </w:rPr>
        <w:t>) energetickej náročnosti alebo špecifickej spotreby energie, ktorý je možné dosiahnuť, ak sa použijú ekonomicky zdôvodniteľné najlepšie dostupné technológie.</w:t>
      </w:r>
      <w:r w:rsidRPr="00AC40A4">
        <w:rPr>
          <w:rFonts w:ascii="Arial" w:hAnsi="Arial"/>
          <w:color w:val="000000"/>
          <w:sz w:val="20"/>
        </w:rPr>
        <w:t xml:space="preserve"> Tam, kde nie sú stanovené explicitné cieľové hodnoty, robí sa predpoklad, že podnik s dobrou praxou sú tie, ktoré majú spotrebu energií nižšiu ako je 10 % z rozsahu medzi</w:t>
      </w:r>
      <w:r w:rsidRPr="00AC40A4">
        <w:rPr>
          <w:rFonts w:ascii="Arial" w:hAnsi="Arial"/>
          <w:color w:val="000000"/>
          <w:position w:val="2"/>
          <w:sz w:val="20"/>
        </w:rPr>
        <w:t xml:space="preserve"> </w:t>
      </w:r>
      <w:r w:rsidRPr="00AC40A4">
        <w:rPr>
          <w:rFonts w:ascii="Arial" w:hAnsi="Arial"/>
          <w:i/>
          <w:color w:val="000000"/>
          <w:position w:val="2"/>
          <w:sz w:val="20"/>
        </w:rPr>
        <w:t>B</w:t>
      </w:r>
      <w:r w:rsidRPr="00AC40A4">
        <w:rPr>
          <w:rFonts w:ascii="Arial" w:hAnsi="Arial"/>
          <w:color w:val="000000"/>
          <w:sz w:val="13"/>
        </w:rPr>
        <w:t>min</w:t>
      </w:r>
      <w:r w:rsidRPr="00AC40A4">
        <w:rPr>
          <w:rFonts w:ascii="Arial" w:hAnsi="Arial"/>
          <w:color w:val="000000"/>
          <w:spacing w:val="36"/>
          <w:sz w:val="13"/>
        </w:rPr>
        <w:t xml:space="preserve"> </w:t>
      </w:r>
      <w:r w:rsidRPr="00AC40A4">
        <w:rPr>
          <w:rFonts w:ascii="Arial" w:hAnsi="Arial"/>
          <w:color w:val="000000"/>
          <w:position w:val="2"/>
          <w:sz w:val="20"/>
        </w:rPr>
        <w:t xml:space="preserve">a </w:t>
      </w:r>
      <w:r w:rsidRPr="00AC40A4">
        <w:rPr>
          <w:rFonts w:ascii="Arial" w:hAnsi="Arial"/>
          <w:i/>
          <w:color w:val="000000"/>
          <w:position w:val="2"/>
          <w:sz w:val="20"/>
        </w:rPr>
        <w:t>B</w:t>
      </w:r>
      <w:r w:rsidRPr="00AC40A4">
        <w:rPr>
          <w:rFonts w:ascii="Arial" w:hAnsi="Arial"/>
          <w:color w:val="000000"/>
          <w:sz w:val="13"/>
        </w:rPr>
        <w:t>max</w:t>
      </w:r>
      <w:r w:rsidRPr="00AC40A4">
        <w:rPr>
          <w:rFonts w:ascii="Arial" w:hAnsi="Arial"/>
          <w:color w:val="000000"/>
          <w:position w:val="2"/>
          <w:sz w:val="20"/>
        </w:rPr>
        <w:t>.</w:t>
      </w:r>
    </w:p>
    <w:p w:rsidR="00FF5BD7" w:rsidRPr="00AC40A4" w:rsidRDefault="00FF5BD7">
      <w:pPr>
        <w:widowControl w:val="0"/>
        <w:autoSpaceDE w:val="0"/>
        <w:autoSpaceDN w:val="0"/>
        <w:adjustRightInd w:val="0"/>
        <w:spacing w:before="9" w:line="260" w:lineRule="exact"/>
        <w:rPr>
          <w:rFonts w:ascii="Arial" w:hAnsi="Arial" w:cs="Arial"/>
          <w:color w:val="000000"/>
          <w:sz w:val="26"/>
          <w:szCs w:val="26"/>
        </w:rPr>
      </w:pPr>
    </w:p>
    <w:p w:rsidR="00FF5BD7" w:rsidRPr="00AC40A4" w:rsidRDefault="00FF5BD7">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i/>
          <w:color w:val="000000"/>
          <w:sz w:val="20"/>
        </w:rPr>
        <w:t>Správne postupy</w:t>
      </w:r>
      <w:r w:rsidRPr="00AC40A4">
        <w:rPr>
          <w:rFonts w:ascii="Arial" w:hAnsi="Arial"/>
          <w:i/>
          <w:color w:val="000000"/>
          <w:spacing w:val="55"/>
          <w:sz w:val="20"/>
        </w:rPr>
        <w:t xml:space="preserve"> </w:t>
      </w:r>
      <w:r w:rsidRPr="00AC40A4">
        <w:rPr>
          <w:rFonts w:ascii="Arial" w:hAnsi="Arial"/>
          <w:color w:val="000000"/>
          <w:sz w:val="20"/>
        </w:rPr>
        <w:t>sú zdokumentované stratégie a taktiky využité v úspešných podnikoch.</w:t>
      </w:r>
    </w:p>
    <w:p w:rsidR="00FF5BD7" w:rsidRPr="00AC40A4" w:rsidRDefault="00FF5BD7" w:rsidP="00FF5BD7">
      <w:pPr>
        <w:widowControl w:val="0"/>
        <w:autoSpaceDE w:val="0"/>
        <w:autoSpaceDN w:val="0"/>
        <w:adjustRightInd w:val="0"/>
        <w:spacing w:line="240" w:lineRule="exact"/>
        <w:ind w:left="820" w:right="72"/>
        <w:rPr>
          <w:rFonts w:ascii="Arial" w:hAnsi="Arial" w:cs="Arial"/>
          <w:color w:val="000000"/>
          <w:sz w:val="20"/>
          <w:szCs w:val="20"/>
        </w:rPr>
      </w:pPr>
      <w:r w:rsidRPr="00AC40A4">
        <w:rPr>
          <w:rFonts w:ascii="Arial" w:hAnsi="Arial"/>
          <w:color w:val="000000"/>
          <w:sz w:val="20"/>
        </w:rPr>
        <w:t>Je možné ich identifikovať pri podrobnom zisťovaní od vedúcich pracovníkov zodpovedných za hospodárenie s energiami, prostredníctvom preštudovania podnikovej dokumentácie, analýzy literatúry a sekundárnych zdrojov.</w:t>
      </w:r>
    </w:p>
    <w:p w:rsidR="00FF5BD7" w:rsidRPr="00AC40A4" w:rsidRDefault="00FF5BD7">
      <w:pPr>
        <w:widowControl w:val="0"/>
        <w:autoSpaceDE w:val="0"/>
        <w:autoSpaceDN w:val="0"/>
        <w:adjustRightInd w:val="0"/>
        <w:spacing w:before="16" w:line="220" w:lineRule="exact"/>
        <w:rPr>
          <w:rFonts w:ascii="Arial" w:hAnsi="Arial" w:cs="Arial"/>
          <w:color w:val="000000"/>
          <w:sz w:val="22"/>
          <w:szCs w:val="22"/>
        </w:rPr>
      </w:pPr>
    </w:p>
    <w:p w:rsidR="00FF5BD7" w:rsidRPr="00AC40A4" w:rsidRDefault="00FF5BD7">
      <w:pPr>
        <w:widowControl w:val="0"/>
        <w:autoSpaceDE w:val="0"/>
        <w:autoSpaceDN w:val="0"/>
        <w:adjustRightInd w:val="0"/>
        <w:ind w:left="100" w:right="-20"/>
        <w:rPr>
          <w:rFonts w:ascii="Arial" w:hAnsi="Arial" w:cs="Arial"/>
          <w:color w:val="000000"/>
          <w:sz w:val="22"/>
          <w:szCs w:val="22"/>
        </w:rPr>
      </w:pPr>
      <w:r w:rsidRPr="00AC40A4">
        <w:rPr>
          <w:rFonts w:ascii="Arial" w:hAnsi="Arial"/>
          <w:b/>
          <w:color w:val="000000"/>
          <w:sz w:val="22"/>
        </w:rPr>
        <w:t>Klasifikácia indikátorov podľa referenčného množstva</w:t>
      </w:r>
    </w:p>
    <w:p w:rsidR="00FF5BD7" w:rsidRPr="00AC40A4" w:rsidRDefault="00FF5BD7" w:rsidP="00FF5BD7">
      <w:pPr>
        <w:widowControl w:val="0"/>
        <w:autoSpaceDE w:val="0"/>
        <w:autoSpaceDN w:val="0"/>
        <w:adjustRightInd w:val="0"/>
        <w:spacing w:before="60"/>
        <w:ind w:left="100" w:right="68"/>
        <w:rPr>
          <w:rFonts w:ascii="Arial" w:hAnsi="Arial" w:cs="Arial"/>
          <w:color w:val="000000"/>
          <w:sz w:val="20"/>
          <w:szCs w:val="20"/>
        </w:rPr>
      </w:pPr>
      <w:r w:rsidRPr="00AC40A4">
        <w:rPr>
          <w:rFonts w:ascii="Arial" w:hAnsi="Arial"/>
          <w:color w:val="000000"/>
          <w:sz w:val="20"/>
        </w:rPr>
        <w:t xml:space="preserve">V systéme EINSTEIN sa systematicky využívajú na </w:t>
      </w:r>
      <w:proofErr w:type="spellStart"/>
      <w:r w:rsidRPr="00AC40A4">
        <w:rPr>
          <w:rFonts w:ascii="Arial" w:hAnsi="Arial"/>
          <w:color w:val="000000"/>
          <w:sz w:val="20"/>
        </w:rPr>
        <w:t>benchmarking</w:t>
      </w:r>
      <w:proofErr w:type="spellEnd"/>
      <w:r w:rsidRPr="00AC40A4">
        <w:rPr>
          <w:rFonts w:ascii="Arial" w:hAnsi="Arial"/>
          <w:color w:val="000000"/>
          <w:sz w:val="20"/>
        </w:rPr>
        <w:t xml:space="preserve"> tri typy referenčných pomerov v závislosti na kvantite používanej ako referenčná hodnota:</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820" w:right="61"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Energetická náročnosť:</w:t>
      </w:r>
      <w:r w:rsidRPr="00AC40A4">
        <w:rPr>
          <w:rFonts w:ascii="Arial" w:hAnsi="Arial"/>
          <w:color w:val="000000"/>
          <w:sz w:val="20"/>
        </w:rPr>
        <w:t xml:space="preserve"> Pod energetickou náročnosťou rozumieme spotrebu energie na peňažnú hodnotu výrobku. Hodnota výrobku môže byť vyjadrená buď z pohľadu obratu (predajná cena), alebo z pohľadu výrobných nákladov (približne predajná cena mínus výrobný zisk).</w:t>
      </w:r>
      <w:r w:rsidRPr="00AC40A4">
        <w:rPr>
          <w:rFonts w:ascii="Arial" w:hAnsi="Arial"/>
          <w:color w:val="000000"/>
          <w:spacing w:val="55"/>
          <w:sz w:val="20"/>
        </w:rPr>
        <w:t xml:space="preserve"> </w:t>
      </w:r>
      <w:r w:rsidRPr="00AC40A4">
        <w:rPr>
          <w:rFonts w:ascii="Arial" w:hAnsi="Arial"/>
          <w:color w:val="000000"/>
          <w:sz w:val="20"/>
        </w:rPr>
        <w:t>Ak nie je explicitne uvedené, použije sa obrat (predajná cena). Pretože kritériá sa vzťahujú k peňažným jednotkám, je potrebné jasne špecifikovať menu a rok údajov.</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820" w:right="56"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 xml:space="preserve">Merná spotreba energie na jednotku produkcie.  </w:t>
      </w:r>
      <w:r w:rsidRPr="00AC40A4">
        <w:rPr>
          <w:rFonts w:ascii="Arial" w:hAnsi="Arial"/>
          <w:color w:val="000000"/>
          <w:sz w:val="20"/>
        </w:rPr>
        <w:t>Merná spotreba energie na jednotku produkcie je spotreba energie viažuca sa k výrobnej linke, ktorú analyzujeme, s ohľadom na množstvo výrobkov na nej vyrábaných (merané v jednotkách, tonách, litroch atď.; napr. celková spotreba energie na kg koncentrátu šťavy, spotreba energie na liter chemického produktu atď.).</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820" w:right="56"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 xml:space="preserve"> Merná spotreba energie na jednotku polotovarov na jednotku výroby.</w:t>
      </w:r>
      <w:r w:rsidRPr="00AC40A4">
        <w:rPr>
          <w:rFonts w:ascii="Arial" w:hAnsi="Arial"/>
          <w:i/>
          <w:color w:val="000000"/>
          <w:spacing w:val="55"/>
          <w:sz w:val="20"/>
        </w:rPr>
        <w:t xml:space="preserve"> </w:t>
      </w:r>
      <w:r w:rsidRPr="00AC40A4">
        <w:rPr>
          <w:rFonts w:ascii="Arial" w:hAnsi="Arial"/>
          <w:color w:val="000000"/>
          <w:sz w:val="20"/>
        </w:rPr>
        <w:t xml:space="preserve">Okrem mier pre finálne výrobky, predmetom záujmu sú tiež miery spotreby energie na jednotku výroby. Merná spotreba energie na množstvo spracovaného polotovaru je spotreba energie viažuca sa na túto jednotku výroby s ohľadom na vyrobené množstvo výrobkov (merané v jednotkách, tonách, litroch atď. napr.  spotreba energie na </w:t>
      </w:r>
      <w:r w:rsidRPr="00AC40A4">
        <w:rPr>
          <w:rFonts w:ascii="Arial" w:hAnsi="Arial"/>
          <w:color w:val="000000"/>
          <w:sz w:val="20"/>
        </w:rPr>
        <w:lastRenderedPageBreak/>
        <w:t>kg alebo liter destilovaného roztoku).</w:t>
      </w:r>
      <w:r w:rsidRPr="00AC40A4">
        <w:rPr>
          <w:rFonts w:ascii="Arial" w:hAnsi="Arial"/>
          <w:color w:val="000000"/>
          <w:spacing w:val="55"/>
          <w:sz w:val="20"/>
        </w:rPr>
        <w:t xml:space="preserve"> </w:t>
      </w:r>
      <w:r w:rsidRPr="00AC40A4">
        <w:rPr>
          <w:rFonts w:ascii="Arial" w:hAnsi="Arial"/>
          <w:color w:val="000000"/>
          <w:sz w:val="20"/>
        </w:rPr>
        <w:t>Tam, kde sa tieto podiely zistili, sú uvedené referenčné hodnoty (napr. pri procese sušenia je možné spotrebu energie indikovať na kg vlhkého produktu alebo kg suchého produktu, čo môže viesť k veľmi odlišným číselným hodnotám).</w:t>
      </w:r>
    </w:p>
    <w:p w:rsidR="00FF5BD7" w:rsidRPr="00AC40A4" w:rsidRDefault="00FF5BD7">
      <w:pPr>
        <w:widowControl w:val="0"/>
        <w:autoSpaceDE w:val="0"/>
        <w:autoSpaceDN w:val="0"/>
        <w:adjustRightInd w:val="0"/>
        <w:spacing w:before="19" w:line="220" w:lineRule="exact"/>
        <w:rPr>
          <w:rFonts w:ascii="Arial" w:hAnsi="Arial" w:cs="Arial"/>
          <w:color w:val="000000"/>
          <w:sz w:val="22"/>
          <w:szCs w:val="22"/>
        </w:rPr>
      </w:pPr>
    </w:p>
    <w:p w:rsidR="00FF5BD7" w:rsidRPr="00AC40A4" w:rsidRDefault="00FF5BD7">
      <w:pPr>
        <w:widowControl w:val="0"/>
        <w:autoSpaceDE w:val="0"/>
        <w:autoSpaceDN w:val="0"/>
        <w:adjustRightInd w:val="0"/>
        <w:ind w:left="100" w:right="-20"/>
        <w:rPr>
          <w:rFonts w:ascii="Arial" w:hAnsi="Arial" w:cs="Arial"/>
          <w:color w:val="000000"/>
          <w:sz w:val="22"/>
          <w:szCs w:val="22"/>
        </w:rPr>
      </w:pPr>
      <w:r w:rsidRPr="00AC40A4">
        <w:rPr>
          <w:rFonts w:ascii="Arial" w:hAnsi="Arial"/>
          <w:b/>
          <w:color w:val="000000"/>
          <w:sz w:val="22"/>
        </w:rPr>
        <w:t>Klasifikácia podľa druhov energie</w:t>
      </w:r>
    </w:p>
    <w:p w:rsidR="00FF5BD7" w:rsidRPr="00AC40A4" w:rsidRDefault="00FF5BD7">
      <w:pPr>
        <w:widowControl w:val="0"/>
        <w:autoSpaceDE w:val="0"/>
        <w:autoSpaceDN w:val="0"/>
        <w:adjustRightInd w:val="0"/>
        <w:spacing w:line="130" w:lineRule="exact"/>
        <w:rPr>
          <w:rFonts w:ascii="Arial" w:hAnsi="Arial" w:cs="Arial"/>
          <w:color w:val="000000"/>
          <w:sz w:val="13"/>
          <w:szCs w:val="13"/>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line="239" w:lineRule="auto"/>
        <w:ind w:left="820" w:right="60"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 xml:space="preserve">Elektrická energia </w:t>
      </w:r>
      <w:proofErr w:type="spellStart"/>
      <w:r w:rsidRPr="00AC40A4">
        <w:rPr>
          <w:rFonts w:ascii="Arial" w:hAnsi="Arial"/>
          <w:i/>
          <w:color w:val="000000"/>
          <w:sz w:val="20"/>
        </w:rPr>
        <w:t>vs</w:t>
      </w:r>
      <w:proofErr w:type="spellEnd"/>
      <w:r w:rsidRPr="00AC40A4">
        <w:rPr>
          <w:rFonts w:ascii="Arial" w:hAnsi="Arial"/>
          <w:i/>
          <w:color w:val="000000"/>
          <w:sz w:val="20"/>
        </w:rPr>
        <w:t>.  palivá:</w:t>
      </w:r>
      <w:r w:rsidRPr="00AC40A4">
        <w:rPr>
          <w:rFonts w:ascii="Arial" w:hAnsi="Arial"/>
          <w:color w:val="000000"/>
          <w:spacing w:val="55"/>
          <w:sz w:val="20"/>
        </w:rPr>
        <w:t xml:space="preserve"> </w:t>
      </w:r>
      <w:r w:rsidRPr="00AC40A4">
        <w:rPr>
          <w:rFonts w:ascii="Arial" w:hAnsi="Arial"/>
          <w:color w:val="000000"/>
          <w:sz w:val="20"/>
        </w:rPr>
        <w:t>V module porovnávaní s kritériami sa údaje o spotrebe energie zatrieďujú do elektrickej energie a do palív, pretože tieto údaje sú prakticky ľahšie dostupné (z účtov za elektrickú energiu a palivá v podniku), ako rozlíšenie na energiu použitú pre tepelné a netepelné účely.</w:t>
      </w:r>
    </w:p>
    <w:p w:rsidR="00FF5BD7" w:rsidRPr="00AC40A4" w:rsidRDefault="00FF5BD7">
      <w:pPr>
        <w:widowControl w:val="0"/>
        <w:autoSpaceDE w:val="0"/>
        <w:autoSpaceDN w:val="0"/>
        <w:adjustRightInd w:val="0"/>
        <w:spacing w:before="3" w:line="280" w:lineRule="exact"/>
        <w:rPr>
          <w:rFonts w:ascii="Arial" w:hAnsi="Arial" w:cs="Arial"/>
          <w:color w:val="000000"/>
          <w:sz w:val="28"/>
          <w:szCs w:val="28"/>
        </w:rPr>
      </w:pPr>
    </w:p>
    <w:p w:rsidR="00FF5BD7" w:rsidRPr="00AC40A4" w:rsidRDefault="00FF5BD7" w:rsidP="00FF5BD7">
      <w:pPr>
        <w:widowControl w:val="0"/>
        <w:autoSpaceDE w:val="0"/>
        <w:autoSpaceDN w:val="0"/>
        <w:adjustRightInd w:val="0"/>
        <w:spacing w:line="240" w:lineRule="exact"/>
        <w:ind w:left="820" w:right="60"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 xml:space="preserve">Celková konečná spotreba energie:  </w:t>
      </w:r>
      <w:r w:rsidRPr="00AC40A4">
        <w:rPr>
          <w:rFonts w:ascii="Arial" w:hAnsi="Arial"/>
          <w:color w:val="000000"/>
          <w:sz w:val="20"/>
        </w:rPr>
        <w:t>údaje o celkovej spotrebe energie sa získavajú sčítaním konečnej energie obsiahnutej v elektrickej energii a konečnej energie obsiahnutej v palivách.</w:t>
      </w:r>
    </w:p>
    <w:p w:rsidR="00FF5BD7" w:rsidRPr="00AC40A4" w:rsidRDefault="00FF5BD7">
      <w:pPr>
        <w:widowControl w:val="0"/>
        <w:autoSpaceDE w:val="0"/>
        <w:autoSpaceDN w:val="0"/>
        <w:adjustRightInd w:val="0"/>
        <w:spacing w:before="16" w:line="260" w:lineRule="exact"/>
        <w:rPr>
          <w:rFonts w:ascii="Arial" w:hAnsi="Arial" w:cs="Arial"/>
          <w:color w:val="000000"/>
          <w:sz w:val="26"/>
          <w:szCs w:val="26"/>
        </w:rPr>
      </w:pPr>
    </w:p>
    <w:p w:rsidR="00FF5BD7" w:rsidRPr="00AC40A4" w:rsidRDefault="00FF5BD7" w:rsidP="00FF5BD7">
      <w:pPr>
        <w:widowControl w:val="0"/>
        <w:autoSpaceDE w:val="0"/>
        <w:autoSpaceDN w:val="0"/>
        <w:adjustRightInd w:val="0"/>
        <w:spacing w:line="240" w:lineRule="exact"/>
        <w:ind w:left="820" w:right="61"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 xml:space="preserve">Celková spotreba primárnej energie: </w:t>
      </w:r>
      <w:r w:rsidRPr="00AC40A4">
        <w:rPr>
          <w:rFonts w:ascii="Arial" w:hAnsi="Arial"/>
          <w:color w:val="000000"/>
          <w:sz w:val="20"/>
        </w:rPr>
        <w:t>Celková spotreba energie z pohľadu primárnej energie. Tento parameter sa musí používať vždy, keď je k dispozícii, na vzájomné porovnanie podnikov.</w:t>
      </w:r>
    </w:p>
    <w:p w:rsidR="00B11F9B" w:rsidRDefault="00B11F9B" w:rsidP="00FF5BD7">
      <w:pPr>
        <w:widowControl w:val="0"/>
        <w:autoSpaceDE w:val="0"/>
        <w:autoSpaceDN w:val="0"/>
        <w:adjustRightInd w:val="0"/>
        <w:spacing w:before="80"/>
        <w:ind w:left="100" w:right="1767"/>
        <w:jc w:val="both"/>
        <w:rPr>
          <w:rFonts w:ascii="Arial" w:hAnsi="Arial"/>
          <w:b/>
          <w:color w:val="000000"/>
          <w:sz w:val="22"/>
        </w:rPr>
      </w:pPr>
    </w:p>
    <w:p w:rsidR="00FF5BD7" w:rsidRPr="00AC40A4" w:rsidRDefault="00FF5BD7" w:rsidP="00FF5BD7">
      <w:pPr>
        <w:widowControl w:val="0"/>
        <w:autoSpaceDE w:val="0"/>
        <w:autoSpaceDN w:val="0"/>
        <w:adjustRightInd w:val="0"/>
        <w:spacing w:before="80"/>
        <w:ind w:left="100" w:right="1767"/>
        <w:jc w:val="both"/>
        <w:rPr>
          <w:rFonts w:ascii="Arial" w:hAnsi="Arial" w:cs="Arial"/>
          <w:color w:val="000000"/>
          <w:sz w:val="22"/>
          <w:szCs w:val="22"/>
        </w:rPr>
      </w:pPr>
      <w:r w:rsidRPr="00AC40A4">
        <w:rPr>
          <w:rFonts w:ascii="Arial" w:hAnsi="Arial"/>
          <w:b/>
          <w:color w:val="000000"/>
          <w:sz w:val="22"/>
        </w:rPr>
        <w:t>Procedúra porovnávania podľa kritérií v systéme EINSTEIN</w:t>
      </w:r>
    </w:p>
    <w:p w:rsidR="00FF5BD7" w:rsidRPr="00AC40A4" w:rsidRDefault="00FF5BD7" w:rsidP="00FF5BD7">
      <w:pPr>
        <w:widowControl w:val="0"/>
        <w:autoSpaceDE w:val="0"/>
        <w:autoSpaceDN w:val="0"/>
        <w:adjustRightInd w:val="0"/>
        <w:spacing w:before="60"/>
        <w:ind w:left="100" w:right="47"/>
        <w:jc w:val="both"/>
        <w:rPr>
          <w:rFonts w:ascii="Arial" w:hAnsi="Arial" w:cs="Arial"/>
          <w:color w:val="000000"/>
          <w:sz w:val="20"/>
          <w:szCs w:val="20"/>
        </w:rPr>
      </w:pPr>
      <w:r w:rsidRPr="00AC40A4">
        <w:rPr>
          <w:rFonts w:ascii="Arial" w:hAnsi="Arial"/>
          <w:color w:val="000000"/>
          <w:sz w:val="20"/>
        </w:rPr>
        <w:t xml:space="preserve">Porovnanie energetickej účinnosti podniku sa vykonáva porovnaním skutočných hodnôt určitého indikátora </w:t>
      </w:r>
      <w:r w:rsidRPr="00AC40A4">
        <w:rPr>
          <w:i/>
          <w:color w:val="000000"/>
        </w:rPr>
        <w:t xml:space="preserve">I </w:t>
      </w:r>
      <w:r w:rsidRPr="00AC40A4">
        <w:rPr>
          <w:rFonts w:ascii="Arial" w:hAnsi="Arial"/>
          <w:color w:val="000000"/>
          <w:sz w:val="20"/>
        </w:rPr>
        <w:t>(napr. mernej spotreby energie na tonu výrobku) s referenčnou cieľovou hodnotou</w:t>
      </w:r>
      <w:r w:rsidRPr="00AC40A4">
        <w:rPr>
          <w:rFonts w:ascii="Arial" w:hAnsi="Arial"/>
          <w:color w:val="000000"/>
          <w:spacing w:val="55"/>
          <w:sz w:val="20"/>
        </w:rPr>
        <w:t xml:space="preserve"> </w:t>
      </w:r>
      <w:r w:rsidRPr="00AC40A4">
        <w:rPr>
          <w:i/>
          <w:color w:val="000000"/>
        </w:rPr>
        <w:t>B</w:t>
      </w:r>
      <w:proofErr w:type="spellStart"/>
      <w:r w:rsidRPr="00AC40A4">
        <w:rPr>
          <w:rFonts w:ascii="Arial" w:hAnsi="Arial"/>
          <w:color w:val="000000"/>
          <w:position w:val="-2"/>
          <w:sz w:val="16"/>
        </w:rPr>
        <w:t>tar</w:t>
      </w:r>
      <w:proofErr w:type="spellEnd"/>
      <w:r w:rsidRPr="00AC40A4">
        <w:rPr>
          <w:rFonts w:ascii="Arial" w:hAnsi="Arial"/>
          <w:color w:val="000000"/>
          <w:position w:val="-2"/>
          <w:sz w:val="16"/>
        </w:rPr>
        <w:t xml:space="preserve">, </w:t>
      </w:r>
      <w:r w:rsidRPr="00AC40A4">
        <w:rPr>
          <w:rFonts w:ascii="Arial" w:hAnsi="Arial"/>
          <w:color w:val="000000"/>
          <w:sz w:val="20"/>
        </w:rPr>
        <w:t>ktorá je založená na danej štruktúre sektora.  Znamená to, že ako skutočná hodnota</w:t>
      </w:r>
      <w:r w:rsidRPr="00AC40A4">
        <w:rPr>
          <w:rFonts w:ascii="Arial" w:hAnsi="Arial"/>
          <w:color w:val="000000"/>
          <w:spacing w:val="55"/>
          <w:sz w:val="20"/>
        </w:rPr>
        <w:t xml:space="preserve"> </w:t>
      </w:r>
      <w:r w:rsidRPr="00AC40A4">
        <w:rPr>
          <w:i/>
          <w:color w:val="000000"/>
        </w:rPr>
        <w:t xml:space="preserve">I, </w:t>
      </w:r>
      <w:r w:rsidRPr="00AC40A4">
        <w:rPr>
          <w:rFonts w:ascii="Arial" w:hAnsi="Arial"/>
          <w:color w:val="000000"/>
          <w:sz w:val="20"/>
        </w:rPr>
        <w:t>tak aj referenčná hodnota B</w:t>
      </w:r>
      <w:proofErr w:type="spellStart"/>
      <w:r w:rsidRPr="00AC40A4">
        <w:rPr>
          <w:rFonts w:ascii="Arial" w:hAnsi="Arial"/>
          <w:color w:val="000000"/>
          <w:position w:val="-2"/>
          <w:sz w:val="16"/>
        </w:rPr>
        <w:t>tar</w:t>
      </w:r>
      <w:proofErr w:type="spellEnd"/>
      <w:r w:rsidRPr="00AC40A4">
        <w:rPr>
          <w:rFonts w:ascii="Arial" w:hAnsi="Arial"/>
          <w:color w:val="000000"/>
          <w:spacing w:val="44"/>
          <w:position w:val="-2"/>
          <w:sz w:val="16"/>
        </w:rPr>
        <w:t xml:space="preserve"> </w:t>
      </w:r>
      <w:r w:rsidRPr="00AC40A4">
        <w:rPr>
          <w:rFonts w:ascii="Arial" w:hAnsi="Arial"/>
          <w:color w:val="000000"/>
          <w:sz w:val="20"/>
        </w:rPr>
        <w:t>sú obdobným spôsobom ovplyvnené zmenami v štruktúre sektora.</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B11F9B" w:rsidRDefault="00FF5BD7">
      <w:pPr>
        <w:widowControl w:val="0"/>
        <w:autoSpaceDE w:val="0"/>
        <w:autoSpaceDN w:val="0"/>
        <w:adjustRightInd w:val="0"/>
        <w:spacing w:line="239" w:lineRule="auto"/>
        <w:ind w:left="100" w:right="47"/>
        <w:jc w:val="both"/>
        <w:rPr>
          <w:rFonts w:ascii="Arial" w:hAnsi="Arial" w:cs="Arial"/>
          <w:color w:val="000000"/>
          <w:sz w:val="20"/>
          <w:szCs w:val="20"/>
        </w:rPr>
      </w:pPr>
      <w:r w:rsidRPr="00AC40A4">
        <w:rPr>
          <w:rFonts w:ascii="Arial" w:hAnsi="Arial"/>
          <w:color w:val="000000"/>
          <w:sz w:val="20"/>
        </w:rPr>
        <w:t>Referenčná cieľová hodnota</w:t>
      </w:r>
      <w:r w:rsidRPr="00AC40A4">
        <w:rPr>
          <w:rFonts w:ascii="Arial" w:hAnsi="Arial"/>
          <w:color w:val="000000"/>
          <w:spacing w:val="55"/>
          <w:sz w:val="20"/>
        </w:rPr>
        <w:t xml:space="preserve"> </w:t>
      </w:r>
      <w:r w:rsidRPr="00AC40A4">
        <w:rPr>
          <w:i/>
          <w:color w:val="000000"/>
        </w:rPr>
        <w:t>B</w:t>
      </w:r>
      <w:proofErr w:type="spellStart"/>
      <w:r w:rsidRPr="00AC40A4">
        <w:rPr>
          <w:rFonts w:ascii="Arial" w:hAnsi="Arial"/>
          <w:color w:val="000000"/>
          <w:position w:val="-2"/>
          <w:sz w:val="16"/>
        </w:rPr>
        <w:t>tar</w:t>
      </w:r>
      <w:proofErr w:type="spellEnd"/>
      <w:r w:rsidRPr="00AC40A4">
        <w:rPr>
          <w:rFonts w:ascii="Arial" w:hAnsi="Arial"/>
          <w:color w:val="000000"/>
          <w:position w:val="-2"/>
          <w:sz w:val="16"/>
        </w:rPr>
        <w:t xml:space="preserve"> </w:t>
      </w:r>
      <w:r w:rsidRPr="00AC40A4">
        <w:rPr>
          <w:rFonts w:ascii="Arial" w:hAnsi="Arial"/>
          <w:color w:val="000000"/>
          <w:sz w:val="20"/>
        </w:rPr>
        <w:t xml:space="preserve">sa definuje tak, ako je uvedené vyššie. </w:t>
      </w:r>
      <w:r w:rsidRPr="00AC40A4">
        <w:rPr>
          <w:rFonts w:ascii="Arial" w:hAnsi="Arial"/>
          <w:color w:val="000000"/>
          <w:spacing w:val="55"/>
          <w:sz w:val="20"/>
        </w:rPr>
        <w:t xml:space="preserve"> </w:t>
      </w:r>
      <w:r w:rsidRPr="00AC40A4">
        <w:rPr>
          <w:rFonts w:ascii="Arial" w:hAnsi="Arial"/>
          <w:color w:val="000000"/>
          <w:sz w:val="20"/>
        </w:rPr>
        <w:t>Rozdiel medzi skutočnou hodnotou</w:t>
      </w:r>
      <w:r w:rsidRPr="00AC40A4">
        <w:rPr>
          <w:rFonts w:ascii="Arial" w:hAnsi="Arial"/>
          <w:color w:val="000000"/>
          <w:spacing w:val="55"/>
          <w:sz w:val="20"/>
        </w:rPr>
        <w:t xml:space="preserve"> </w:t>
      </w:r>
      <w:r w:rsidRPr="00AC40A4">
        <w:rPr>
          <w:i/>
          <w:color w:val="000000"/>
        </w:rPr>
        <w:t xml:space="preserve">I </w:t>
      </w:r>
      <w:r w:rsidRPr="00AC40A4">
        <w:rPr>
          <w:rFonts w:ascii="Arial" w:hAnsi="Arial"/>
          <w:color w:val="000000"/>
          <w:sz w:val="20"/>
        </w:rPr>
        <w:t xml:space="preserve">a referenčnou hodnotou </w:t>
      </w:r>
      <w:r w:rsidRPr="00AC40A4">
        <w:rPr>
          <w:i/>
          <w:color w:val="000000"/>
        </w:rPr>
        <w:t>B</w:t>
      </w:r>
      <w:proofErr w:type="spellStart"/>
      <w:r w:rsidRPr="00AC40A4">
        <w:rPr>
          <w:rFonts w:ascii="Arial" w:hAnsi="Arial"/>
          <w:color w:val="000000"/>
          <w:position w:val="-2"/>
          <w:sz w:val="16"/>
        </w:rPr>
        <w:t>tar</w:t>
      </w:r>
      <w:proofErr w:type="spellEnd"/>
      <w:r w:rsidRPr="00AC40A4">
        <w:rPr>
          <w:rFonts w:ascii="Arial" w:hAnsi="Arial"/>
          <w:color w:val="000000"/>
          <w:position w:val="-2"/>
          <w:sz w:val="16"/>
        </w:rPr>
        <w:t xml:space="preserve"> </w:t>
      </w:r>
      <w:r w:rsidRPr="00AC40A4">
        <w:rPr>
          <w:rFonts w:ascii="Arial" w:hAnsi="Arial"/>
          <w:color w:val="000000"/>
          <w:sz w:val="20"/>
        </w:rPr>
        <w:t xml:space="preserve">sa používa ako meradlo energetickej účinnosti, pretože ukazuje, ktorú hladinu energetickej účinnosti b bolo možné dosiahnuť v podniku, ak sa použitú najlepšie výrobné postupy. Čím menší je rozdiel, tým je lepšia energetická účinnosť. Podniky sa môžu porovnávať na základe pomeru medzi skutočnou hodnotou </w:t>
      </w:r>
      <w:r w:rsidRPr="00AC40A4">
        <w:rPr>
          <w:i/>
          <w:color w:val="000000"/>
        </w:rPr>
        <w:t xml:space="preserve">I </w:t>
      </w:r>
      <w:r w:rsidRPr="00AC40A4">
        <w:rPr>
          <w:rFonts w:ascii="Arial" w:hAnsi="Arial"/>
          <w:color w:val="000000"/>
          <w:sz w:val="20"/>
        </w:rPr>
        <w:t xml:space="preserve">a referenčnou hodnotou </w:t>
      </w:r>
      <w:r w:rsidRPr="00AC40A4">
        <w:rPr>
          <w:i/>
          <w:color w:val="000000"/>
        </w:rPr>
        <w:t>B</w:t>
      </w:r>
      <w:proofErr w:type="spellStart"/>
      <w:r w:rsidRPr="00AC40A4">
        <w:rPr>
          <w:rFonts w:ascii="Arial" w:hAnsi="Arial"/>
          <w:color w:val="000000"/>
          <w:position w:val="-2"/>
          <w:sz w:val="16"/>
        </w:rPr>
        <w:t>tar</w:t>
      </w:r>
      <w:proofErr w:type="spellEnd"/>
      <w:r w:rsidRPr="00AC40A4">
        <w:rPr>
          <w:rFonts w:ascii="Arial" w:hAnsi="Arial"/>
          <w:color w:val="000000"/>
          <w:position w:val="-2"/>
          <w:sz w:val="16"/>
        </w:rPr>
        <w:t xml:space="preserve"> </w:t>
      </w:r>
      <w:r w:rsidRPr="00AC40A4">
        <w:rPr>
          <w:rFonts w:ascii="Arial" w:hAnsi="Arial"/>
          <w:color w:val="000000"/>
          <w:sz w:val="20"/>
        </w:rPr>
        <w:t xml:space="preserve">(nazývaný index energetickej účinnosti </w:t>
      </w:r>
      <w:r w:rsidRPr="00AC40A4">
        <w:rPr>
          <w:i/>
          <w:color w:val="000000"/>
          <w:sz w:val="20"/>
        </w:rPr>
        <w:t xml:space="preserve">EEI; </w:t>
      </w:r>
      <w:r w:rsidRPr="00B11F9B">
        <w:rPr>
          <w:i/>
          <w:color w:val="000000"/>
          <w:sz w:val="20"/>
        </w:rPr>
        <w:t>rovnica 3.1)</w:t>
      </w:r>
      <w:r w:rsidRPr="00B11F9B">
        <w:rPr>
          <w:rFonts w:ascii="Arial" w:hAnsi="Arial"/>
          <w:color w:val="000000"/>
          <w:sz w:val="20"/>
        </w:rPr>
        <w:t>.</w:t>
      </w:r>
    </w:p>
    <w:p w:rsidR="00FF5BD7" w:rsidRPr="00B11F9B" w:rsidRDefault="00FF5BD7">
      <w:pPr>
        <w:widowControl w:val="0"/>
        <w:autoSpaceDE w:val="0"/>
        <w:autoSpaceDN w:val="0"/>
        <w:adjustRightInd w:val="0"/>
        <w:spacing w:before="11" w:line="260" w:lineRule="exact"/>
        <w:rPr>
          <w:rFonts w:ascii="Arial" w:hAnsi="Arial" w:cs="Arial"/>
          <w:color w:val="000000"/>
          <w:sz w:val="26"/>
          <w:szCs w:val="26"/>
        </w:rPr>
      </w:pPr>
    </w:p>
    <w:p w:rsidR="00FF5BD7" w:rsidRPr="00AC40A4" w:rsidRDefault="00B11F9B" w:rsidP="00B11F9B">
      <w:pPr>
        <w:widowControl w:val="0"/>
        <w:autoSpaceDE w:val="0"/>
        <w:autoSpaceDN w:val="0"/>
        <w:adjustRightInd w:val="0"/>
        <w:ind w:right="-6"/>
        <w:rPr>
          <w:rFonts w:ascii="Arial" w:hAnsi="Arial" w:cs="Arial"/>
          <w:color w:val="000000"/>
          <w:sz w:val="20"/>
          <w:szCs w:val="20"/>
        </w:rPr>
      </w:pPr>
      <w:r w:rsidRPr="00B11F9B">
        <w:rPr>
          <w:position w:val="-23"/>
        </w:rPr>
        <w:object w:dxaOrig="1780" w:dyaOrig="680">
          <v:shape id="_x0000_i1049" type="#_x0000_t75" style="width:87.9pt;height:33.5pt" o:ole="" filled="t">
            <v:fill color2="black"/>
            <v:imagedata r:id="rId119" o:title=""/>
          </v:shape>
          <o:OLEObject Type="Embed" ProgID="Equation.3" ShapeID="_x0000_i1049" DrawAspect="Content" ObjectID="_1412675737" r:id="rId120"/>
        </w:object>
      </w:r>
      <w:r w:rsidRPr="00B11F9B">
        <w:rPr>
          <w:rFonts w:ascii="Arial" w:hAnsi="Arial"/>
          <w:color w:val="000000"/>
          <w:sz w:val="20"/>
        </w:rPr>
        <w:t xml:space="preserve"> </w:t>
      </w:r>
      <w:r w:rsidRPr="00B11F9B">
        <w:rPr>
          <w:rFonts w:ascii="Arial" w:hAnsi="Arial"/>
          <w:color w:val="000000"/>
          <w:sz w:val="20"/>
        </w:rPr>
        <w:tab/>
      </w:r>
      <w:r w:rsidRPr="00B11F9B">
        <w:rPr>
          <w:rFonts w:ascii="Arial" w:hAnsi="Arial"/>
          <w:color w:val="000000"/>
          <w:sz w:val="20"/>
        </w:rPr>
        <w:tab/>
      </w:r>
      <w:r w:rsidRPr="00B11F9B">
        <w:rPr>
          <w:rFonts w:ascii="Arial" w:hAnsi="Arial"/>
          <w:color w:val="000000"/>
          <w:sz w:val="20"/>
        </w:rPr>
        <w:tab/>
      </w:r>
      <w:r w:rsidRPr="00B11F9B">
        <w:rPr>
          <w:rFonts w:ascii="Arial" w:hAnsi="Arial"/>
          <w:color w:val="000000"/>
          <w:sz w:val="20"/>
        </w:rPr>
        <w:tab/>
      </w:r>
      <w:r w:rsidRPr="00B11F9B">
        <w:rPr>
          <w:rFonts w:ascii="Arial" w:hAnsi="Arial"/>
          <w:color w:val="000000"/>
          <w:sz w:val="20"/>
        </w:rPr>
        <w:tab/>
      </w:r>
      <w:r w:rsidRPr="00B11F9B">
        <w:rPr>
          <w:rFonts w:ascii="Arial" w:hAnsi="Arial"/>
          <w:color w:val="000000"/>
          <w:sz w:val="20"/>
        </w:rPr>
        <w:tab/>
      </w:r>
      <w:r w:rsidRPr="00B11F9B">
        <w:rPr>
          <w:rFonts w:ascii="Arial" w:hAnsi="Arial"/>
          <w:color w:val="000000"/>
          <w:sz w:val="20"/>
        </w:rPr>
        <w:tab/>
      </w:r>
      <w:r w:rsidRPr="00B11F9B">
        <w:rPr>
          <w:rFonts w:ascii="Arial" w:hAnsi="Arial"/>
          <w:color w:val="000000"/>
          <w:sz w:val="20"/>
        </w:rPr>
        <w:tab/>
      </w:r>
      <w:r w:rsidR="00FF5BD7" w:rsidRPr="00B11F9B">
        <w:rPr>
          <w:rFonts w:ascii="Arial" w:hAnsi="Arial"/>
          <w:color w:val="000000"/>
          <w:sz w:val="20"/>
        </w:rPr>
        <w:t>(3.1)</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1157"/>
        <w:jc w:val="both"/>
        <w:rPr>
          <w:rFonts w:ascii="Arial" w:hAnsi="Arial" w:cs="Arial"/>
          <w:color w:val="000000"/>
          <w:sz w:val="20"/>
          <w:szCs w:val="20"/>
        </w:rPr>
      </w:pPr>
      <w:r w:rsidRPr="00AC40A4">
        <w:rPr>
          <w:rFonts w:ascii="Arial" w:hAnsi="Arial"/>
          <w:color w:val="000000"/>
          <w:sz w:val="20"/>
        </w:rPr>
        <w:t xml:space="preserve">kde </w:t>
      </w:r>
      <w:r w:rsidRPr="00AC40A4">
        <w:rPr>
          <w:rFonts w:ascii="Arial" w:hAnsi="Arial"/>
          <w:i/>
          <w:color w:val="000000"/>
          <w:sz w:val="20"/>
        </w:rPr>
        <w:t xml:space="preserve">I </w:t>
      </w:r>
      <w:r w:rsidRPr="00AC40A4">
        <w:rPr>
          <w:rFonts w:ascii="Arial" w:hAnsi="Arial"/>
          <w:color w:val="000000"/>
          <w:sz w:val="20"/>
        </w:rPr>
        <w:t xml:space="preserve">je špecifický indikátor spotreby energie a </w:t>
      </w:r>
      <w:r w:rsidRPr="00AC40A4">
        <w:rPr>
          <w:i/>
          <w:color w:val="000000"/>
        </w:rPr>
        <w:t>B</w:t>
      </w:r>
      <w:proofErr w:type="spellStart"/>
      <w:r w:rsidRPr="00AC40A4">
        <w:rPr>
          <w:rFonts w:ascii="Arial" w:hAnsi="Arial"/>
          <w:color w:val="000000"/>
          <w:position w:val="-2"/>
          <w:sz w:val="16"/>
        </w:rPr>
        <w:t>tar</w:t>
      </w:r>
      <w:proofErr w:type="spellEnd"/>
      <w:r w:rsidRPr="00AC40A4">
        <w:rPr>
          <w:rFonts w:ascii="Arial" w:hAnsi="Arial"/>
          <w:color w:val="000000"/>
          <w:position w:val="-2"/>
          <w:sz w:val="16"/>
        </w:rPr>
        <w:t xml:space="preserve"> </w:t>
      </w:r>
      <w:r w:rsidRPr="00AC40A4">
        <w:rPr>
          <w:rFonts w:ascii="Arial" w:hAnsi="Arial"/>
          <w:color w:val="000000"/>
          <w:sz w:val="20"/>
        </w:rPr>
        <w:t>je referenčná cieľová hodnota.</w:t>
      </w:r>
    </w:p>
    <w:p w:rsidR="00FF5BD7" w:rsidRPr="00AC40A4" w:rsidRDefault="00FF5BD7">
      <w:pPr>
        <w:widowControl w:val="0"/>
        <w:autoSpaceDE w:val="0"/>
        <w:autoSpaceDN w:val="0"/>
        <w:adjustRightInd w:val="0"/>
        <w:spacing w:before="6"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52"/>
        <w:jc w:val="both"/>
        <w:rPr>
          <w:rFonts w:ascii="Arial" w:hAnsi="Arial" w:cs="Arial"/>
          <w:color w:val="000000"/>
          <w:sz w:val="20"/>
          <w:szCs w:val="20"/>
        </w:rPr>
      </w:pPr>
      <w:r w:rsidRPr="00AC40A4">
        <w:rPr>
          <w:rFonts w:ascii="Arial" w:hAnsi="Arial"/>
          <w:color w:val="000000"/>
          <w:sz w:val="20"/>
        </w:rPr>
        <w:t xml:space="preserve">Ak by sa v sektore využívala iba technológia najlepšieho podniku, index </w:t>
      </w:r>
      <w:r w:rsidRPr="00AC40A4">
        <w:rPr>
          <w:i/>
          <w:color w:val="000000"/>
          <w:sz w:val="20"/>
        </w:rPr>
        <w:t xml:space="preserve">EEI </w:t>
      </w:r>
      <w:r w:rsidRPr="00AC40A4">
        <w:rPr>
          <w:rFonts w:ascii="Arial" w:hAnsi="Arial"/>
          <w:color w:val="000000"/>
          <w:sz w:val="20"/>
        </w:rPr>
        <w:t xml:space="preserve">by bol rovný 100. Ak je index </w:t>
      </w:r>
      <w:r w:rsidRPr="00AC40A4">
        <w:rPr>
          <w:i/>
          <w:color w:val="000000"/>
          <w:sz w:val="20"/>
        </w:rPr>
        <w:t xml:space="preserve">EEI </w:t>
      </w:r>
      <w:r w:rsidRPr="00AC40A4">
        <w:rPr>
          <w:rFonts w:ascii="Arial" w:hAnsi="Arial"/>
          <w:color w:val="000000"/>
          <w:sz w:val="20"/>
        </w:rPr>
        <w:t xml:space="preserve">rovný 105, znamená to, že indikátor </w:t>
      </w:r>
      <w:r w:rsidRPr="00AC40A4">
        <w:rPr>
          <w:i/>
          <w:color w:val="000000"/>
        </w:rPr>
        <w:t xml:space="preserve">I </w:t>
      </w:r>
      <w:r w:rsidRPr="00AC40A4">
        <w:rPr>
          <w:rFonts w:ascii="Arial" w:hAnsi="Arial"/>
          <w:color w:val="000000"/>
          <w:sz w:val="20"/>
        </w:rPr>
        <w:t>je o 5 % vyšší než referenčná úroveň, teda že 5 % energie by bolo možné v danej štruktúre výrobného procesu ušetriť zavedením technológie referenčnej úrovne.</w:t>
      </w:r>
    </w:p>
    <w:p w:rsidR="00FF5BD7" w:rsidRPr="00AC40A4" w:rsidRDefault="00FF5BD7">
      <w:pPr>
        <w:widowControl w:val="0"/>
        <w:autoSpaceDE w:val="0"/>
        <w:autoSpaceDN w:val="0"/>
        <w:adjustRightInd w:val="0"/>
        <w:spacing w:before="9" w:line="100" w:lineRule="exact"/>
        <w:rPr>
          <w:rFonts w:ascii="Arial" w:hAnsi="Arial" w:cs="Arial"/>
          <w:color w:val="000000"/>
          <w:sz w:val="10"/>
          <w:szCs w:val="1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rsidP="00FF5BD7">
      <w:pPr>
        <w:widowControl w:val="0"/>
        <w:autoSpaceDE w:val="0"/>
        <w:autoSpaceDN w:val="0"/>
        <w:adjustRightInd w:val="0"/>
        <w:ind w:left="100" w:right="3184"/>
        <w:jc w:val="both"/>
        <w:rPr>
          <w:rFonts w:ascii="Arial" w:hAnsi="Arial" w:cs="Arial"/>
          <w:color w:val="000000"/>
          <w:sz w:val="22"/>
          <w:szCs w:val="22"/>
        </w:rPr>
      </w:pPr>
      <w:r w:rsidRPr="00AC40A4">
        <w:rPr>
          <w:rFonts w:ascii="Arial" w:hAnsi="Arial"/>
          <w:b/>
          <w:color w:val="000000"/>
          <w:sz w:val="22"/>
        </w:rPr>
        <w:t>Zdroje údajov pre porovnávacie štandardy</w:t>
      </w:r>
    </w:p>
    <w:p w:rsidR="00FF5BD7" w:rsidRPr="00AC40A4" w:rsidRDefault="00FF5BD7" w:rsidP="00FF5BD7">
      <w:pPr>
        <w:widowControl w:val="0"/>
        <w:autoSpaceDE w:val="0"/>
        <w:autoSpaceDN w:val="0"/>
        <w:adjustRightInd w:val="0"/>
        <w:spacing w:before="60"/>
        <w:ind w:left="100" w:right="67"/>
        <w:jc w:val="both"/>
        <w:rPr>
          <w:rFonts w:ascii="Arial" w:hAnsi="Arial" w:cs="Arial"/>
          <w:color w:val="000000"/>
          <w:sz w:val="20"/>
          <w:szCs w:val="20"/>
        </w:rPr>
      </w:pPr>
      <w:r w:rsidRPr="00AC40A4">
        <w:rPr>
          <w:rFonts w:ascii="Arial" w:hAnsi="Arial"/>
          <w:color w:val="000000"/>
          <w:sz w:val="20"/>
        </w:rPr>
        <w:t>Niektoré údaje pre porovnávacie štandardy boli vybrané z existujúcej referenčnej dokumentácie BAT [BREF] a inej literatúry a zdrojov, aby sa vytvorila základňa pre definovanie indikátorov a porovnávacích štandardov/cieľov a sú k dispozícii v prednastavenej databáze softvérového nástroja</w:t>
      </w:r>
      <w:r w:rsidRPr="00AC40A4">
        <w:rPr>
          <w:rFonts w:ascii="Arial" w:hAnsi="Arial"/>
          <w:color w:val="000000"/>
          <w:spacing w:val="55"/>
          <w:sz w:val="20"/>
        </w:rPr>
        <w:t xml:space="preserve"> </w:t>
      </w:r>
      <w:r w:rsidRPr="00AC40A4">
        <w:rPr>
          <w:rFonts w:ascii="Arial" w:hAnsi="Arial"/>
          <w:color w:val="000000"/>
          <w:sz w:val="20"/>
        </w:rPr>
        <w:t>EINSTEIN.  Pre každý porovnávací štandard v tejto databáze je špecifikovaný pôvod referenčných údajov.</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rsidP="00FF5BD7">
      <w:pPr>
        <w:widowControl w:val="0"/>
        <w:autoSpaceDE w:val="0"/>
        <w:autoSpaceDN w:val="0"/>
        <w:adjustRightInd w:val="0"/>
        <w:ind w:left="100" w:right="58"/>
        <w:jc w:val="both"/>
        <w:rPr>
          <w:rFonts w:ascii="Arial" w:hAnsi="Arial" w:cs="Arial"/>
          <w:color w:val="000000"/>
          <w:sz w:val="20"/>
          <w:szCs w:val="20"/>
        </w:rPr>
      </w:pPr>
      <w:r w:rsidRPr="00AC40A4">
        <w:rPr>
          <w:rFonts w:ascii="Arial" w:hAnsi="Arial"/>
          <w:color w:val="000000"/>
          <w:sz w:val="20"/>
        </w:rPr>
        <w:t xml:space="preserve">Porovnávacie štandardy sú tiež dostupné v literatúre buď pre </w:t>
      </w:r>
      <w:r w:rsidRPr="00AC40A4">
        <w:rPr>
          <w:rFonts w:ascii="Arial" w:hAnsi="Arial"/>
          <w:i/>
          <w:color w:val="000000"/>
          <w:sz w:val="20"/>
        </w:rPr>
        <w:t>priemyselné sektor, alebo podsektory</w:t>
      </w:r>
      <w:r w:rsidRPr="00AC40A4">
        <w:rPr>
          <w:rFonts w:ascii="Arial" w:hAnsi="Arial"/>
          <w:color w:val="000000"/>
          <w:sz w:val="20"/>
        </w:rPr>
        <w:t>,</w:t>
      </w:r>
      <w:r w:rsidRPr="00AC40A4">
        <w:rPr>
          <w:rFonts w:ascii="Arial" w:hAnsi="Arial"/>
          <w:color w:val="000000"/>
          <w:spacing w:val="55"/>
          <w:sz w:val="20"/>
        </w:rPr>
        <w:t xml:space="preserve"> </w:t>
      </w:r>
      <w:r w:rsidRPr="00AC40A4">
        <w:rPr>
          <w:rFonts w:ascii="Arial" w:hAnsi="Arial"/>
          <w:color w:val="000000"/>
          <w:sz w:val="20"/>
        </w:rPr>
        <w:t xml:space="preserve">pre určité </w:t>
      </w:r>
      <w:r w:rsidRPr="00AC40A4">
        <w:rPr>
          <w:rFonts w:ascii="Arial" w:hAnsi="Arial"/>
          <w:i/>
          <w:color w:val="000000"/>
          <w:sz w:val="20"/>
        </w:rPr>
        <w:t>výrobky</w:t>
      </w:r>
      <w:r w:rsidRPr="00AC40A4">
        <w:rPr>
          <w:rFonts w:ascii="Arial" w:hAnsi="Arial"/>
          <w:color w:val="000000"/>
          <w:sz w:val="20"/>
        </w:rPr>
        <w:t xml:space="preserve">, alebo určité </w:t>
      </w:r>
      <w:r w:rsidRPr="00AC40A4">
        <w:rPr>
          <w:rFonts w:ascii="Arial" w:hAnsi="Arial"/>
          <w:i/>
          <w:color w:val="000000"/>
          <w:sz w:val="20"/>
        </w:rPr>
        <w:t>jednotkové operácie.</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rsidP="00FF5BD7">
      <w:pPr>
        <w:widowControl w:val="0"/>
        <w:autoSpaceDE w:val="0"/>
        <w:autoSpaceDN w:val="0"/>
        <w:adjustRightInd w:val="0"/>
        <w:ind w:left="100" w:right="3184"/>
        <w:jc w:val="both"/>
        <w:rPr>
          <w:rFonts w:ascii="Arial" w:hAnsi="Arial" w:cs="Arial"/>
          <w:color w:val="000000"/>
          <w:sz w:val="20"/>
          <w:szCs w:val="20"/>
        </w:rPr>
      </w:pPr>
      <w:r w:rsidRPr="00AC40A4">
        <w:rPr>
          <w:rFonts w:ascii="Arial" w:hAnsi="Arial"/>
          <w:i/>
          <w:color w:val="000000"/>
          <w:sz w:val="20"/>
        </w:rPr>
        <w:t>a) klasifikácia po priemyselných sektoroch a podsektoroch</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59"/>
        <w:jc w:val="both"/>
        <w:rPr>
          <w:rFonts w:ascii="Arial" w:hAnsi="Arial" w:cs="Arial"/>
          <w:color w:val="000000"/>
          <w:sz w:val="20"/>
          <w:szCs w:val="20"/>
        </w:rPr>
      </w:pPr>
      <w:r w:rsidRPr="00AC40A4">
        <w:rPr>
          <w:rFonts w:ascii="Arial" w:hAnsi="Arial"/>
          <w:color w:val="000000"/>
          <w:sz w:val="20"/>
        </w:rPr>
        <w:t xml:space="preserve">Východisková databáza systému EINSTEIN zahŕňa niektoré porovnávacie štandardy pre nasledujúce priemyselné sektory, ktoré sú identifikované svojimi kódmi NACE. Ďalšie sektory budú zahrnuté v budúcnosti, alebo ich môže pridať používať. </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rsidP="00FF5BD7">
      <w:pPr>
        <w:widowControl w:val="0"/>
        <w:autoSpaceDE w:val="0"/>
        <w:autoSpaceDN w:val="0"/>
        <w:adjustRightInd w:val="0"/>
        <w:ind w:left="100" w:right="3468"/>
        <w:jc w:val="both"/>
        <w:rPr>
          <w:rFonts w:ascii="Arial" w:hAnsi="Arial" w:cs="Arial"/>
          <w:color w:val="000000"/>
          <w:sz w:val="20"/>
          <w:szCs w:val="20"/>
        </w:rPr>
      </w:pPr>
      <w:r w:rsidRPr="00AC40A4">
        <w:rPr>
          <w:rFonts w:ascii="Arial" w:hAnsi="Arial"/>
          <w:i/>
          <w:color w:val="000000"/>
          <w:sz w:val="20"/>
        </w:rPr>
        <w:t>b) Klasifikácia po jednotkových operáciách</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58"/>
        <w:jc w:val="both"/>
        <w:rPr>
          <w:rFonts w:ascii="Arial" w:hAnsi="Arial" w:cs="Arial"/>
          <w:color w:val="000000"/>
          <w:sz w:val="20"/>
          <w:szCs w:val="20"/>
        </w:rPr>
      </w:pPr>
      <w:r w:rsidRPr="00AC40A4">
        <w:rPr>
          <w:rFonts w:ascii="Arial" w:hAnsi="Arial"/>
          <w:color w:val="000000"/>
          <w:sz w:val="20"/>
        </w:rPr>
        <w:t xml:space="preserve">Pri priemyselnej výrobe tovarov je jednotková operácia základným krokom vo výrobnom </w:t>
      </w:r>
      <w:hyperlink r:id="rId121" w:history="1">
        <w:r w:rsidRPr="00AC40A4">
          <w:rPr>
            <w:rFonts w:ascii="Arial" w:hAnsi="Arial"/>
            <w:color w:val="0000FF"/>
            <w:sz w:val="20"/>
            <w:u w:val="single"/>
          </w:rPr>
          <w:t>procese</w:t>
        </w:r>
        <w:r w:rsidRPr="00AC40A4">
          <w:rPr>
            <w:rFonts w:ascii="Arial" w:hAnsi="Arial"/>
            <w:color w:val="000000"/>
            <w:sz w:val="20"/>
          </w:rPr>
          <w:t>.</w:t>
        </w:r>
      </w:hyperlink>
      <w:r w:rsidRPr="00AC40A4">
        <w:rPr>
          <w:rFonts w:ascii="Arial" w:hAnsi="Arial"/>
          <w:color w:val="000000"/>
          <w:sz w:val="20"/>
        </w:rPr>
        <w:t xml:space="preserve"> Napr. pri spracovaní mlieka predstavujú </w:t>
      </w:r>
      <w:hyperlink r:id="rId122" w:history="1">
        <w:r w:rsidRPr="00AC40A4">
          <w:rPr>
            <w:rFonts w:ascii="Arial" w:hAnsi="Arial"/>
            <w:color w:val="0000FF"/>
            <w:sz w:val="20"/>
            <w:u w:val="single"/>
          </w:rPr>
          <w:t>homogenizácia</w:t>
        </w:r>
        <w:r w:rsidRPr="00AC40A4">
          <w:rPr>
            <w:rFonts w:ascii="Arial" w:hAnsi="Arial"/>
            <w:color w:val="000000"/>
            <w:sz w:val="20"/>
          </w:rPr>
          <w:t>,</w:t>
        </w:r>
      </w:hyperlink>
      <w:r w:rsidRPr="00AC40A4">
        <w:rPr>
          <w:rFonts w:ascii="Arial" w:hAnsi="Arial"/>
          <w:color w:val="000000"/>
          <w:sz w:val="20"/>
        </w:rPr>
        <w:t xml:space="preserve"> </w:t>
      </w:r>
      <w:hyperlink r:id="rId123" w:history="1">
        <w:r w:rsidRPr="00AC40A4">
          <w:rPr>
            <w:rFonts w:ascii="Arial" w:hAnsi="Arial"/>
            <w:color w:val="0000FF"/>
            <w:sz w:val="20"/>
            <w:u w:val="single"/>
          </w:rPr>
          <w:t>pasterizácia</w:t>
        </w:r>
        <w:r w:rsidRPr="00AC40A4">
          <w:rPr>
            <w:rFonts w:ascii="Arial" w:hAnsi="Arial"/>
            <w:color w:val="000000"/>
            <w:sz w:val="20"/>
          </w:rPr>
          <w:t>,</w:t>
        </w:r>
      </w:hyperlink>
      <w:r w:rsidRPr="00AC40A4">
        <w:rPr>
          <w:rFonts w:ascii="Arial" w:hAnsi="Arial"/>
          <w:color w:val="000000"/>
          <w:sz w:val="20"/>
        </w:rPr>
        <w:t xml:space="preserve"> chladenie a </w:t>
      </w:r>
      <w:hyperlink r:id="rId124" w:history="1">
        <w:r w:rsidRPr="00AC40A4">
          <w:rPr>
            <w:rStyle w:val="Hypertextovprepojenie"/>
            <w:rFonts w:ascii="Arial" w:hAnsi="Arial"/>
            <w:sz w:val="20"/>
          </w:rPr>
          <w:t xml:space="preserve">balenie </w:t>
        </w:r>
      </w:hyperlink>
      <w:r w:rsidRPr="00AC40A4">
        <w:rPr>
          <w:rFonts w:ascii="Arial" w:hAnsi="Arial"/>
          <w:color w:val="000000"/>
          <w:sz w:val="20"/>
        </w:rPr>
        <w:t xml:space="preserve">jednotkové operácie, ktoré sú navzájom prepojené na to, aby vytvorili celkový výrobný proces. Výrobný proces môže obsahovať veľa </w:t>
      </w:r>
      <w:r w:rsidRPr="00AC40A4">
        <w:rPr>
          <w:rFonts w:ascii="Arial" w:hAnsi="Arial"/>
          <w:color w:val="000000"/>
          <w:sz w:val="20"/>
        </w:rPr>
        <w:lastRenderedPageBreak/>
        <w:t>jednotkových operácií na to, aby sa dosiahol požadovaný výrobok.</w:t>
      </w:r>
    </w:p>
    <w:p w:rsidR="00FF5BD7" w:rsidRPr="00AC40A4" w:rsidRDefault="00FF5BD7">
      <w:pPr>
        <w:widowControl w:val="0"/>
        <w:autoSpaceDE w:val="0"/>
        <w:autoSpaceDN w:val="0"/>
        <w:adjustRightInd w:val="0"/>
        <w:spacing w:before="8" w:line="130" w:lineRule="exact"/>
        <w:rPr>
          <w:rFonts w:ascii="Arial" w:hAnsi="Arial" w:cs="Arial"/>
          <w:color w:val="000000"/>
          <w:sz w:val="13"/>
          <w:szCs w:val="13"/>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rsidP="00FF5BD7">
      <w:pPr>
        <w:widowControl w:val="0"/>
        <w:autoSpaceDE w:val="0"/>
        <w:autoSpaceDN w:val="0"/>
        <w:adjustRightInd w:val="0"/>
        <w:ind w:left="100" w:right="3468"/>
        <w:jc w:val="both"/>
        <w:rPr>
          <w:rFonts w:ascii="Arial" w:hAnsi="Arial" w:cs="Arial"/>
          <w:color w:val="000000"/>
          <w:sz w:val="20"/>
          <w:szCs w:val="20"/>
        </w:rPr>
      </w:pPr>
      <w:r w:rsidRPr="00AC40A4">
        <w:rPr>
          <w:rFonts w:ascii="Arial" w:hAnsi="Arial"/>
          <w:i/>
          <w:color w:val="000000"/>
          <w:sz w:val="20"/>
        </w:rPr>
        <w:t xml:space="preserve">Referencie ku </w:t>
      </w:r>
      <w:r w:rsidRPr="00AC40A4">
        <w:rPr>
          <w:rFonts w:ascii="Arial" w:hAnsi="Arial"/>
          <w:b/>
          <w:i/>
          <w:color w:val="000000"/>
          <w:sz w:val="20"/>
        </w:rPr>
        <w:t>kapitole 3.6.5:</w:t>
      </w:r>
    </w:p>
    <w:p w:rsidR="00FF5BD7" w:rsidRPr="00AC40A4" w:rsidRDefault="00FF5BD7">
      <w:pPr>
        <w:widowControl w:val="0"/>
        <w:autoSpaceDE w:val="0"/>
        <w:autoSpaceDN w:val="0"/>
        <w:adjustRightInd w:val="0"/>
        <w:ind w:left="670" w:right="71" w:hanging="570"/>
        <w:rPr>
          <w:rFonts w:ascii="Arial" w:hAnsi="Arial" w:cs="Arial"/>
          <w:color w:val="000000"/>
          <w:sz w:val="20"/>
          <w:szCs w:val="20"/>
        </w:rPr>
      </w:pPr>
      <w:r w:rsidRPr="00AC40A4">
        <w:rPr>
          <w:rFonts w:ascii="Arial" w:hAnsi="Arial"/>
          <w:color w:val="000000"/>
          <w:sz w:val="20"/>
        </w:rPr>
        <w:t xml:space="preserve">Referenčná dokumentácia BAT (BREF) pre rôzne priemyselné sektory. Publikovaná Európskou úniou na stránke </w:t>
      </w:r>
      <w:hyperlink r:id="rId125" w:history="1">
        <w:r w:rsidRPr="00AC40A4">
          <w:rPr>
            <w:rFonts w:ascii="Arial" w:hAnsi="Arial"/>
            <w:color w:val="0000FF"/>
            <w:sz w:val="20"/>
            <w:u w:val="single"/>
          </w:rPr>
          <w:t>http://eippcb.jrc.es/pages/FActivities.htm</w:t>
        </w:r>
        <w:r w:rsidRPr="00AC40A4">
          <w:rPr>
            <w:rFonts w:ascii="Arial" w:hAnsi="Arial"/>
            <w:color w:val="000000"/>
            <w:sz w:val="20"/>
          </w:rPr>
          <w:t>.</w:t>
        </w:r>
      </w:hyperlink>
    </w:p>
    <w:p w:rsidR="00FF5BD7" w:rsidRPr="00AC40A4" w:rsidRDefault="00FF5BD7">
      <w:pPr>
        <w:widowControl w:val="0"/>
        <w:autoSpaceDE w:val="0"/>
        <w:autoSpaceDN w:val="0"/>
        <w:adjustRightInd w:val="0"/>
        <w:ind w:left="670" w:right="65" w:hanging="570"/>
        <w:rPr>
          <w:rFonts w:ascii="Arial" w:hAnsi="Arial" w:cs="Arial"/>
          <w:color w:val="000000"/>
          <w:sz w:val="20"/>
          <w:szCs w:val="20"/>
        </w:rPr>
      </w:pPr>
      <w:r w:rsidRPr="00AC40A4">
        <w:rPr>
          <w:rFonts w:ascii="Arial" w:hAnsi="Arial"/>
          <w:color w:val="000000"/>
          <w:sz w:val="20"/>
        </w:rPr>
        <w:t xml:space="preserve">Vannoni a kol. (2008): Prehľad nástrojov a praktických postupov auditov tepelnej energie. IEE projekt EINSTEIN, verzia D2.2, 2008. K dispozícii na stiahnutie na stránke </w:t>
      </w:r>
      <w:hyperlink r:id="rId126" w:history="1">
        <w:r w:rsidRPr="00AC40A4">
          <w:rPr>
            <w:rFonts w:ascii="Arial" w:hAnsi="Arial"/>
            <w:color w:val="0000FF"/>
            <w:sz w:val="20"/>
            <w:u w:val="single"/>
          </w:rPr>
          <w:t>www.einstein-energy.net</w:t>
        </w:r>
      </w:hyperlink>
    </w:p>
    <w:p w:rsidR="00452315" w:rsidRDefault="00452315">
      <w:pPr>
        <w:rPr>
          <w:rFonts w:ascii="Arial" w:hAnsi="Arial" w:cs="Arial"/>
          <w:color w:val="000000"/>
          <w:sz w:val="20"/>
          <w:szCs w:val="20"/>
        </w:rPr>
      </w:pPr>
    </w:p>
    <w:p w:rsidR="00452315" w:rsidRDefault="00452315">
      <w:pPr>
        <w:rPr>
          <w:rFonts w:ascii="Arial" w:hAnsi="Arial" w:cs="Arial"/>
          <w:color w:val="000000"/>
          <w:sz w:val="20"/>
          <w:szCs w:val="20"/>
        </w:rPr>
      </w:pPr>
    </w:p>
    <w:p w:rsidR="009C6626" w:rsidRDefault="009C6626">
      <w:pPr>
        <w:rPr>
          <w:rFonts w:ascii="Arial" w:hAnsi="Arial" w:cs="Arial"/>
          <w:color w:val="000000"/>
          <w:sz w:val="20"/>
          <w:szCs w:val="20"/>
        </w:rPr>
      </w:pPr>
    </w:p>
    <w:p w:rsidR="00FF5BD7" w:rsidRPr="00AC40A4" w:rsidRDefault="009C6626">
      <w:pPr>
        <w:widowControl w:val="0"/>
        <w:autoSpaceDE w:val="0"/>
        <w:autoSpaceDN w:val="0"/>
        <w:adjustRightInd w:val="0"/>
        <w:spacing w:line="200" w:lineRule="exact"/>
        <w:rPr>
          <w:rFonts w:ascii="Arial" w:hAnsi="Arial" w:cs="Arial"/>
          <w:color w:val="000000"/>
          <w:sz w:val="20"/>
          <w:szCs w:val="20"/>
        </w:rPr>
      </w:pPr>
      <w:r>
        <w:rPr>
          <w:rFonts w:ascii="Arial" w:hAnsi="Arial" w:cs="Arial"/>
          <w:noProof/>
          <w:color w:val="000000"/>
          <w:sz w:val="20"/>
          <w:szCs w:val="20"/>
        </w:rPr>
        <w:drawing>
          <wp:anchor distT="0" distB="0" distL="114300" distR="114300" simplePos="0" relativeHeight="251703296" behindDoc="1" locked="0" layoutInCell="1" allowOverlap="1">
            <wp:simplePos x="0" y="0"/>
            <wp:positionH relativeFrom="column">
              <wp:posOffset>22860</wp:posOffset>
            </wp:positionH>
            <wp:positionV relativeFrom="paragraph">
              <wp:posOffset>-17780</wp:posOffset>
            </wp:positionV>
            <wp:extent cx="5754370" cy="2317750"/>
            <wp:effectExtent l="19050" t="0" r="0" b="0"/>
            <wp:wrapTight wrapText="bothSides">
              <wp:wrapPolygon edited="0">
                <wp:start x="-72" y="0"/>
                <wp:lineTo x="-72" y="21482"/>
                <wp:lineTo x="21595" y="21482"/>
                <wp:lineTo x="21595" y="0"/>
                <wp:lineTo x="-72" y="0"/>
              </wp:wrapPolygon>
            </wp:wrapTight>
            <wp:docPr id="188" name="Obrázo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27" cstate="print"/>
                    <a:srcRect/>
                    <a:stretch>
                      <a:fillRect/>
                    </a:stretch>
                  </pic:blipFill>
                  <pic:spPr bwMode="auto">
                    <a:xfrm>
                      <a:off x="0" y="0"/>
                      <a:ext cx="5754370" cy="2317750"/>
                    </a:xfrm>
                    <a:prstGeom prst="rect">
                      <a:avLst/>
                    </a:prstGeom>
                    <a:noFill/>
                    <a:ln w="9525">
                      <a:noFill/>
                      <a:miter lim="800000"/>
                      <a:headEnd/>
                      <a:tailEnd/>
                    </a:ln>
                  </pic:spPr>
                </pic:pic>
              </a:graphicData>
            </a:graphic>
          </wp:anchor>
        </w:drawing>
      </w:r>
    </w:p>
    <w:p w:rsidR="009C6626" w:rsidRDefault="009C6626">
      <w:pPr>
        <w:rPr>
          <w:rFonts w:ascii="Arial" w:hAnsi="Arial" w:cs="Arial"/>
          <w:color w:val="000000"/>
          <w:sz w:val="28"/>
          <w:szCs w:val="28"/>
        </w:rPr>
      </w:pPr>
      <w:r>
        <w:rPr>
          <w:rFonts w:ascii="Arial" w:hAnsi="Arial" w:cs="Arial"/>
          <w:color w:val="000000"/>
          <w:sz w:val="28"/>
          <w:szCs w:val="28"/>
        </w:rPr>
        <w:br w:type="page"/>
      </w:r>
    </w:p>
    <w:p w:rsidR="00FF5BD7" w:rsidRPr="00AA4FF5" w:rsidRDefault="00FF5BD7" w:rsidP="00AA4FF5">
      <w:pPr>
        <w:pStyle w:val="Heading2"/>
      </w:pPr>
      <w:proofErr w:type="spellStart"/>
      <w:r w:rsidRPr="00AA4FF5">
        <w:lastRenderedPageBreak/>
        <w:t>Návrh</w:t>
      </w:r>
      <w:proofErr w:type="spellEnd"/>
      <w:r w:rsidRPr="00AA4FF5">
        <w:t xml:space="preserve"> </w:t>
      </w:r>
      <w:proofErr w:type="spellStart"/>
      <w:r w:rsidRPr="00AA4FF5">
        <w:t>koncepcie</w:t>
      </w:r>
      <w:proofErr w:type="spellEnd"/>
      <w:r w:rsidRPr="00AA4FF5">
        <w:t xml:space="preserve"> pre </w:t>
      </w:r>
      <w:proofErr w:type="spellStart"/>
      <w:r w:rsidRPr="00AA4FF5">
        <w:t>možnosti</w:t>
      </w:r>
      <w:proofErr w:type="spellEnd"/>
      <w:r w:rsidRPr="00AA4FF5">
        <w:t xml:space="preserve"> úspor a návrh cieľov v oblasti energie</w:t>
      </w:r>
    </w:p>
    <w:p w:rsidR="00FF5BD7" w:rsidRPr="00AC40A4" w:rsidRDefault="00FF5BD7" w:rsidP="00FF5BD7">
      <w:pPr>
        <w:widowControl w:val="0"/>
        <w:autoSpaceDE w:val="0"/>
        <w:autoSpaceDN w:val="0"/>
        <w:adjustRightInd w:val="0"/>
        <w:spacing w:before="60"/>
        <w:ind w:left="100" w:right="81"/>
        <w:rPr>
          <w:rFonts w:ascii="Arial" w:hAnsi="Arial" w:cs="Arial"/>
          <w:color w:val="000000"/>
          <w:sz w:val="20"/>
          <w:szCs w:val="20"/>
        </w:rPr>
      </w:pPr>
      <w:r w:rsidRPr="00AC40A4">
        <w:rPr>
          <w:rFonts w:ascii="Arial" w:hAnsi="Arial"/>
          <w:color w:val="000000"/>
          <w:sz w:val="20"/>
        </w:rPr>
        <w:t>Tak, ako už bolo opísané v časti 1.3, systematická analýza potenciálu úspor energie si vyžaduje nasledujúce kroky:</w:t>
      </w:r>
    </w:p>
    <w:p w:rsidR="00FF5BD7" w:rsidRPr="00AC40A4" w:rsidRDefault="00FF5BD7">
      <w:pPr>
        <w:widowControl w:val="0"/>
        <w:autoSpaceDE w:val="0"/>
        <w:autoSpaceDN w:val="0"/>
        <w:adjustRightInd w:val="0"/>
        <w:spacing w:before="7" w:line="100" w:lineRule="exact"/>
        <w:rPr>
          <w:rFonts w:ascii="Arial" w:hAnsi="Arial" w:cs="Arial"/>
          <w:color w:val="000000"/>
          <w:sz w:val="10"/>
          <w:szCs w:val="10"/>
        </w:rPr>
      </w:pPr>
    </w:p>
    <w:p w:rsidR="00FF5BD7" w:rsidRPr="00AC40A4" w:rsidRDefault="00FF5BD7">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 xml:space="preserve">Zníženie požiadaviek na vyhrievanie a chladenie výrobných procesov pomocou ich optimalizácie </w:t>
      </w:r>
    </w:p>
    <w:p w:rsidR="00FF5BD7" w:rsidRPr="00AC40A4" w:rsidRDefault="00FF5BD7">
      <w:pPr>
        <w:widowControl w:val="0"/>
        <w:autoSpaceDE w:val="0"/>
        <w:autoSpaceDN w:val="0"/>
        <w:adjustRightInd w:val="0"/>
        <w:spacing w:before="9" w:line="260" w:lineRule="exact"/>
        <w:rPr>
          <w:rFonts w:ascii="Arial" w:hAnsi="Arial" w:cs="Arial"/>
          <w:color w:val="000000"/>
          <w:sz w:val="26"/>
          <w:szCs w:val="26"/>
        </w:rPr>
      </w:pPr>
    </w:p>
    <w:p w:rsidR="00FF5BD7" w:rsidRPr="00AC40A4" w:rsidRDefault="00FF5BD7">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Zníženie dodávok tepla a chladenia pomocou rekuperácie tepla a integrácie výrobných procesov</w:t>
      </w:r>
    </w:p>
    <w:p w:rsidR="00FF5BD7" w:rsidRPr="00AC40A4" w:rsidRDefault="00FF5BD7">
      <w:pPr>
        <w:widowControl w:val="0"/>
        <w:autoSpaceDE w:val="0"/>
        <w:autoSpaceDN w:val="0"/>
        <w:adjustRightInd w:val="0"/>
        <w:spacing w:before="9" w:line="260" w:lineRule="exact"/>
        <w:rPr>
          <w:rFonts w:ascii="Arial" w:hAnsi="Arial" w:cs="Arial"/>
          <w:color w:val="000000"/>
          <w:sz w:val="26"/>
          <w:szCs w:val="26"/>
        </w:rPr>
      </w:pPr>
    </w:p>
    <w:p w:rsidR="00FF5BD7" w:rsidRPr="00AC40A4" w:rsidRDefault="00FF5BD7">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proofErr w:type="spellStart"/>
      <w:r w:rsidRPr="00AC40A4">
        <w:rPr>
          <w:rFonts w:ascii="Arial" w:hAnsi="Arial"/>
          <w:color w:val="000000"/>
          <w:sz w:val="20"/>
        </w:rPr>
        <w:t>Kogenerácia</w:t>
      </w:r>
      <w:proofErr w:type="spellEnd"/>
      <w:r w:rsidRPr="00AC40A4">
        <w:rPr>
          <w:rFonts w:ascii="Arial" w:hAnsi="Arial"/>
          <w:color w:val="000000"/>
          <w:sz w:val="20"/>
        </w:rPr>
        <w:t xml:space="preserve"> a </w:t>
      </w:r>
      <w:proofErr w:type="spellStart"/>
      <w:r w:rsidRPr="00AC40A4">
        <w:rPr>
          <w:rFonts w:ascii="Arial" w:hAnsi="Arial"/>
          <w:color w:val="000000"/>
          <w:sz w:val="20"/>
        </w:rPr>
        <w:t>polygenerácia</w:t>
      </w:r>
      <w:proofErr w:type="spellEnd"/>
      <w:r w:rsidRPr="00AC40A4">
        <w:rPr>
          <w:rFonts w:ascii="Arial" w:hAnsi="Arial"/>
          <w:color w:val="000000"/>
          <w:sz w:val="20"/>
        </w:rPr>
        <w:t xml:space="preserve"> </w:t>
      </w:r>
    </w:p>
    <w:p w:rsidR="00FF5BD7" w:rsidRPr="00AC40A4" w:rsidRDefault="00FF5BD7">
      <w:pPr>
        <w:widowControl w:val="0"/>
        <w:autoSpaceDE w:val="0"/>
        <w:autoSpaceDN w:val="0"/>
        <w:adjustRightInd w:val="0"/>
        <w:spacing w:before="9" w:line="260" w:lineRule="exact"/>
        <w:rPr>
          <w:rFonts w:ascii="Arial" w:hAnsi="Arial" w:cs="Arial"/>
          <w:color w:val="000000"/>
          <w:sz w:val="26"/>
          <w:szCs w:val="26"/>
        </w:rPr>
      </w:pPr>
    </w:p>
    <w:p w:rsidR="00FF5BD7" w:rsidRPr="00AC40A4" w:rsidRDefault="00FF5BD7" w:rsidP="00FF5BD7">
      <w:pPr>
        <w:widowControl w:val="0"/>
        <w:tabs>
          <w:tab w:val="left" w:pos="820"/>
        </w:tabs>
        <w:autoSpaceDE w:val="0"/>
        <w:autoSpaceDN w:val="0"/>
        <w:adjustRightInd w:val="0"/>
        <w:ind w:left="820" w:right="75" w:hanging="36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Pokrytie zvyšných požiadaviek na teplo a chladenie pomocou energicky účinných technológií, pokiaľ možno s čo najväčším využitím obnoviteľných zdrojov energie.</w:t>
      </w:r>
    </w:p>
    <w:p w:rsidR="00FF5BD7" w:rsidRPr="00AC40A4" w:rsidRDefault="00FF5BD7">
      <w:pPr>
        <w:widowControl w:val="0"/>
        <w:autoSpaceDE w:val="0"/>
        <w:autoSpaceDN w:val="0"/>
        <w:adjustRightInd w:val="0"/>
        <w:spacing w:before="7"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58"/>
        <w:jc w:val="both"/>
        <w:rPr>
          <w:rFonts w:ascii="Arial" w:hAnsi="Arial" w:cs="Arial"/>
          <w:color w:val="000000"/>
          <w:sz w:val="20"/>
          <w:szCs w:val="20"/>
        </w:rPr>
      </w:pPr>
      <w:r w:rsidRPr="00AC40A4">
        <w:rPr>
          <w:rFonts w:ascii="Arial" w:hAnsi="Arial"/>
          <w:color w:val="000000"/>
          <w:sz w:val="20"/>
        </w:rPr>
        <w:t xml:space="preserve">Prvým krokom je návrh a dimenzovanie alternatívneho systému zásobovania teplom a systému chladenia. Je potrebné vypracovať rôzne možné alternatívy, potom v nasledujúcich krokoch sa porovnajú ich energetické a </w:t>
      </w:r>
      <w:r w:rsidR="00D34166" w:rsidRPr="00AC40A4">
        <w:rPr>
          <w:rFonts w:ascii="Arial" w:hAnsi="Arial"/>
          <w:color w:val="000000"/>
          <w:sz w:val="20"/>
        </w:rPr>
        <w:t>ekonomické</w:t>
      </w:r>
      <w:r w:rsidRPr="00AC40A4">
        <w:rPr>
          <w:rFonts w:ascii="Arial" w:hAnsi="Arial"/>
          <w:color w:val="000000"/>
          <w:sz w:val="20"/>
        </w:rPr>
        <w:t xml:space="preserve"> parametre, aby sa nakoniec vybralo optimálne riešenie.</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76"/>
        <w:jc w:val="both"/>
        <w:rPr>
          <w:rFonts w:ascii="Arial" w:hAnsi="Arial" w:cs="Arial"/>
          <w:color w:val="000000"/>
          <w:sz w:val="20"/>
          <w:szCs w:val="20"/>
        </w:rPr>
      </w:pPr>
      <w:r w:rsidRPr="00AC40A4">
        <w:rPr>
          <w:rFonts w:ascii="Arial" w:hAnsi="Arial"/>
          <w:color w:val="000000"/>
          <w:sz w:val="20"/>
        </w:rPr>
        <w:t>Analýza požiadaviek na dodávky tepla a chladenie a potenciálna rekuperácia tepla / integrácia výrobných procesov umožňujú a priori upraviť ciele v oblasti energií, ktoré môžu byť použité ako referenčné pre vyhodnotenie vypočítanej reálnej výkonnosti systému.</w:t>
      </w:r>
    </w:p>
    <w:p w:rsidR="00FF5BD7" w:rsidRPr="00AC40A4" w:rsidRDefault="00FF5BD7">
      <w:pPr>
        <w:widowControl w:val="0"/>
        <w:autoSpaceDE w:val="0"/>
        <w:autoSpaceDN w:val="0"/>
        <w:adjustRightInd w:val="0"/>
        <w:spacing w:before="7" w:line="140" w:lineRule="exact"/>
        <w:rPr>
          <w:rFonts w:ascii="Arial" w:hAnsi="Arial" w:cs="Arial"/>
          <w:color w:val="000000"/>
          <w:sz w:val="14"/>
          <w:szCs w:val="14"/>
        </w:rPr>
      </w:pPr>
    </w:p>
    <w:p w:rsidR="00FF5BD7" w:rsidRPr="00AC40A4" w:rsidRDefault="00AA4FF5">
      <w:pPr>
        <w:widowControl w:val="0"/>
        <w:autoSpaceDE w:val="0"/>
        <w:autoSpaceDN w:val="0"/>
        <w:adjustRightInd w:val="0"/>
        <w:spacing w:line="200" w:lineRule="exact"/>
        <w:rPr>
          <w:rFonts w:ascii="Arial" w:hAnsi="Arial" w:cs="Arial"/>
          <w:color w:val="000000"/>
          <w:sz w:val="20"/>
          <w:szCs w:val="20"/>
        </w:rPr>
      </w:pPr>
      <w:r>
        <w:rPr>
          <w:rFonts w:ascii="Arial" w:hAnsi="Arial" w:cs="Arial"/>
          <w:noProof/>
          <w:color w:val="000000"/>
          <w:sz w:val="20"/>
          <w:szCs w:val="20"/>
        </w:rPr>
        <w:drawing>
          <wp:anchor distT="0" distB="0" distL="114300" distR="114300" simplePos="0" relativeHeight="251704320" behindDoc="1" locked="0" layoutInCell="1" allowOverlap="1">
            <wp:simplePos x="0" y="0"/>
            <wp:positionH relativeFrom="column">
              <wp:posOffset>1290955</wp:posOffset>
            </wp:positionH>
            <wp:positionV relativeFrom="paragraph">
              <wp:posOffset>19050</wp:posOffset>
            </wp:positionV>
            <wp:extent cx="3797935" cy="3689350"/>
            <wp:effectExtent l="19050" t="0" r="0" b="0"/>
            <wp:wrapTight wrapText="bothSides">
              <wp:wrapPolygon edited="0">
                <wp:start x="-108" y="0"/>
                <wp:lineTo x="-108" y="21526"/>
                <wp:lineTo x="21560" y="21526"/>
                <wp:lineTo x="21560" y="0"/>
                <wp:lineTo x="-108" y="0"/>
              </wp:wrapPolygon>
            </wp:wrapTight>
            <wp:docPr id="191" name="Obrázo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28" cstate="print"/>
                    <a:srcRect/>
                    <a:stretch>
                      <a:fillRect/>
                    </a:stretch>
                  </pic:blipFill>
                  <pic:spPr bwMode="auto">
                    <a:xfrm>
                      <a:off x="0" y="0"/>
                      <a:ext cx="3797935" cy="3689350"/>
                    </a:xfrm>
                    <a:prstGeom prst="rect">
                      <a:avLst/>
                    </a:prstGeom>
                    <a:noFill/>
                    <a:ln w="9525">
                      <a:noFill/>
                      <a:miter lim="800000"/>
                      <a:headEnd/>
                      <a:tailEnd/>
                    </a:ln>
                  </pic:spPr>
                </pic:pic>
              </a:graphicData>
            </a:graphic>
          </wp:anchor>
        </w:drawing>
      </w:r>
    </w:p>
    <w:p w:rsidR="00FF5BD7" w:rsidRPr="00AC40A4" w:rsidRDefault="00FF5BD7">
      <w:pPr>
        <w:widowControl w:val="0"/>
        <w:autoSpaceDE w:val="0"/>
        <w:autoSpaceDN w:val="0"/>
        <w:adjustRightInd w:val="0"/>
        <w:spacing w:line="200" w:lineRule="exact"/>
        <w:rPr>
          <w:rFonts w:ascii="Verdana" w:hAnsi="Verdana" w:cs="Verdana"/>
          <w:color w:val="000000"/>
          <w:sz w:val="20"/>
          <w:szCs w:val="20"/>
        </w:rPr>
      </w:pPr>
    </w:p>
    <w:p w:rsidR="00FF5BD7" w:rsidRPr="00AC40A4" w:rsidRDefault="00FF5BD7">
      <w:pPr>
        <w:widowControl w:val="0"/>
        <w:autoSpaceDE w:val="0"/>
        <w:autoSpaceDN w:val="0"/>
        <w:adjustRightInd w:val="0"/>
        <w:spacing w:line="200" w:lineRule="exact"/>
        <w:rPr>
          <w:rFonts w:ascii="Verdana" w:hAnsi="Verdana" w:cs="Verdana"/>
          <w:color w:val="000000"/>
          <w:sz w:val="20"/>
          <w:szCs w:val="20"/>
        </w:rPr>
      </w:pPr>
    </w:p>
    <w:p w:rsidR="00FF5BD7" w:rsidRPr="00AC40A4" w:rsidRDefault="00FF5BD7">
      <w:pPr>
        <w:widowControl w:val="0"/>
        <w:autoSpaceDE w:val="0"/>
        <w:autoSpaceDN w:val="0"/>
        <w:adjustRightInd w:val="0"/>
        <w:spacing w:line="200" w:lineRule="exact"/>
        <w:rPr>
          <w:rFonts w:ascii="Verdana" w:hAnsi="Verdana" w:cs="Verdana"/>
          <w:color w:val="000000"/>
          <w:sz w:val="20"/>
          <w:szCs w:val="20"/>
        </w:rPr>
      </w:pPr>
    </w:p>
    <w:p w:rsidR="00FF5BD7" w:rsidRPr="00AC40A4" w:rsidRDefault="00FF5BD7">
      <w:pPr>
        <w:widowControl w:val="0"/>
        <w:autoSpaceDE w:val="0"/>
        <w:autoSpaceDN w:val="0"/>
        <w:adjustRightInd w:val="0"/>
        <w:spacing w:line="200" w:lineRule="exact"/>
        <w:rPr>
          <w:rFonts w:ascii="Verdana" w:hAnsi="Verdana" w:cs="Verdana"/>
          <w:color w:val="000000"/>
          <w:sz w:val="20"/>
          <w:szCs w:val="20"/>
        </w:rPr>
      </w:pPr>
    </w:p>
    <w:p w:rsidR="00FF5BD7" w:rsidRDefault="00FF5BD7">
      <w:pPr>
        <w:widowControl w:val="0"/>
        <w:autoSpaceDE w:val="0"/>
        <w:autoSpaceDN w:val="0"/>
        <w:adjustRightInd w:val="0"/>
        <w:spacing w:line="200" w:lineRule="exact"/>
        <w:rPr>
          <w:rFonts w:ascii="Verdana" w:hAnsi="Verdana" w:cs="Verdana"/>
          <w:color w:val="000000"/>
          <w:sz w:val="20"/>
          <w:szCs w:val="20"/>
        </w:rPr>
      </w:pPr>
    </w:p>
    <w:p w:rsidR="00AA4FF5" w:rsidRDefault="00AA4FF5">
      <w:pPr>
        <w:widowControl w:val="0"/>
        <w:autoSpaceDE w:val="0"/>
        <w:autoSpaceDN w:val="0"/>
        <w:adjustRightInd w:val="0"/>
        <w:spacing w:line="200" w:lineRule="exact"/>
        <w:rPr>
          <w:rFonts w:ascii="Verdana" w:hAnsi="Verdana" w:cs="Verdana"/>
          <w:color w:val="000000"/>
          <w:sz w:val="20"/>
          <w:szCs w:val="20"/>
        </w:rPr>
      </w:pPr>
    </w:p>
    <w:p w:rsidR="00AA4FF5" w:rsidRDefault="00AA4FF5">
      <w:pPr>
        <w:widowControl w:val="0"/>
        <w:autoSpaceDE w:val="0"/>
        <w:autoSpaceDN w:val="0"/>
        <w:adjustRightInd w:val="0"/>
        <w:spacing w:line="200" w:lineRule="exact"/>
        <w:rPr>
          <w:rFonts w:ascii="Verdana" w:hAnsi="Verdana" w:cs="Verdana"/>
          <w:color w:val="000000"/>
          <w:sz w:val="20"/>
          <w:szCs w:val="20"/>
        </w:rPr>
      </w:pPr>
    </w:p>
    <w:p w:rsidR="00AA4FF5" w:rsidRDefault="00AA4FF5">
      <w:pPr>
        <w:widowControl w:val="0"/>
        <w:autoSpaceDE w:val="0"/>
        <w:autoSpaceDN w:val="0"/>
        <w:adjustRightInd w:val="0"/>
        <w:spacing w:line="200" w:lineRule="exact"/>
        <w:rPr>
          <w:rFonts w:ascii="Verdana" w:hAnsi="Verdana" w:cs="Verdana"/>
          <w:color w:val="000000"/>
          <w:sz w:val="20"/>
          <w:szCs w:val="20"/>
        </w:rPr>
      </w:pPr>
    </w:p>
    <w:p w:rsidR="00AA4FF5" w:rsidRDefault="00AA4FF5">
      <w:pPr>
        <w:widowControl w:val="0"/>
        <w:autoSpaceDE w:val="0"/>
        <w:autoSpaceDN w:val="0"/>
        <w:adjustRightInd w:val="0"/>
        <w:spacing w:line="200" w:lineRule="exact"/>
        <w:rPr>
          <w:rFonts w:ascii="Verdana" w:hAnsi="Verdana" w:cs="Verdana"/>
          <w:color w:val="000000"/>
          <w:sz w:val="20"/>
          <w:szCs w:val="20"/>
        </w:rPr>
      </w:pPr>
    </w:p>
    <w:p w:rsidR="00AA4FF5" w:rsidRDefault="00AA4FF5">
      <w:pPr>
        <w:widowControl w:val="0"/>
        <w:autoSpaceDE w:val="0"/>
        <w:autoSpaceDN w:val="0"/>
        <w:adjustRightInd w:val="0"/>
        <w:spacing w:line="200" w:lineRule="exact"/>
        <w:rPr>
          <w:rFonts w:ascii="Verdana" w:hAnsi="Verdana" w:cs="Verdana"/>
          <w:color w:val="000000"/>
          <w:sz w:val="20"/>
          <w:szCs w:val="20"/>
        </w:rPr>
      </w:pPr>
    </w:p>
    <w:p w:rsidR="00AA4FF5" w:rsidRDefault="00AA4FF5">
      <w:pPr>
        <w:widowControl w:val="0"/>
        <w:autoSpaceDE w:val="0"/>
        <w:autoSpaceDN w:val="0"/>
        <w:adjustRightInd w:val="0"/>
        <w:spacing w:line="200" w:lineRule="exact"/>
        <w:rPr>
          <w:rFonts w:ascii="Verdana" w:hAnsi="Verdana" w:cs="Verdana"/>
          <w:color w:val="000000"/>
          <w:sz w:val="20"/>
          <w:szCs w:val="20"/>
        </w:rPr>
      </w:pPr>
    </w:p>
    <w:p w:rsidR="00AA4FF5" w:rsidRDefault="00AA4FF5">
      <w:pPr>
        <w:widowControl w:val="0"/>
        <w:autoSpaceDE w:val="0"/>
        <w:autoSpaceDN w:val="0"/>
        <w:adjustRightInd w:val="0"/>
        <w:spacing w:line="200" w:lineRule="exact"/>
        <w:rPr>
          <w:rFonts w:ascii="Verdana" w:hAnsi="Verdana" w:cs="Verdana"/>
          <w:color w:val="000000"/>
          <w:sz w:val="20"/>
          <w:szCs w:val="20"/>
        </w:rPr>
      </w:pPr>
    </w:p>
    <w:p w:rsidR="00AA4FF5" w:rsidRDefault="00AA4FF5">
      <w:pPr>
        <w:widowControl w:val="0"/>
        <w:autoSpaceDE w:val="0"/>
        <w:autoSpaceDN w:val="0"/>
        <w:adjustRightInd w:val="0"/>
        <w:spacing w:line="200" w:lineRule="exact"/>
        <w:rPr>
          <w:rFonts w:ascii="Verdana" w:hAnsi="Verdana" w:cs="Verdana"/>
          <w:color w:val="000000"/>
          <w:sz w:val="20"/>
          <w:szCs w:val="20"/>
        </w:rPr>
      </w:pPr>
    </w:p>
    <w:p w:rsidR="00AA4FF5" w:rsidRDefault="00AA4FF5">
      <w:pPr>
        <w:widowControl w:val="0"/>
        <w:autoSpaceDE w:val="0"/>
        <w:autoSpaceDN w:val="0"/>
        <w:adjustRightInd w:val="0"/>
        <w:spacing w:line="200" w:lineRule="exact"/>
        <w:rPr>
          <w:rFonts w:ascii="Verdana" w:hAnsi="Verdana" w:cs="Verdana"/>
          <w:color w:val="000000"/>
          <w:sz w:val="20"/>
          <w:szCs w:val="20"/>
        </w:rPr>
      </w:pPr>
    </w:p>
    <w:p w:rsidR="00AA4FF5" w:rsidRDefault="00AA4FF5">
      <w:pPr>
        <w:widowControl w:val="0"/>
        <w:autoSpaceDE w:val="0"/>
        <w:autoSpaceDN w:val="0"/>
        <w:adjustRightInd w:val="0"/>
        <w:spacing w:line="200" w:lineRule="exact"/>
        <w:rPr>
          <w:rFonts w:ascii="Verdana" w:hAnsi="Verdana" w:cs="Verdana"/>
          <w:color w:val="000000"/>
          <w:sz w:val="20"/>
          <w:szCs w:val="20"/>
        </w:rPr>
      </w:pPr>
    </w:p>
    <w:p w:rsidR="00AA4FF5" w:rsidRDefault="00AA4FF5">
      <w:pPr>
        <w:widowControl w:val="0"/>
        <w:autoSpaceDE w:val="0"/>
        <w:autoSpaceDN w:val="0"/>
        <w:adjustRightInd w:val="0"/>
        <w:spacing w:line="200" w:lineRule="exact"/>
        <w:rPr>
          <w:rFonts w:ascii="Verdana" w:hAnsi="Verdana" w:cs="Verdana"/>
          <w:color w:val="000000"/>
          <w:sz w:val="20"/>
          <w:szCs w:val="20"/>
        </w:rPr>
      </w:pPr>
    </w:p>
    <w:p w:rsidR="00AA4FF5" w:rsidRDefault="00AA4FF5">
      <w:pPr>
        <w:widowControl w:val="0"/>
        <w:autoSpaceDE w:val="0"/>
        <w:autoSpaceDN w:val="0"/>
        <w:adjustRightInd w:val="0"/>
        <w:spacing w:line="200" w:lineRule="exact"/>
        <w:rPr>
          <w:rFonts w:ascii="Verdana" w:hAnsi="Verdana" w:cs="Verdana"/>
          <w:color w:val="000000"/>
          <w:sz w:val="20"/>
          <w:szCs w:val="20"/>
        </w:rPr>
      </w:pPr>
    </w:p>
    <w:p w:rsidR="00AA4FF5" w:rsidRDefault="00AA4FF5">
      <w:pPr>
        <w:widowControl w:val="0"/>
        <w:autoSpaceDE w:val="0"/>
        <w:autoSpaceDN w:val="0"/>
        <w:adjustRightInd w:val="0"/>
        <w:spacing w:line="200" w:lineRule="exact"/>
        <w:rPr>
          <w:rFonts w:ascii="Verdana" w:hAnsi="Verdana" w:cs="Verdana"/>
          <w:color w:val="000000"/>
          <w:sz w:val="20"/>
          <w:szCs w:val="20"/>
        </w:rPr>
      </w:pPr>
    </w:p>
    <w:p w:rsidR="00AA4FF5" w:rsidRDefault="00AA4FF5">
      <w:pPr>
        <w:widowControl w:val="0"/>
        <w:autoSpaceDE w:val="0"/>
        <w:autoSpaceDN w:val="0"/>
        <w:adjustRightInd w:val="0"/>
        <w:spacing w:line="200" w:lineRule="exact"/>
        <w:rPr>
          <w:rFonts w:ascii="Verdana" w:hAnsi="Verdana" w:cs="Verdana"/>
          <w:color w:val="000000"/>
          <w:sz w:val="20"/>
          <w:szCs w:val="20"/>
        </w:rPr>
      </w:pPr>
    </w:p>
    <w:p w:rsidR="00AA4FF5" w:rsidRDefault="00AA4FF5">
      <w:pPr>
        <w:widowControl w:val="0"/>
        <w:autoSpaceDE w:val="0"/>
        <w:autoSpaceDN w:val="0"/>
        <w:adjustRightInd w:val="0"/>
        <w:spacing w:line="200" w:lineRule="exact"/>
        <w:rPr>
          <w:rFonts w:ascii="Verdana" w:hAnsi="Verdana" w:cs="Verdana"/>
          <w:color w:val="000000"/>
          <w:sz w:val="20"/>
          <w:szCs w:val="20"/>
        </w:rPr>
      </w:pPr>
    </w:p>
    <w:p w:rsidR="00AA4FF5" w:rsidRDefault="00AA4FF5">
      <w:pPr>
        <w:widowControl w:val="0"/>
        <w:autoSpaceDE w:val="0"/>
        <w:autoSpaceDN w:val="0"/>
        <w:adjustRightInd w:val="0"/>
        <w:spacing w:line="200" w:lineRule="exact"/>
        <w:rPr>
          <w:rFonts w:ascii="Verdana" w:hAnsi="Verdana" w:cs="Verdana"/>
          <w:color w:val="000000"/>
          <w:sz w:val="20"/>
          <w:szCs w:val="20"/>
        </w:rPr>
      </w:pPr>
    </w:p>
    <w:p w:rsidR="00AA4FF5" w:rsidRDefault="00AA4FF5">
      <w:pPr>
        <w:widowControl w:val="0"/>
        <w:autoSpaceDE w:val="0"/>
        <w:autoSpaceDN w:val="0"/>
        <w:adjustRightInd w:val="0"/>
        <w:spacing w:line="200" w:lineRule="exact"/>
        <w:rPr>
          <w:rFonts w:ascii="Verdana" w:hAnsi="Verdana" w:cs="Verdana"/>
          <w:color w:val="000000"/>
          <w:sz w:val="20"/>
          <w:szCs w:val="20"/>
        </w:rPr>
      </w:pPr>
    </w:p>
    <w:p w:rsidR="00AA4FF5" w:rsidRDefault="00AA4FF5">
      <w:pPr>
        <w:widowControl w:val="0"/>
        <w:autoSpaceDE w:val="0"/>
        <w:autoSpaceDN w:val="0"/>
        <w:adjustRightInd w:val="0"/>
        <w:spacing w:line="200" w:lineRule="exact"/>
        <w:rPr>
          <w:rFonts w:ascii="Verdana" w:hAnsi="Verdana" w:cs="Verdana"/>
          <w:color w:val="000000"/>
          <w:sz w:val="20"/>
          <w:szCs w:val="20"/>
        </w:rPr>
      </w:pPr>
    </w:p>
    <w:p w:rsidR="00AA4FF5" w:rsidRDefault="00AA4FF5">
      <w:pPr>
        <w:widowControl w:val="0"/>
        <w:autoSpaceDE w:val="0"/>
        <w:autoSpaceDN w:val="0"/>
        <w:adjustRightInd w:val="0"/>
        <w:spacing w:line="200" w:lineRule="exact"/>
        <w:rPr>
          <w:rFonts w:ascii="Verdana" w:hAnsi="Verdana" w:cs="Verdana"/>
          <w:color w:val="000000"/>
          <w:sz w:val="20"/>
          <w:szCs w:val="20"/>
        </w:rPr>
      </w:pPr>
    </w:p>
    <w:p w:rsidR="00AA4FF5" w:rsidRDefault="00AA4FF5">
      <w:pPr>
        <w:widowControl w:val="0"/>
        <w:autoSpaceDE w:val="0"/>
        <w:autoSpaceDN w:val="0"/>
        <w:adjustRightInd w:val="0"/>
        <w:spacing w:line="200" w:lineRule="exact"/>
        <w:rPr>
          <w:rFonts w:ascii="Verdana" w:hAnsi="Verdana" w:cs="Verdana"/>
          <w:color w:val="000000"/>
          <w:sz w:val="20"/>
          <w:szCs w:val="20"/>
        </w:rPr>
      </w:pPr>
    </w:p>
    <w:p w:rsidR="00AA4FF5" w:rsidRDefault="00AA4FF5">
      <w:pPr>
        <w:widowControl w:val="0"/>
        <w:autoSpaceDE w:val="0"/>
        <w:autoSpaceDN w:val="0"/>
        <w:adjustRightInd w:val="0"/>
        <w:spacing w:line="200" w:lineRule="exact"/>
        <w:rPr>
          <w:rFonts w:ascii="Verdana" w:hAnsi="Verdana" w:cs="Verdana"/>
          <w:color w:val="000000"/>
          <w:sz w:val="20"/>
          <w:szCs w:val="20"/>
        </w:rPr>
      </w:pPr>
    </w:p>
    <w:p w:rsidR="00AA4FF5" w:rsidRDefault="00AA4FF5">
      <w:pPr>
        <w:widowControl w:val="0"/>
        <w:autoSpaceDE w:val="0"/>
        <w:autoSpaceDN w:val="0"/>
        <w:adjustRightInd w:val="0"/>
        <w:spacing w:line="200" w:lineRule="exact"/>
        <w:rPr>
          <w:rFonts w:ascii="Verdana" w:hAnsi="Verdana" w:cs="Verdana"/>
          <w:color w:val="000000"/>
          <w:sz w:val="20"/>
          <w:szCs w:val="20"/>
        </w:rPr>
      </w:pPr>
    </w:p>
    <w:p w:rsidR="00AA4FF5" w:rsidRDefault="00AA4FF5">
      <w:pPr>
        <w:widowControl w:val="0"/>
        <w:autoSpaceDE w:val="0"/>
        <w:autoSpaceDN w:val="0"/>
        <w:adjustRightInd w:val="0"/>
        <w:spacing w:line="200" w:lineRule="exact"/>
        <w:rPr>
          <w:rFonts w:ascii="Verdana" w:hAnsi="Verdana" w:cs="Verdana"/>
          <w:color w:val="000000"/>
          <w:sz w:val="20"/>
          <w:szCs w:val="20"/>
        </w:rPr>
      </w:pPr>
    </w:p>
    <w:p w:rsidR="00AA4FF5" w:rsidRPr="00AC40A4" w:rsidRDefault="00AA4FF5">
      <w:pPr>
        <w:widowControl w:val="0"/>
        <w:autoSpaceDE w:val="0"/>
        <w:autoSpaceDN w:val="0"/>
        <w:adjustRightInd w:val="0"/>
        <w:spacing w:line="200" w:lineRule="exact"/>
        <w:rPr>
          <w:rFonts w:ascii="Verdana" w:hAnsi="Verdana" w:cs="Verdana"/>
          <w:color w:val="000000"/>
          <w:sz w:val="20"/>
          <w:szCs w:val="20"/>
        </w:rPr>
      </w:pPr>
    </w:p>
    <w:p w:rsidR="00FF5BD7" w:rsidRPr="00AC40A4" w:rsidRDefault="00FF5BD7" w:rsidP="00FF5BD7">
      <w:pPr>
        <w:widowControl w:val="0"/>
        <w:autoSpaceDE w:val="0"/>
        <w:autoSpaceDN w:val="0"/>
        <w:adjustRightInd w:val="0"/>
        <w:spacing w:before="40"/>
        <w:ind w:left="100" w:right="435"/>
        <w:jc w:val="both"/>
        <w:rPr>
          <w:rFonts w:ascii="Arial" w:hAnsi="Arial" w:cs="Arial"/>
          <w:color w:val="000000"/>
          <w:sz w:val="20"/>
          <w:szCs w:val="20"/>
        </w:rPr>
      </w:pPr>
      <w:r w:rsidRPr="00AA4FF5">
        <w:rPr>
          <w:rFonts w:ascii="Arial" w:hAnsi="Arial"/>
          <w:i/>
          <w:color w:val="000000"/>
          <w:sz w:val="20"/>
        </w:rPr>
        <w:t>Obrázok : Kroky pri tvorbe a vyhodnotení alternatívnych návrhov (audit EINSTEIN, kroky 7 – 9).</w:t>
      </w: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before="6" w:line="240" w:lineRule="exact"/>
        <w:rPr>
          <w:rFonts w:ascii="Arial" w:hAnsi="Arial" w:cs="Arial"/>
          <w:color w:val="000000"/>
        </w:rPr>
      </w:pPr>
    </w:p>
    <w:p w:rsidR="00FF5BD7" w:rsidRPr="00AA4FF5" w:rsidRDefault="00FF5BD7" w:rsidP="00AA4FF5">
      <w:pPr>
        <w:pStyle w:val="Nadpis3"/>
        <w:widowControl w:val="0"/>
        <w:tabs>
          <w:tab w:val="num" w:pos="1249"/>
        </w:tabs>
        <w:suppressAutoHyphens w:val="0"/>
        <w:ind w:left="1249"/>
        <w:rPr>
          <w:lang w:val="it-IT"/>
        </w:rPr>
      </w:pPr>
      <w:r w:rsidRPr="00AA4FF5">
        <w:rPr>
          <w:lang w:val="it-IT"/>
        </w:rPr>
        <w:t>Kontrolný zoznam odporúčaní pre potenciálne úspory energie</w:t>
      </w:r>
    </w:p>
    <w:p w:rsidR="00FF5BD7" w:rsidRPr="00AC40A4" w:rsidRDefault="00FF5BD7" w:rsidP="00FF5BD7">
      <w:pPr>
        <w:widowControl w:val="0"/>
        <w:autoSpaceDE w:val="0"/>
        <w:autoSpaceDN w:val="0"/>
        <w:adjustRightInd w:val="0"/>
        <w:spacing w:before="60"/>
        <w:ind w:left="100" w:right="60"/>
        <w:jc w:val="both"/>
        <w:rPr>
          <w:rFonts w:ascii="Arial" w:hAnsi="Arial" w:cs="Arial"/>
          <w:color w:val="000000"/>
          <w:sz w:val="20"/>
          <w:szCs w:val="20"/>
        </w:rPr>
      </w:pPr>
      <w:r w:rsidRPr="00AC40A4">
        <w:rPr>
          <w:rFonts w:ascii="Arial" w:hAnsi="Arial"/>
          <w:color w:val="000000"/>
          <w:sz w:val="20"/>
        </w:rPr>
        <w:t>Po tom, ako boli zhromaždené a zdokumentované údaje o energetických požiadavkách, prvý krok po analýze a porovnaní so štandardmi je ukázať zákazníkovi možnosti opatrení na úsporu energie, pomocou ktorých by bolo možné zlepšiť výrobné procesy.</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58"/>
        <w:jc w:val="both"/>
        <w:rPr>
          <w:rFonts w:ascii="Arial" w:hAnsi="Arial" w:cs="Arial"/>
          <w:color w:val="000000"/>
          <w:sz w:val="20"/>
          <w:szCs w:val="20"/>
        </w:rPr>
      </w:pPr>
      <w:r w:rsidRPr="00AC40A4">
        <w:rPr>
          <w:rFonts w:ascii="Arial" w:hAnsi="Arial"/>
          <w:color w:val="000000"/>
          <w:sz w:val="20"/>
        </w:rPr>
        <w:t>Existuje veľa príručiek a správ z prípadových štúdií o energetickej účinnosti, ktoré ukazujú možnosti rôznych opatrení na úsporu energií na strane požiadaviek. V systéme správ EINSTEIN o praxi vykonávania auditov tepelnej energie a o nástrojoch pre tieto audity [Vannoni a kol., 2008</w:t>
      </w:r>
      <w:r w:rsidRPr="00AC40A4">
        <w:rPr>
          <w:rFonts w:ascii="Arial" w:hAnsi="Arial"/>
          <w:i/>
          <w:color w:val="000000"/>
          <w:sz w:val="20"/>
        </w:rPr>
        <w:t>]</w:t>
      </w:r>
      <w:r w:rsidRPr="00AC40A4">
        <w:rPr>
          <w:rFonts w:ascii="Arial" w:hAnsi="Arial"/>
          <w:color w:val="000000"/>
          <w:sz w:val="20"/>
        </w:rPr>
        <w:t xml:space="preserve"> je uvedený rozsiahly zoznam príslušnej dokumentácie.</w:t>
      </w:r>
      <w:r w:rsidRPr="00AC40A4">
        <w:rPr>
          <w:rFonts w:ascii="Arial" w:hAnsi="Arial"/>
          <w:i/>
          <w:color w:val="000000"/>
          <w:sz w:val="20"/>
        </w:rPr>
        <w:t xml:space="preserve"> </w:t>
      </w:r>
      <w:r w:rsidRPr="00AC40A4">
        <w:rPr>
          <w:rFonts w:ascii="Arial" w:hAnsi="Arial"/>
          <w:color w:val="000000"/>
          <w:sz w:val="20"/>
        </w:rPr>
        <w:t>V tomto dokumente boli uvedené opatrenia v zoznamoch po sektoroch, ako aj podľa technológií dodávky tepla a chladu, aby sa poskytol štruktúrovaný prehľad potenciálnych úspor.</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rsidP="00AA4FF5">
      <w:pPr>
        <w:widowControl w:val="0"/>
        <w:autoSpaceDE w:val="0"/>
        <w:autoSpaceDN w:val="0"/>
        <w:adjustRightInd w:val="0"/>
        <w:ind w:left="100" w:right="69"/>
        <w:jc w:val="both"/>
        <w:rPr>
          <w:rFonts w:ascii="Arial" w:hAnsi="Arial" w:cs="Arial"/>
          <w:color w:val="000000"/>
          <w:sz w:val="20"/>
          <w:szCs w:val="20"/>
        </w:rPr>
      </w:pPr>
      <w:r w:rsidRPr="00AA4FF5">
        <w:rPr>
          <w:rFonts w:ascii="Arial" w:hAnsi="Arial"/>
          <w:color w:val="000000"/>
          <w:sz w:val="20"/>
        </w:rPr>
        <w:lastRenderedPageBreak/>
        <w:t>Uplatnené organizačné opatrenia týkajúce sa riadenia energetického hospodárstva sa vykonávajú</w:t>
      </w:r>
      <w:r w:rsidRPr="00AC40A4">
        <w:rPr>
          <w:rFonts w:ascii="Arial" w:hAnsi="Arial"/>
          <w:color w:val="000000"/>
          <w:sz w:val="20"/>
        </w:rPr>
        <w:t xml:space="preserve"> pravidelne, minimálne raz za rok. V nasledujúcom sú uvedené typické opatrenia na úsporu energií:</w:t>
      </w:r>
    </w:p>
    <w:p w:rsidR="00FF5BD7" w:rsidRPr="00AC40A4" w:rsidRDefault="00FF5BD7" w:rsidP="00FF5BD7">
      <w:pPr>
        <w:widowControl w:val="0"/>
        <w:tabs>
          <w:tab w:val="left" w:pos="460"/>
        </w:tabs>
        <w:autoSpaceDE w:val="0"/>
        <w:autoSpaceDN w:val="0"/>
        <w:adjustRightInd w:val="0"/>
        <w:ind w:left="100" w:right="65"/>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nastavte a utesnite spoje klapiek, so zvláštnou pozornosťou venovanou vonkajším vzduchovým klapkám, zónovým klapkám v jednotkách s viacerými zónami a čelným a obtokovým klapkám vyhrievacích špirál</w:t>
      </w:r>
    </w:p>
    <w:p w:rsidR="00FF5BD7" w:rsidRPr="00AC40A4" w:rsidRDefault="00FF5BD7" w:rsidP="00FF5BD7">
      <w:pPr>
        <w:widowControl w:val="0"/>
        <w:autoSpaceDE w:val="0"/>
        <w:autoSpaceDN w:val="0"/>
        <w:adjustRightInd w:val="0"/>
        <w:spacing w:line="260" w:lineRule="exact"/>
        <w:ind w:left="100" w:right="997"/>
        <w:jc w:val="both"/>
        <w:rPr>
          <w:rFonts w:ascii="Arial" w:hAnsi="Arial" w:cs="Arial"/>
          <w:color w:val="000000"/>
          <w:sz w:val="20"/>
          <w:szCs w:val="20"/>
        </w:rPr>
      </w:pPr>
      <w:r w:rsidRPr="00AC40A4">
        <w:rPr>
          <w:rFonts w:ascii="Calibri" w:hAnsi="Calibri"/>
          <w:color w:val="000000"/>
          <w:position w:val="1"/>
          <w:sz w:val="22"/>
        </w:rPr>
        <w:t xml:space="preserve">•     </w:t>
      </w:r>
      <w:r w:rsidRPr="00AC40A4">
        <w:rPr>
          <w:rFonts w:ascii="Arial" w:hAnsi="Arial"/>
          <w:color w:val="000000"/>
          <w:position w:val="1"/>
          <w:sz w:val="20"/>
        </w:rPr>
        <w:t>skontrolujte a nastavte motorový pohon ventilátorov a čerpadiel, či sú napnuté remene a či sú zarovnané spojky</w:t>
      </w:r>
    </w:p>
    <w:p w:rsidR="00FF5BD7" w:rsidRPr="00AC40A4" w:rsidRDefault="00FF5BD7" w:rsidP="00FF5BD7">
      <w:pPr>
        <w:widowControl w:val="0"/>
        <w:tabs>
          <w:tab w:val="left" w:pos="8364"/>
        </w:tabs>
        <w:autoSpaceDE w:val="0"/>
        <w:autoSpaceDN w:val="0"/>
        <w:adjustRightInd w:val="0"/>
        <w:spacing w:line="260" w:lineRule="exact"/>
        <w:ind w:left="100" w:right="1058"/>
        <w:jc w:val="both"/>
        <w:rPr>
          <w:rFonts w:ascii="Arial" w:hAnsi="Arial" w:cs="Arial"/>
          <w:color w:val="000000"/>
          <w:sz w:val="20"/>
          <w:szCs w:val="20"/>
        </w:rPr>
      </w:pPr>
      <w:r w:rsidRPr="00AC40A4">
        <w:rPr>
          <w:rFonts w:ascii="Calibri" w:hAnsi="Calibri"/>
          <w:color w:val="000000"/>
          <w:position w:val="1"/>
          <w:sz w:val="22"/>
        </w:rPr>
        <w:t xml:space="preserve">•     </w:t>
      </w:r>
      <w:r w:rsidRPr="00AC40A4">
        <w:rPr>
          <w:rFonts w:ascii="Arial" w:hAnsi="Arial"/>
          <w:color w:val="000000"/>
          <w:position w:val="1"/>
          <w:sz w:val="20"/>
        </w:rPr>
        <w:t>vymeňte systémové vzduchové filtre, aby sa zabránilo obmedzeniu prietoku vzduchu</w:t>
      </w:r>
    </w:p>
    <w:p w:rsidR="00FF5BD7" w:rsidRPr="00AC40A4" w:rsidRDefault="00FF5BD7" w:rsidP="00FF5BD7">
      <w:pPr>
        <w:widowControl w:val="0"/>
        <w:tabs>
          <w:tab w:val="left" w:pos="460"/>
        </w:tabs>
        <w:autoSpaceDE w:val="0"/>
        <w:autoSpaceDN w:val="0"/>
        <w:adjustRightInd w:val="0"/>
        <w:spacing w:before="20" w:line="240" w:lineRule="exact"/>
        <w:ind w:left="100" w:right="71"/>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uzatvorte odsávanie a upravte ventiláciu v priestoroch, ako sú kuchyne a práčovne, v čase, keď neprebieha pracovný proces</w:t>
      </w:r>
    </w:p>
    <w:p w:rsidR="00FF5BD7" w:rsidRPr="00AC40A4" w:rsidRDefault="00FF5BD7" w:rsidP="00FF5BD7">
      <w:pPr>
        <w:widowControl w:val="0"/>
        <w:autoSpaceDE w:val="0"/>
        <w:autoSpaceDN w:val="0"/>
        <w:adjustRightInd w:val="0"/>
        <w:spacing w:line="260" w:lineRule="exact"/>
        <w:ind w:left="100" w:right="349"/>
        <w:jc w:val="both"/>
        <w:rPr>
          <w:rFonts w:ascii="Arial" w:hAnsi="Arial" w:cs="Arial"/>
          <w:color w:val="000000"/>
          <w:sz w:val="20"/>
          <w:szCs w:val="20"/>
        </w:rPr>
      </w:pPr>
      <w:r w:rsidRPr="00AC40A4">
        <w:rPr>
          <w:rFonts w:ascii="Calibri" w:hAnsi="Calibri"/>
          <w:color w:val="000000"/>
          <w:position w:val="1"/>
          <w:sz w:val="22"/>
        </w:rPr>
        <w:t xml:space="preserve">•     </w:t>
      </w:r>
      <w:r w:rsidRPr="00AC40A4">
        <w:rPr>
          <w:rFonts w:ascii="Arial" w:hAnsi="Arial"/>
          <w:color w:val="000000"/>
          <w:position w:val="1"/>
          <w:sz w:val="20"/>
        </w:rPr>
        <w:t>vypnite osvetlenie a ostatné zariadenia vytvárajúce teplo, ak ich činnosť nie je potrebná</w:t>
      </w:r>
    </w:p>
    <w:p w:rsidR="00FF5BD7" w:rsidRPr="00AC40A4" w:rsidRDefault="00FF5BD7" w:rsidP="00FF5BD7">
      <w:pPr>
        <w:widowControl w:val="0"/>
        <w:tabs>
          <w:tab w:val="left" w:pos="460"/>
        </w:tabs>
        <w:autoSpaceDE w:val="0"/>
        <w:autoSpaceDN w:val="0"/>
        <w:adjustRightInd w:val="0"/>
        <w:spacing w:before="20" w:line="240" w:lineRule="exact"/>
        <w:ind w:left="100" w:right="59"/>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skontrolujte a skalibrujte ovládacie zariadenia, ako sú izbové termostaty, obvody riadenia teploty vzduchu a vody a skontrolujte nastavenie hodín</w:t>
      </w:r>
    </w:p>
    <w:p w:rsidR="00FF5BD7" w:rsidRPr="00AC40A4" w:rsidRDefault="00FF5BD7" w:rsidP="00FF5BD7">
      <w:pPr>
        <w:widowControl w:val="0"/>
        <w:autoSpaceDE w:val="0"/>
        <w:autoSpaceDN w:val="0"/>
        <w:adjustRightInd w:val="0"/>
        <w:spacing w:line="260" w:lineRule="exact"/>
        <w:ind w:left="100" w:right="349"/>
        <w:jc w:val="both"/>
        <w:rPr>
          <w:rFonts w:ascii="Arial" w:hAnsi="Arial" w:cs="Arial"/>
          <w:color w:val="000000"/>
          <w:sz w:val="20"/>
          <w:szCs w:val="20"/>
        </w:rPr>
      </w:pPr>
      <w:r w:rsidRPr="00AC40A4">
        <w:rPr>
          <w:rFonts w:ascii="Calibri" w:hAnsi="Calibri"/>
          <w:color w:val="000000"/>
          <w:position w:val="1"/>
          <w:sz w:val="22"/>
        </w:rPr>
        <w:t xml:space="preserve">•     </w:t>
      </w:r>
      <w:r w:rsidRPr="00AC40A4">
        <w:rPr>
          <w:rFonts w:ascii="Arial" w:hAnsi="Arial"/>
          <w:color w:val="000000"/>
          <w:position w:val="1"/>
          <w:sz w:val="20"/>
        </w:rPr>
        <w:t>nahraďte poškodenú alebo chýbajúcu izoláciu na potrubiach a vedeniach</w:t>
      </w:r>
    </w:p>
    <w:p w:rsidR="00FF5BD7" w:rsidRPr="00AC40A4" w:rsidRDefault="00FF5BD7" w:rsidP="00FF5BD7">
      <w:pPr>
        <w:widowControl w:val="0"/>
        <w:tabs>
          <w:tab w:val="left" w:pos="9072"/>
        </w:tabs>
        <w:autoSpaceDE w:val="0"/>
        <w:autoSpaceDN w:val="0"/>
        <w:adjustRightInd w:val="0"/>
        <w:ind w:left="100" w:right="775"/>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nahraďte alebo opravte poškodené alebo netesniace vedenia vzduchového systému</w:t>
      </w:r>
    </w:p>
    <w:p w:rsidR="00FF5BD7" w:rsidRPr="00AC40A4" w:rsidRDefault="00FF5BD7" w:rsidP="00FF5BD7">
      <w:pPr>
        <w:widowControl w:val="0"/>
        <w:autoSpaceDE w:val="0"/>
        <w:autoSpaceDN w:val="0"/>
        <w:adjustRightInd w:val="0"/>
        <w:spacing w:line="260" w:lineRule="exact"/>
        <w:ind w:left="100" w:right="633"/>
        <w:jc w:val="both"/>
        <w:rPr>
          <w:rFonts w:ascii="Arial" w:hAnsi="Arial" w:cs="Arial"/>
          <w:color w:val="000000"/>
          <w:sz w:val="20"/>
          <w:szCs w:val="20"/>
        </w:rPr>
      </w:pPr>
      <w:r w:rsidRPr="00AC40A4">
        <w:rPr>
          <w:rFonts w:ascii="Calibri" w:hAnsi="Calibri"/>
          <w:color w:val="000000"/>
          <w:position w:val="1"/>
          <w:sz w:val="22"/>
        </w:rPr>
        <w:t xml:space="preserve">•     </w:t>
      </w:r>
      <w:r w:rsidRPr="00AC40A4">
        <w:rPr>
          <w:rFonts w:ascii="Arial" w:hAnsi="Arial"/>
          <w:color w:val="000000"/>
          <w:position w:val="1"/>
          <w:sz w:val="20"/>
        </w:rPr>
        <w:t>vyčistite plochy výmenníka tepla, vyhrievacie jednotky a ohrievacie špirály</w:t>
      </w:r>
    </w:p>
    <w:p w:rsidR="00FF5BD7" w:rsidRPr="00AC40A4" w:rsidRDefault="00FF5BD7" w:rsidP="00FF5BD7">
      <w:pPr>
        <w:widowControl w:val="0"/>
        <w:autoSpaceDE w:val="0"/>
        <w:autoSpaceDN w:val="0"/>
        <w:adjustRightInd w:val="0"/>
        <w:ind w:left="100" w:right="66"/>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prehodnoťte pravidlá využívania priestorov v budovách, aby sa umožnilo z níženie nasávania vonkajšieho vzduchu</w:t>
      </w:r>
    </w:p>
    <w:p w:rsidR="00FF5BD7" w:rsidRPr="00AC40A4" w:rsidRDefault="00FF5BD7" w:rsidP="00FF5BD7">
      <w:pPr>
        <w:widowControl w:val="0"/>
        <w:tabs>
          <w:tab w:val="left" w:pos="460"/>
        </w:tabs>
        <w:autoSpaceDE w:val="0"/>
        <w:autoSpaceDN w:val="0"/>
        <w:adjustRightInd w:val="0"/>
        <w:spacing w:line="240" w:lineRule="exact"/>
        <w:ind w:left="100" w:right="68"/>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určite minimálne a maximálne teploty pre vyhrievanie a chladenie a príslušným spôsobom upravte nastavenie riadiacich obvodov</w:t>
      </w:r>
    </w:p>
    <w:p w:rsidR="00FF5BD7" w:rsidRPr="00AC40A4" w:rsidRDefault="00FF5BD7" w:rsidP="00FF5BD7">
      <w:pPr>
        <w:widowControl w:val="0"/>
        <w:autoSpaceDE w:val="0"/>
        <w:autoSpaceDN w:val="0"/>
        <w:adjustRightInd w:val="0"/>
        <w:spacing w:line="260" w:lineRule="exact"/>
        <w:ind w:left="100" w:right="-45"/>
        <w:jc w:val="both"/>
        <w:rPr>
          <w:rFonts w:ascii="Arial" w:hAnsi="Arial" w:cs="Arial"/>
          <w:color w:val="000000"/>
          <w:sz w:val="20"/>
          <w:szCs w:val="20"/>
        </w:rPr>
      </w:pPr>
      <w:r w:rsidRPr="00AC40A4">
        <w:rPr>
          <w:rFonts w:ascii="Calibri" w:hAnsi="Calibri"/>
          <w:color w:val="000000"/>
          <w:position w:val="1"/>
          <w:sz w:val="22"/>
        </w:rPr>
        <w:t xml:space="preserve">•     </w:t>
      </w:r>
      <w:r w:rsidRPr="00AC40A4">
        <w:rPr>
          <w:rFonts w:ascii="Arial" w:hAnsi="Arial"/>
          <w:color w:val="000000"/>
          <w:position w:val="1"/>
          <w:sz w:val="20"/>
        </w:rPr>
        <w:t>upravte prietoky vzduchu tak, aby zodpovedali meniacim sa podmienkam využívania priestorov v budovách</w:t>
      </w:r>
    </w:p>
    <w:p w:rsidR="00FF5BD7" w:rsidRPr="00AC40A4" w:rsidRDefault="00FF5BD7">
      <w:pPr>
        <w:widowControl w:val="0"/>
        <w:autoSpaceDE w:val="0"/>
        <w:autoSpaceDN w:val="0"/>
        <w:adjustRightInd w:val="0"/>
        <w:spacing w:before="7" w:line="130" w:lineRule="exact"/>
        <w:rPr>
          <w:rFonts w:ascii="Arial" w:hAnsi="Arial" w:cs="Arial"/>
          <w:color w:val="000000"/>
          <w:sz w:val="13"/>
          <w:szCs w:val="13"/>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ind w:left="100" w:right="7987"/>
        <w:jc w:val="both"/>
        <w:rPr>
          <w:rFonts w:ascii="Arial" w:hAnsi="Arial" w:cs="Arial"/>
          <w:color w:val="000000"/>
          <w:sz w:val="20"/>
          <w:szCs w:val="20"/>
        </w:rPr>
      </w:pPr>
      <w:r w:rsidRPr="00AC40A4">
        <w:rPr>
          <w:rFonts w:ascii="Arial" w:hAnsi="Arial"/>
          <w:b/>
          <w:i/>
          <w:color w:val="000000"/>
          <w:sz w:val="20"/>
        </w:rPr>
        <w:t>Referencie:</w:t>
      </w:r>
    </w:p>
    <w:p w:rsidR="00FF5BD7" w:rsidRPr="00AC40A4" w:rsidRDefault="00FF5BD7">
      <w:pPr>
        <w:widowControl w:val="0"/>
        <w:autoSpaceDE w:val="0"/>
        <w:autoSpaceDN w:val="0"/>
        <w:adjustRightInd w:val="0"/>
        <w:ind w:left="100" w:right="58"/>
        <w:jc w:val="both"/>
        <w:rPr>
          <w:rFonts w:ascii="Arial" w:hAnsi="Arial" w:cs="Arial"/>
          <w:color w:val="000000"/>
          <w:sz w:val="20"/>
          <w:szCs w:val="20"/>
        </w:rPr>
      </w:pPr>
      <w:proofErr w:type="spellStart"/>
      <w:r w:rsidRPr="00AC40A4">
        <w:rPr>
          <w:rFonts w:ascii="Arial" w:hAnsi="Arial"/>
          <w:color w:val="000000"/>
          <w:sz w:val="20"/>
        </w:rPr>
        <w:t>C.Vannoni</w:t>
      </w:r>
      <w:proofErr w:type="spellEnd"/>
      <w:r w:rsidRPr="00AC40A4">
        <w:rPr>
          <w:rFonts w:ascii="Arial" w:hAnsi="Arial"/>
          <w:color w:val="000000"/>
          <w:sz w:val="20"/>
        </w:rPr>
        <w:t xml:space="preserve"> a kol. (2008): Modul správ systému EINSTEIN: </w:t>
      </w:r>
      <w:r w:rsidRPr="00AC40A4">
        <w:rPr>
          <w:rFonts w:ascii="Arial" w:hAnsi="Arial"/>
          <w:i/>
          <w:color w:val="000000"/>
          <w:sz w:val="20"/>
        </w:rPr>
        <w:t>Prehľad nástrojov a praktických postupov auditov tepelnej energie.</w:t>
      </w:r>
    </w:p>
    <w:p w:rsidR="00FF5BD7" w:rsidRPr="00AC40A4" w:rsidRDefault="00FF5BD7">
      <w:pPr>
        <w:widowControl w:val="0"/>
        <w:autoSpaceDE w:val="0"/>
        <w:autoSpaceDN w:val="0"/>
        <w:adjustRightInd w:val="0"/>
        <w:ind w:left="670" w:right="56"/>
        <w:rPr>
          <w:rFonts w:ascii="Arial" w:hAnsi="Arial" w:cs="Arial"/>
          <w:color w:val="000000"/>
          <w:sz w:val="20"/>
          <w:szCs w:val="20"/>
        </w:rPr>
      </w:pPr>
      <w:r w:rsidRPr="00AC40A4">
        <w:rPr>
          <w:rFonts w:ascii="Arial" w:hAnsi="Arial"/>
          <w:color w:val="000000"/>
          <w:sz w:val="20"/>
        </w:rPr>
        <w:t>Projekt IEE</w:t>
      </w:r>
      <w:r w:rsidRPr="00AC40A4">
        <w:rPr>
          <w:rFonts w:ascii="Arial" w:hAnsi="Arial"/>
          <w:color w:val="000000"/>
          <w:spacing w:val="55"/>
          <w:sz w:val="20"/>
        </w:rPr>
        <w:t xml:space="preserve"> </w:t>
      </w:r>
      <w:r w:rsidRPr="00AC40A4">
        <w:rPr>
          <w:rFonts w:ascii="Arial" w:hAnsi="Arial"/>
          <w:color w:val="000000"/>
          <w:sz w:val="20"/>
        </w:rPr>
        <w:t>EINSTEIN,</w:t>
      </w:r>
      <w:r w:rsidRPr="00AC40A4">
        <w:rPr>
          <w:rFonts w:ascii="Arial" w:hAnsi="Arial"/>
          <w:color w:val="000000"/>
          <w:spacing w:val="55"/>
          <w:sz w:val="20"/>
        </w:rPr>
        <w:t xml:space="preserve"> </w:t>
      </w:r>
      <w:r w:rsidRPr="00AC40A4">
        <w:rPr>
          <w:rFonts w:ascii="Arial" w:hAnsi="Arial"/>
          <w:color w:val="000000"/>
          <w:sz w:val="20"/>
        </w:rPr>
        <w:t>verzia D2.2. K dispozícii na stiahnutie na stránke</w:t>
      </w:r>
      <w:r w:rsidRPr="00AC40A4">
        <w:rPr>
          <w:rFonts w:ascii="Arial" w:hAnsi="Arial"/>
          <w:color w:val="000000"/>
          <w:spacing w:val="55"/>
          <w:sz w:val="20"/>
        </w:rPr>
        <w:t xml:space="preserve"> </w:t>
      </w:r>
      <w:hyperlink r:id="rId129" w:history="1">
        <w:r w:rsidRPr="00AC40A4">
          <w:rPr>
            <w:rFonts w:ascii="Arial" w:hAnsi="Arial"/>
            <w:color w:val="0000FF"/>
            <w:sz w:val="20"/>
            <w:u w:val="single"/>
          </w:rPr>
          <w:t>www.einstein-</w:t>
        </w:r>
      </w:hyperlink>
      <w:r w:rsidRPr="00AC40A4">
        <w:rPr>
          <w:rFonts w:ascii="Arial" w:hAnsi="Arial"/>
          <w:color w:val="0000FF"/>
          <w:sz w:val="20"/>
        </w:rPr>
        <w:t xml:space="preserve"> </w:t>
      </w:r>
      <w:hyperlink r:id="rId130" w:history="1">
        <w:r w:rsidRPr="00AC40A4">
          <w:rPr>
            <w:rFonts w:ascii="Arial" w:hAnsi="Arial"/>
            <w:color w:val="0000FF"/>
            <w:sz w:val="20"/>
            <w:u w:val="single"/>
          </w:rPr>
          <w:t>energy.net</w:t>
        </w:r>
      </w:hyperlink>
    </w:p>
    <w:p w:rsidR="00FF5BD7" w:rsidRDefault="00FF5BD7" w:rsidP="00FF5BD7">
      <w:pPr>
        <w:widowControl w:val="0"/>
        <w:autoSpaceDE w:val="0"/>
        <w:autoSpaceDN w:val="0"/>
        <w:adjustRightInd w:val="0"/>
        <w:rPr>
          <w:rFonts w:ascii="Arial" w:hAnsi="Arial"/>
          <w:b/>
          <w:color w:val="000000"/>
        </w:rPr>
      </w:pPr>
    </w:p>
    <w:p w:rsidR="00AA4FF5" w:rsidRPr="00AC40A4" w:rsidRDefault="00AA4FF5" w:rsidP="00FF5BD7">
      <w:pPr>
        <w:widowControl w:val="0"/>
        <w:autoSpaceDE w:val="0"/>
        <w:autoSpaceDN w:val="0"/>
        <w:adjustRightInd w:val="0"/>
        <w:rPr>
          <w:rFonts w:ascii="Arial" w:hAnsi="Arial"/>
          <w:b/>
          <w:color w:val="000000"/>
        </w:rPr>
      </w:pPr>
    </w:p>
    <w:p w:rsidR="00FF5BD7" w:rsidRPr="00AA4FF5" w:rsidRDefault="00FF5BD7" w:rsidP="00AA4FF5">
      <w:pPr>
        <w:pStyle w:val="Nadpis3"/>
        <w:widowControl w:val="0"/>
        <w:tabs>
          <w:tab w:val="num" w:pos="1249"/>
        </w:tabs>
        <w:suppressAutoHyphens w:val="0"/>
        <w:ind w:left="1249"/>
        <w:rPr>
          <w:lang w:val="it-IT"/>
        </w:rPr>
      </w:pPr>
      <w:r w:rsidRPr="00AA4FF5">
        <w:rPr>
          <w:lang w:val="it-IT"/>
        </w:rPr>
        <w:t>Optimalizácia výrobných procesov: zoznam energeticky úsporných technológií pre špecifické výrobné operácie, možnosti úspor na strane požiadaviek</w:t>
      </w:r>
    </w:p>
    <w:p w:rsidR="00FF5BD7" w:rsidRPr="00AC40A4" w:rsidRDefault="00FF5BD7" w:rsidP="00FF5BD7">
      <w:pPr>
        <w:widowControl w:val="0"/>
        <w:autoSpaceDE w:val="0"/>
        <w:autoSpaceDN w:val="0"/>
        <w:adjustRightInd w:val="0"/>
        <w:spacing w:before="80"/>
        <w:ind w:left="100" w:right="3043"/>
        <w:jc w:val="both"/>
        <w:rPr>
          <w:rFonts w:ascii="Arial" w:hAnsi="Arial" w:cs="Arial"/>
          <w:color w:val="000000"/>
          <w:sz w:val="22"/>
          <w:szCs w:val="22"/>
        </w:rPr>
      </w:pPr>
      <w:r w:rsidRPr="00AC40A4">
        <w:rPr>
          <w:rFonts w:ascii="Arial" w:hAnsi="Arial"/>
          <w:b/>
          <w:color w:val="000000"/>
          <w:sz w:val="22"/>
        </w:rPr>
        <w:t>Optimalizácia výrobných procesov v priemysle</w:t>
      </w:r>
    </w:p>
    <w:p w:rsidR="00FF5BD7" w:rsidRPr="00AC40A4" w:rsidRDefault="00FF5BD7" w:rsidP="00FF5BD7">
      <w:pPr>
        <w:widowControl w:val="0"/>
        <w:autoSpaceDE w:val="0"/>
        <w:autoSpaceDN w:val="0"/>
        <w:adjustRightInd w:val="0"/>
        <w:spacing w:before="60"/>
        <w:ind w:left="100" w:right="58"/>
        <w:jc w:val="both"/>
        <w:rPr>
          <w:rFonts w:ascii="Arial" w:hAnsi="Arial" w:cs="Arial"/>
          <w:color w:val="000000"/>
          <w:sz w:val="20"/>
          <w:szCs w:val="20"/>
        </w:rPr>
      </w:pPr>
      <w:r w:rsidRPr="00AC40A4">
        <w:rPr>
          <w:rFonts w:ascii="Arial" w:hAnsi="Arial"/>
          <w:color w:val="000000"/>
          <w:sz w:val="20"/>
        </w:rPr>
        <w:t>Druhým krokom pri prehĺbení analýzy možností úspor na strane požiadaviek je premyslenie si každého výrobného procesu. Pri každá jednotke spracovania sa môže vyhodnotiť, čo sa týka efektívnosti a úspornosti. Možné opatrenia na zlepšenie výrobného procesu sú:</w:t>
      </w:r>
    </w:p>
    <w:p w:rsidR="00FF5BD7" w:rsidRPr="00AC40A4" w:rsidRDefault="00FF5BD7">
      <w:pPr>
        <w:widowControl w:val="0"/>
        <w:autoSpaceDE w:val="0"/>
        <w:autoSpaceDN w:val="0"/>
        <w:adjustRightInd w:val="0"/>
        <w:spacing w:before="10" w:line="260" w:lineRule="exact"/>
        <w:rPr>
          <w:rFonts w:ascii="Arial" w:hAnsi="Arial" w:cs="Arial"/>
          <w:color w:val="000000"/>
          <w:sz w:val="20"/>
          <w:szCs w:val="20"/>
        </w:rPr>
      </w:pPr>
    </w:p>
    <w:p w:rsidR="00FF5BD7" w:rsidRPr="00AC40A4" w:rsidRDefault="00FF5BD7">
      <w:pPr>
        <w:widowControl w:val="0"/>
        <w:autoSpaceDE w:val="0"/>
        <w:autoSpaceDN w:val="0"/>
        <w:adjustRightInd w:val="0"/>
        <w:ind w:left="100" w:right="5791"/>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zmena používanej technológie</w:t>
      </w:r>
    </w:p>
    <w:p w:rsidR="00FF5BD7" w:rsidRPr="00AC40A4" w:rsidRDefault="00FF5BD7" w:rsidP="00FF5BD7">
      <w:pPr>
        <w:widowControl w:val="0"/>
        <w:autoSpaceDE w:val="0"/>
        <w:autoSpaceDN w:val="0"/>
        <w:adjustRightInd w:val="0"/>
        <w:spacing w:line="260" w:lineRule="exact"/>
        <w:ind w:left="100" w:right="2476"/>
        <w:jc w:val="both"/>
        <w:rPr>
          <w:rFonts w:ascii="Arial" w:hAnsi="Arial" w:cs="Arial"/>
          <w:color w:val="000000"/>
          <w:sz w:val="20"/>
          <w:szCs w:val="20"/>
        </w:rPr>
      </w:pPr>
      <w:r w:rsidRPr="00AC40A4">
        <w:rPr>
          <w:rFonts w:ascii="Calibri" w:hAnsi="Calibri"/>
          <w:color w:val="000000"/>
          <w:position w:val="1"/>
          <w:sz w:val="22"/>
        </w:rPr>
        <w:t xml:space="preserve">•     </w:t>
      </w:r>
      <w:r w:rsidRPr="00AC40A4">
        <w:rPr>
          <w:rFonts w:ascii="Arial" w:hAnsi="Arial"/>
          <w:color w:val="000000"/>
          <w:position w:val="1"/>
          <w:sz w:val="20"/>
        </w:rPr>
        <w:t>zdokonalenie výrobného procesu prostredníctvom zlepšenej regulácie</w:t>
      </w:r>
    </w:p>
    <w:p w:rsidR="00FF5BD7" w:rsidRPr="00AC40A4" w:rsidRDefault="00FF5BD7">
      <w:pPr>
        <w:widowControl w:val="0"/>
        <w:autoSpaceDE w:val="0"/>
        <w:autoSpaceDN w:val="0"/>
        <w:adjustRightInd w:val="0"/>
        <w:spacing w:before="9" w:line="260" w:lineRule="exact"/>
        <w:rPr>
          <w:rFonts w:ascii="Arial" w:hAnsi="Arial" w:cs="Arial"/>
          <w:color w:val="000000"/>
          <w:sz w:val="20"/>
          <w:szCs w:val="20"/>
        </w:rPr>
      </w:pPr>
    </w:p>
    <w:p w:rsidR="00FF5BD7" w:rsidRPr="00AC40A4" w:rsidRDefault="00FF5BD7">
      <w:pPr>
        <w:widowControl w:val="0"/>
        <w:autoSpaceDE w:val="0"/>
        <w:autoSpaceDN w:val="0"/>
        <w:adjustRightInd w:val="0"/>
        <w:ind w:left="100" w:right="62"/>
        <w:jc w:val="both"/>
        <w:rPr>
          <w:rFonts w:ascii="Arial" w:hAnsi="Arial" w:cs="Arial"/>
          <w:color w:val="000000"/>
          <w:sz w:val="20"/>
          <w:szCs w:val="20"/>
        </w:rPr>
      </w:pPr>
      <w:r w:rsidRPr="00AC40A4">
        <w:rPr>
          <w:rFonts w:ascii="Arial" w:hAnsi="Arial"/>
          <w:color w:val="000000"/>
          <w:sz w:val="20"/>
        </w:rPr>
        <w:t>V mnohých zdrojoch z literatúry sa opisujú opatrenia na zlepšenie energetickej účinnosti v rôznych odvetviach priemyslu a vývojové práce, na ktorých neustále pracujú inžinieri v podnikoch, operátori, dodávatelia technológií a výskumníci. Európska únia pripravila dokumenty pre každé odvetvie priemyslu, ktoré zhŕňajú aktuálne najlepšie techniky zamerané na –okrem iného – úsporné využitie energií.</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65"/>
        <w:jc w:val="both"/>
        <w:rPr>
          <w:rFonts w:ascii="Arial" w:hAnsi="Arial" w:cs="Arial"/>
          <w:color w:val="000000"/>
          <w:sz w:val="20"/>
          <w:szCs w:val="20"/>
        </w:rPr>
      </w:pPr>
      <w:r w:rsidRPr="00AC40A4">
        <w:rPr>
          <w:rFonts w:ascii="Arial" w:hAnsi="Arial"/>
          <w:color w:val="000000"/>
          <w:sz w:val="20"/>
        </w:rPr>
        <w:t xml:space="preserve">Tieto dokumenty referenčné dokumenty o najlepších technických postupoch (BREF) pre rôzne priemyselné odvetvia sú publikované Európsku úniou na webovej stránke </w:t>
      </w:r>
      <w:hyperlink r:id="rId131" w:history="1">
        <w:r w:rsidRPr="00AC40A4">
          <w:rPr>
            <w:rFonts w:ascii="Arial" w:hAnsi="Arial"/>
            <w:color w:val="0000FF"/>
            <w:sz w:val="20"/>
            <w:u w:val="single"/>
          </w:rPr>
          <w:t>http://eippcb.jrc.es/pages/FActivities.htm</w:t>
        </w:r>
        <w:r w:rsidRPr="00AC40A4">
          <w:rPr>
            <w:rFonts w:ascii="Arial" w:hAnsi="Arial"/>
            <w:color w:val="000000"/>
            <w:sz w:val="20"/>
          </w:rPr>
          <w:t>.</w:t>
        </w:r>
      </w:hyperlink>
      <w:r w:rsidRPr="00AC40A4">
        <w:rPr>
          <w:rFonts w:ascii="Arial" w:hAnsi="Arial"/>
          <w:color w:val="000000"/>
          <w:sz w:val="20"/>
        </w:rPr>
        <w:t xml:space="preserve"> Zvláštna pozornosť sa v rámci tohto projektu venuje správam BREF o:</w:t>
      </w:r>
    </w:p>
    <w:p w:rsidR="00FF5BD7" w:rsidRPr="00AC40A4" w:rsidRDefault="00FF5BD7">
      <w:pPr>
        <w:widowControl w:val="0"/>
        <w:autoSpaceDE w:val="0"/>
        <w:autoSpaceDN w:val="0"/>
        <w:adjustRightInd w:val="0"/>
        <w:spacing w:before="8" w:line="260" w:lineRule="exact"/>
        <w:rPr>
          <w:rFonts w:ascii="Arial" w:hAnsi="Arial" w:cs="Arial"/>
          <w:color w:val="000000"/>
          <w:sz w:val="16"/>
          <w:szCs w:val="16"/>
        </w:rPr>
      </w:pPr>
    </w:p>
    <w:p w:rsidR="00FF5BD7" w:rsidRPr="00AC40A4" w:rsidRDefault="00FF5BD7">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i/>
          <w:color w:val="000000"/>
          <w:sz w:val="20"/>
        </w:rPr>
        <w:t>Energetickej efektívnosti:</w:t>
      </w:r>
    </w:p>
    <w:p w:rsidR="00FF5BD7" w:rsidRPr="00AC40A4" w:rsidRDefault="00FF5BD7">
      <w:pPr>
        <w:widowControl w:val="0"/>
        <w:autoSpaceDE w:val="0"/>
        <w:autoSpaceDN w:val="0"/>
        <w:adjustRightInd w:val="0"/>
        <w:spacing w:before="9" w:line="260" w:lineRule="exact"/>
        <w:rPr>
          <w:rFonts w:ascii="Arial" w:hAnsi="Arial" w:cs="Arial"/>
          <w:color w:val="000000"/>
          <w:sz w:val="16"/>
          <w:szCs w:val="16"/>
        </w:rPr>
      </w:pPr>
    </w:p>
    <w:p w:rsidR="00FF5BD7" w:rsidRPr="00AC40A4" w:rsidRDefault="00FF5BD7" w:rsidP="00FF5BD7">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Integrovaná kontrola a prevencia znečistenia, návrh referenčného dokumentu o technikách energetickej efektívnosti, ,jún 2008</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i/>
          <w:color w:val="000000"/>
          <w:sz w:val="20"/>
        </w:rPr>
        <w:t>Systémy dodávok tepla a chladenia:</w:t>
      </w:r>
    </w:p>
    <w:p w:rsidR="00FF5BD7" w:rsidRPr="00AC40A4" w:rsidRDefault="00FF5BD7">
      <w:pPr>
        <w:widowControl w:val="0"/>
        <w:autoSpaceDE w:val="0"/>
        <w:autoSpaceDN w:val="0"/>
        <w:adjustRightInd w:val="0"/>
        <w:spacing w:before="9" w:line="260" w:lineRule="exact"/>
        <w:rPr>
          <w:rFonts w:ascii="Arial" w:hAnsi="Arial" w:cs="Arial"/>
          <w:color w:val="000000"/>
          <w:sz w:val="26"/>
          <w:szCs w:val="26"/>
        </w:rPr>
      </w:pPr>
    </w:p>
    <w:p w:rsidR="00FF5BD7" w:rsidRPr="00AC40A4" w:rsidRDefault="00FF5BD7">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Integrovaná kontrola a prevencia znečistenia (IPPC), referenčná dokumentácia o aplikovaní</w:t>
      </w:r>
    </w:p>
    <w:p w:rsidR="00FF5BD7" w:rsidRPr="00AC40A4" w:rsidRDefault="00FF5BD7" w:rsidP="00FF5BD7">
      <w:pPr>
        <w:widowControl w:val="0"/>
        <w:autoSpaceDE w:val="0"/>
        <w:autoSpaceDN w:val="0"/>
        <w:adjustRightInd w:val="0"/>
        <w:ind w:left="820" w:right="-20"/>
        <w:rPr>
          <w:rFonts w:ascii="Arial" w:hAnsi="Arial" w:cs="Arial"/>
          <w:color w:val="000000"/>
          <w:sz w:val="20"/>
          <w:szCs w:val="20"/>
        </w:rPr>
      </w:pPr>
      <w:r w:rsidRPr="00AC40A4">
        <w:rPr>
          <w:rFonts w:ascii="Arial" w:hAnsi="Arial"/>
          <w:color w:val="000000"/>
          <w:sz w:val="20"/>
        </w:rPr>
        <w:t>najlepších technických postupov, ktoré sú k dispozícii pre priemyselné systémy chladenia, december 2001</w:t>
      </w:r>
    </w:p>
    <w:p w:rsidR="00FF5BD7" w:rsidRPr="00AC40A4" w:rsidRDefault="00FF5BD7">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lastRenderedPageBreak/>
        <w:t>•</w:t>
      </w:r>
      <w:r w:rsidRPr="00AC40A4">
        <w:rPr>
          <w:rFonts w:ascii="Calibri" w:hAnsi="Calibri"/>
          <w:color w:val="000000"/>
          <w:sz w:val="22"/>
        </w:rPr>
        <w:tab/>
      </w:r>
      <w:r w:rsidRPr="00AC40A4">
        <w:rPr>
          <w:rFonts w:ascii="Arial" w:hAnsi="Arial"/>
          <w:color w:val="000000"/>
          <w:sz w:val="20"/>
        </w:rPr>
        <w:t>Integrovaná kontrola a prevencia znečistenia (IPPC), referenčná dokumentácia o najlepších</w:t>
      </w:r>
    </w:p>
    <w:p w:rsidR="00FF5BD7" w:rsidRPr="00AC40A4" w:rsidRDefault="00FF5BD7">
      <w:pPr>
        <w:widowControl w:val="0"/>
        <w:autoSpaceDE w:val="0"/>
        <w:autoSpaceDN w:val="0"/>
        <w:adjustRightInd w:val="0"/>
        <w:spacing w:line="229" w:lineRule="exact"/>
        <w:ind w:left="820" w:right="-20"/>
        <w:rPr>
          <w:rFonts w:ascii="Arial" w:hAnsi="Arial" w:cs="Arial"/>
          <w:color w:val="000000"/>
          <w:sz w:val="20"/>
          <w:szCs w:val="20"/>
        </w:rPr>
      </w:pPr>
      <w:r w:rsidRPr="00AC40A4">
        <w:rPr>
          <w:rFonts w:ascii="Arial" w:hAnsi="Arial"/>
          <w:color w:val="000000"/>
          <w:sz w:val="20"/>
        </w:rPr>
        <w:t>dostupných technických postupoch pre veľké spaľovne, júl 2006</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i/>
          <w:color w:val="000000"/>
          <w:sz w:val="20"/>
        </w:rPr>
        <w:t>Dokumentácia špecifická pre rôzne odvetvia priemyslu.</w:t>
      </w:r>
    </w:p>
    <w:p w:rsidR="00FF5BD7" w:rsidRPr="00AC40A4" w:rsidRDefault="00FF5BD7">
      <w:pPr>
        <w:widowControl w:val="0"/>
        <w:autoSpaceDE w:val="0"/>
        <w:autoSpaceDN w:val="0"/>
        <w:adjustRightInd w:val="0"/>
        <w:spacing w:before="9" w:line="260" w:lineRule="exact"/>
        <w:rPr>
          <w:rFonts w:ascii="Arial" w:hAnsi="Arial" w:cs="Arial"/>
          <w:color w:val="000000"/>
          <w:sz w:val="16"/>
          <w:szCs w:val="16"/>
        </w:rPr>
      </w:pPr>
    </w:p>
    <w:p w:rsidR="00FF5BD7" w:rsidRPr="00AC40A4" w:rsidRDefault="00FF5BD7">
      <w:pPr>
        <w:widowControl w:val="0"/>
        <w:autoSpaceDE w:val="0"/>
        <w:autoSpaceDN w:val="0"/>
        <w:adjustRightInd w:val="0"/>
        <w:ind w:left="100" w:right="54"/>
        <w:jc w:val="both"/>
        <w:rPr>
          <w:rFonts w:ascii="Arial" w:hAnsi="Arial" w:cs="Arial"/>
          <w:color w:val="000000"/>
          <w:sz w:val="20"/>
          <w:szCs w:val="20"/>
        </w:rPr>
      </w:pPr>
      <w:r w:rsidRPr="00AC40A4">
        <w:rPr>
          <w:rFonts w:ascii="Arial" w:hAnsi="Arial"/>
          <w:color w:val="000000"/>
          <w:sz w:val="20"/>
        </w:rPr>
        <w:t>V rámci úlohy</w:t>
      </w:r>
      <w:r w:rsidRPr="00AC40A4">
        <w:rPr>
          <w:rFonts w:ascii="Arial" w:hAnsi="Arial"/>
          <w:color w:val="000000"/>
          <w:spacing w:val="55"/>
          <w:sz w:val="20"/>
        </w:rPr>
        <w:t xml:space="preserve"> </w:t>
      </w:r>
      <w:r w:rsidRPr="00AC40A4">
        <w:rPr>
          <w:rFonts w:ascii="Arial" w:hAnsi="Arial"/>
          <w:color w:val="000000"/>
          <w:sz w:val="20"/>
        </w:rPr>
        <w:t>33/IV</w:t>
      </w:r>
      <w:r w:rsidRPr="00AC40A4">
        <w:rPr>
          <w:rFonts w:ascii="Arial" w:hAnsi="Arial"/>
          <w:color w:val="000000"/>
          <w:spacing w:val="55"/>
          <w:sz w:val="20"/>
        </w:rPr>
        <w:t xml:space="preserve"> </w:t>
      </w:r>
      <w:r w:rsidRPr="00AC40A4">
        <w:rPr>
          <w:rFonts w:ascii="Arial" w:hAnsi="Arial"/>
          <w:color w:val="000000"/>
          <w:sz w:val="20"/>
        </w:rPr>
        <w:t xml:space="preserve">Medzinárodnej agentúry pre energiu </w:t>
      </w:r>
      <w:r w:rsidRPr="00AC40A4">
        <w:rPr>
          <w:rFonts w:ascii="Arial" w:hAnsi="Arial"/>
          <w:i/>
          <w:color w:val="000000"/>
          <w:sz w:val="20"/>
        </w:rPr>
        <w:t xml:space="preserve">"Solárna tepelná energia pre priemyselné výrobné procesy" </w:t>
      </w:r>
      <w:r w:rsidRPr="00AC40A4">
        <w:rPr>
          <w:rFonts w:ascii="Arial" w:hAnsi="Arial"/>
          <w:color w:val="000000"/>
          <w:sz w:val="20"/>
        </w:rPr>
        <w:t xml:space="preserve">bola vytvorená </w:t>
      </w:r>
      <w:r w:rsidRPr="00AC40A4">
        <w:rPr>
          <w:rFonts w:ascii="Arial" w:hAnsi="Arial"/>
          <w:i/>
          <w:color w:val="000000"/>
          <w:sz w:val="20"/>
        </w:rPr>
        <w:t>matica indikátorov</w:t>
      </w:r>
      <w:r w:rsidRPr="00AC40A4">
        <w:rPr>
          <w:rFonts w:ascii="Arial" w:hAnsi="Arial"/>
          <w:color w:val="000000"/>
          <w:sz w:val="20"/>
        </w:rPr>
        <w:t xml:space="preserve">, ktorá slúži ako nástroj metodického postupu a energetických informácií z priemyselných odvetví, ktoré majú potenciál pre aplikovanie solárnych tepelných systémov. Tento systém na podporu prijímania rozhodnutí dáva používateľovi k dispozícii širokú informačnú databázu pre všetky rozhodujúce kroky, ktoré je potrebné prijať pri návrhu solárnych vyhrievacích systémov pre priemyselné výrobné procesy. Tieto kroky zahŕňajú prehľad výrobných procesov, dôležité parametre dodávok energií pre jednotkové výrobné operácie, porovnávacie štandardy týkajúce sa spotreby energie, konkurenčné technológie, schémy rozvodov pre integráciu solárnych systémov a štúdie úspešných prípadov. V rámci časti matice zaoberajúcej sa konkurenčnými technológiami sú uvedené pre rôzne jednotkové výrobné operácie energeticky efektívne technológie. Táto matica bola ďalej rozvíjaná AEE INTEC a Technickou univerzitou v </w:t>
      </w:r>
      <w:proofErr w:type="spellStart"/>
      <w:r w:rsidRPr="00AC40A4">
        <w:rPr>
          <w:rFonts w:ascii="Arial" w:hAnsi="Arial"/>
          <w:color w:val="000000"/>
          <w:sz w:val="20"/>
        </w:rPr>
        <w:t>Grazi</w:t>
      </w:r>
      <w:proofErr w:type="spellEnd"/>
      <w:r w:rsidRPr="00AC40A4">
        <w:rPr>
          <w:rFonts w:ascii="Arial" w:hAnsi="Arial"/>
          <w:color w:val="000000"/>
          <w:sz w:val="20"/>
        </w:rPr>
        <w:t xml:space="preserve"> a je v súčasnosti dostupná ako veľká databáza prostredníctvom internetu na stránke </w:t>
      </w:r>
      <w:hyperlink r:id="rId132" w:history="1">
        <w:r w:rsidRPr="00AC40A4">
          <w:rPr>
            <w:rFonts w:ascii="Arial" w:hAnsi="Arial"/>
            <w:color w:val="0000FF"/>
            <w:sz w:val="20"/>
            <w:u w:val="single"/>
          </w:rPr>
          <w:t>http://wiki.zero-emissions.at</w:t>
        </w:r>
        <w:r w:rsidRPr="00AC40A4">
          <w:rPr>
            <w:rFonts w:ascii="Arial" w:hAnsi="Arial"/>
            <w:color w:val="000000"/>
            <w:sz w:val="20"/>
          </w:rPr>
          <w:t>.</w:t>
        </w:r>
      </w:hyperlink>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rsidP="00FF5BD7">
      <w:pPr>
        <w:widowControl w:val="0"/>
        <w:autoSpaceDE w:val="0"/>
        <w:autoSpaceDN w:val="0"/>
        <w:adjustRightInd w:val="0"/>
        <w:ind w:left="100" w:right="66"/>
        <w:jc w:val="both"/>
        <w:rPr>
          <w:rFonts w:ascii="Arial" w:hAnsi="Arial" w:cs="Arial"/>
          <w:color w:val="000000"/>
          <w:sz w:val="20"/>
          <w:szCs w:val="20"/>
        </w:rPr>
      </w:pPr>
      <w:r w:rsidRPr="00AC40A4">
        <w:rPr>
          <w:rFonts w:ascii="Arial" w:hAnsi="Arial"/>
          <w:color w:val="000000"/>
          <w:sz w:val="20"/>
        </w:rPr>
        <w:t>Softvérový nástroj EINSTEIN v súčasnosti stavia na týchto existujúcich informačných zdrojoch (čiastočné nazhromaždených v rámci projektu EINSTEIN). Databáza je integrovaná do softvérového nástroja EINSTEIN, kde si ju môže používateľ prehliadať.</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5953"/>
        <w:jc w:val="both"/>
        <w:rPr>
          <w:rFonts w:ascii="Arial" w:hAnsi="Arial" w:cs="Arial"/>
          <w:color w:val="000000"/>
          <w:sz w:val="20"/>
          <w:szCs w:val="20"/>
        </w:rPr>
      </w:pPr>
      <w:r w:rsidRPr="00AC40A4">
        <w:rPr>
          <w:rFonts w:ascii="Arial" w:hAnsi="Arial"/>
          <w:color w:val="000000"/>
          <w:sz w:val="20"/>
        </w:rPr>
        <w:t>a) Všeobecné opatrenia na úsporu energie</w:t>
      </w:r>
    </w:p>
    <w:p w:rsidR="00FF5BD7" w:rsidRPr="00AC40A4" w:rsidRDefault="00FF5BD7">
      <w:pPr>
        <w:widowControl w:val="0"/>
        <w:autoSpaceDE w:val="0"/>
        <w:autoSpaceDN w:val="0"/>
        <w:adjustRightInd w:val="0"/>
        <w:ind w:left="100" w:right="512"/>
        <w:jc w:val="both"/>
        <w:rPr>
          <w:rFonts w:ascii="Arial" w:hAnsi="Arial" w:cs="Arial"/>
          <w:color w:val="000000"/>
          <w:sz w:val="20"/>
          <w:szCs w:val="20"/>
        </w:rPr>
      </w:pPr>
      <w:r w:rsidRPr="00AC40A4">
        <w:rPr>
          <w:rFonts w:ascii="Arial" w:hAnsi="Arial"/>
          <w:color w:val="000000"/>
          <w:sz w:val="20"/>
        </w:rPr>
        <w:t>b) Špecifické opatrenia na úsporu ene</w:t>
      </w:r>
      <w:r w:rsidR="00D34166">
        <w:rPr>
          <w:rFonts w:ascii="Arial" w:hAnsi="Arial"/>
          <w:color w:val="000000"/>
          <w:sz w:val="20"/>
        </w:rPr>
        <w:t>rgie d</w:t>
      </w:r>
      <w:r w:rsidRPr="00AC40A4">
        <w:rPr>
          <w:rFonts w:ascii="Arial" w:hAnsi="Arial"/>
          <w:color w:val="000000"/>
          <w:sz w:val="20"/>
        </w:rPr>
        <w:t>o</w:t>
      </w:r>
      <w:r w:rsidR="00D34166">
        <w:rPr>
          <w:rFonts w:ascii="Arial" w:hAnsi="Arial"/>
          <w:color w:val="000000"/>
          <w:sz w:val="20"/>
        </w:rPr>
        <w:t>ložené pre jed</w:t>
      </w:r>
      <w:r w:rsidR="00D00158">
        <w:rPr>
          <w:rFonts w:ascii="Arial" w:hAnsi="Arial"/>
          <w:color w:val="000000"/>
          <w:sz w:val="20"/>
        </w:rPr>
        <w:t>not</w:t>
      </w:r>
      <w:r w:rsidR="00D34166">
        <w:rPr>
          <w:rFonts w:ascii="Arial" w:hAnsi="Arial"/>
          <w:color w:val="000000"/>
          <w:sz w:val="20"/>
        </w:rPr>
        <w:t>livé výrobné</w:t>
      </w:r>
      <w:r w:rsidRPr="00AC40A4">
        <w:rPr>
          <w:rFonts w:ascii="Arial" w:hAnsi="Arial"/>
          <w:color w:val="000000"/>
          <w:sz w:val="20"/>
        </w:rPr>
        <w:t xml:space="preserve"> operácie, aplikované vo výrobnom systéme.</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7F24FB" w:rsidRDefault="00FF5BD7">
      <w:pPr>
        <w:widowControl w:val="0"/>
        <w:autoSpaceDE w:val="0"/>
        <w:autoSpaceDN w:val="0"/>
        <w:adjustRightInd w:val="0"/>
        <w:ind w:left="100" w:right="65"/>
        <w:jc w:val="both"/>
        <w:rPr>
          <w:rFonts w:ascii="Arial" w:hAnsi="Arial"/>
          <w:color w:val="000000"/>
          <w:sz w:val="20"/>
        </w:rPr>
      </w:pPr>
      <w:r w:rsidRPr="00AC40A4">
        <w:rPr>
          <w:rFonts w:ascii="Arial" w:hAnsi="Arial"/>
          <w:color w:val="000000"/>
          <w:sz w:val="20"/>
        </w:rPr>
        <w:t>Štruktúra založená na jedn</w:t>
      </w:r>
      <w:r w:rsidR="00E22BC5">
        <w:rPr>
          <w:rFonts w:ascii="Arial" w:hAnsi="Arial"/>
          <w:color w:val="000000"/>
          <w:sz w:val="20"/>
        </w:rPr>
        <w:t>otlivý</w:t>
      </w:r>
      <w:r w:rsidRPr="00AC40A4">
        <w:rPr>
          <w:rFonts w:ascii="Arial" w:hAnsi="Arial"/>
          <w:color w:val="000000"/>
          <w:sz w:val="20"/>
        </w:rPr>
        <w:t>ch operáciách a prepojená podľa relevantnosti k rôznym odvetviam priemyslu umožňuje skríning databázy pre účinné technológie alebo metodológie aplikované na špecifické jednot</w:t>
      </w:r>
      <w:r w:rsidR="00E22BC5">
        <w:rPr>
          <w:rFonts w:ascii="Arial" w:hAnsi="Arial"/>
          <w:color w:val="000000"/>
          <w:sz w:val="20"/>
        </w:rPr>
        <w:t>li</w:t>
      </w:r>
      <w:r w:rsidRPr="00AC40A4">
        <w:rPr>
          <w:rFonts w:ascii="Arial" w:hAnsi="Arial"/>
          <w:color w:val="000000"/>
          <w:sz w:val="20"/>
        </w:rPr>
        <w:t>vé výrobné operácie, alebo pre opatrenia na úsporu energie pre špecifické technológie, predstavuje niekoľko príkladov dátových množín databázy, aby sa ukázala jej štruktúra (s vylúčením alokácie k relevantným odvetviam priemyslu, v ktorých sú tieto technológie a úsporné opatrenia už aplikované).</w:t>
      </w:r>
    </w:p>
    <w:p w:rsidR="00452315" w:rsidRDefault="00452315">
      <w:pPr>
        <w:rPr>
          <w:rFonts w:ascii="Arial" w:hAnsi="Arial"/>
          <w:color w:val="000000"/>
          <w:sz w:val="20"/>
        </w:rPr>
      </w:pPr>
    </w:p>
    <w:p w:rsidR="007F24FB" w:rsidRDefault="007F24FB">
      <w:pPr>
        <w:rPr>
          <w:rFonts w:ascii="Arial" w:hAnsi="Arial"/>
          <w:color w:val="000000"/>
          <w:sz w:val="20"/>
        </w:rPr>
      </w:pPr>
    </w:p>
    <w:p w:rsidR="00FF5BD7" w:rsidRPr="00AC40A4" w:rsidRDefault="00FF5BD7" w:rsidP="007F24FB">
      <w:pPr>
        <w:widowControl w:val="0"/>
        <w:autoSpaceDE w:val="0"/>
        <w:autoSpaceDN w:val="0"/>
        <w:adjustRightInd w:val="0"/>
        <w:ind w:left="284" w:right="921"/>
        <w:jc w:val="both"/>
        <w:rPr>
          <w:rFonts w:ascii="Arial" w:hAnsi="Arial" w:cs="Arial"/>
          <w:color w:val="000000"/>
          <w:sz w:val="20"/>
          <w:szCs w:val="20"/>
        </w:rPr>
      </w:pPr>
      <w:r w:rsidRPr="00AC40A4">
        <w:rPr>
          <w:rFonts w:ascii="Arial" w:hAnsi="Arial"/>
          <w:i/>
          <w:color w:val="000000"/>
          <w:sz w:val="20"/>
        </w:rPr>
        <w:t>Tabuľka: Príklad dátových množín z databázy EINSTEIN pre všeobecné úsporné opatrenia a</w:t>
      </w:r>
      <w:r w:rsidR="007F24FB">
        <w:rPr>
          <w:rFonts w:ascii="Arial" w:hAnsi="Arial"/>
          <w:i/>
          <w:color w:val="000000"/>
          <w:sz w:val="20"/>
        </w:rPr>
        <w:t> </w:t>
      </w:r>
      <w:r w:rsidRPr="00AC40A4">
        <w:rPr>
          <w:rFonts w:ascii="Arial" w:hAnsi="Arial"/>
          <w:i/>
          <w:color w:val="000000"/>
          <w:sz w:val="20"/>
        </w:rPr>
        <w:t>najlepšie</w:t>
      </w:r>
      <w:r w:rsidR="007F24FB">
        <w:rPr>
          <w:rFonts w:ascii="Arial" w:hAnsi="Arial"/>
          <w:i/>
          <w:color w:val="000000"/>
          <w:sz w:val="20"/>
        </w:rPr>
        <w:t xml:space="preserve"> </w:t>
      </w:r>
      <w:r w:rsidRPr="00AC40A4">
        <w:rPr>
          <w:rFonts w:ascii="Arial" w:hAnsi="Arial"/>
          <w:i/>
          <w:color w:val="000000"/>
          <w:sz w:val="20"/>
        </w:rPr>
        <w:t xml:space="preserve">dostupné technické postupy pre potravinársky priemysel </w:t>
      </w:r>
    </w:p>
    <w:p w:rsidR="00FF5BD7" w:rsidRPr="00AC40A4" w:rsidRDefault="00FF5BD7">
      <w:pPr>
        <w:widowControl w:val="0"/>
        <w:autoSpaceDE w:val="0"/>
        <w:autoSpaceDN w:val="0"/>
        <w:adjustRightInd w:val="0"/>
        <w:spacing w:before="10" w:line="110" w:lineRule="exact"/>
        <w:rPr>
          <w:rFonts w:ascii="Arial" w:hAnsi="Arial" w:cs="Arial"/>
          <w:color w:val="000000"/>
          <w:sz w:val="11"/>
          <w:szCs w:val="11"/>
        </w:rPr>
      </w:pPr>
    </w:p>
    <w:p w:rsidR="00FF5BD7" w:rsidRPr="00AC40A4" w:rsidRDefault="00617255">
      <w:pPr>
        <w:widowControl w:val="0"/>
        <w:autoSpaceDE w:val="0"/>
        <w:autoSpaceDN w:val="0"/>
        <w:adjustRightInd w:val="0"/>
        <w:ind w:left="118" w:right="-20"/>
        <w:rPr>
          <w:color w:val="000000"/>
          <w:sz w:val="20"/>
          <w:szCs w:val="20"/>
        </w:rPr>
      </w:pPr>
      <w:r>
        <w:rPr>
          <w:rFonts w:ascii="Arial" w:hAnsi="Arial"/>
          <w:noProof/>
          <w:color w:val="000000"/>
          <w:sz w:val="11"/>
        </w:rPr>
        <w:drawing>
          <wp:inline distT="0" distB="0" distL="0" distR="0">
            <wp:extent cx="5521960" cy="3479165"/>
            <wp:effectExtent l="19050" t="0" r="254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3" cstate="print"/>
                    <a:srcRect/>
                    <a:stretch>
                      <a:fillRect/>
                    </a:stretch>
                  </pic:blipFill>
                  <pic:spPr bwMode="auto">
                    <a:xfrm>
                      <a:off x="0" y="0"/>
                      <a:ext cx="5521960" cy="3479165"/>
                    </a:xfrm>
                    <a:prstGeom prst="rect">
                      <a:avLst/>
                    </a:prstGeom>
                    <a:noFill/>
                    <a:ln w="9525">
                      <a:noFill/>
                      <a:miter lim="800000"/>
                      <a:headEnd/>
                      <a:tailEnd/>
                    </a:ln>
                  </pic:spPr>
                </pic:pic>
              </a:graphicData>
            </a:graphic>
          </wp:inline>
        </w:drawing>
      </w:r>
    </w:p>
    <w:p w:rsidR="00FF5BD7" w:rsidRPr="00AC40A4" w:rsidRDefault="00FF5BD7">
      <w:pPr>
        <w:widowControl w:val="0"/>
        <w:autoSpaceDE w:val="0"/>
        <w:autoSpaceDN w:val="0"/>
        <w:adjustRightInd w:val="0"/>
        <w:spacing w:line="200" w:lineRule="exact"/>
        <w:rPr>
          <w:color w:val="000000"/>
          <w:sz w:val="20"/>
          <w:szCs w:val="20"/>
        </w:rPr>
      </w:pPr>
    </w:p>
    <w:p w:rsidR="00FF5BD7" w:rsidRPr="00AC40A4" w:rsidRDefault="00FF5BD7">
      <w:pPr>
        <w:widowControl w:val="0"/>
        <w:autoSpaceDE w:val="0"/>
        <w:autoSpaceDN w:val="0"/>
        <w:adjustRightInd w:val="0"/>
        <w:spacing w:line="200" w:lineRule="exact"/>
        <w:rPr>
          <w:color w:val="000000"/>
          <w:sz w:val="20"/>
          <w:szCs w:val="20"/>
        </w:rPr>
      </w:pPr>
    </w:p>
    <w:p w:rsidR="00FF5BD7" w:rsidRPr="00AC40A4" w:rsidRDefault="00FF5BD7">
      <w:pPr>
        <w:widowControl w:val="0"/>
        <w:autoSpaceDE w:val="0"/>
        <w:autoSpaceDN w:val="0"/>
        <w:adjustRightInd w:val="0"/>
        <w:spacing w:before="10" w:line="240" w:lineRule="exact"/>
        <w:rPr>
          <w:color w:val="000000"/>
        </w:rPr>
      </w:pPr>
    </w:p>
    <w:p w:rsidR="00FF5BD7" w:rsidRPr="00AC40A4" w:rsidRDefault="00FF5BD7">
      <w:pPr>
        <w:widowControl w:val="0"/>
        <w:autoSpaceDE w:val="0"/>
        <w:autoSpaceDN w:val="0"/>
        <w:adjustRightInd w:val="0"/>
        <w:ind w:left="120" w:right="607"/>
        <w:jc w:val="both"/>
        <w:rPr>
          <w:rFonts w:ascii="Arial" w:hAnsi="Arial" w:cs="Arial"/>
          <w:color w:val="000000"/>
          <w:sz w:val="20"/>
          <w:szCs w:val="20"/>
        </w:rPr>
      </w:pPr>
      <w:r w:rsidRPr="00AC40A4">
        <w:rPr>
          <w:rFonts w:ascii="Arial" w:hAnsi="Arial"/>
          <w:color w:val="000000"/>
          <w:sz w:val="20"/>
        </w:rPr>
        <w:t xml:space="preserve">Databáza bola vytvorená na zhrnutie najlepších dostupných technológií a možností optimalizácie výrobných procesov pre rôzne výrobné operácie v rôznych priemyselných odvetviach. Umožňuje to používateľovi získať viac vedomostí z riešení  použitých v priemyselných odvetviach pri riešení </w:t>
      </w:r>
      <w:r w:rsidRPr="00AC40A4">
        <w:rPr>
          <w:rFonts w:ascii="Arial" w:hAnsi="Arial"/>
          <w:color w:val="000000"/>
          <w:sz w:val="20"/>
        </w:rPr>
        <w:lastRenderedPageBreak/>
        <w:t>podobných technických problémov.</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20" w:right="595"/>
        <w:jc w:val="both"/>
        <w:rPr>
          <w:rFonts w:ascii="Arial" w:hAnsi="Arial" w:cs="Arial"/>
          <w:color w:val="000000"/>
          <w:sz w:val="20"/>
          <w:szCs w:val="20"/>
        </w:rPr>
      </w:pPr>
      <w:r w:rsidRPr="00AC40A4">
        <w:rPr>
          <w:rFonts w:ascii="Arial" w:hAnsi="Arial"/>
          <w:color w:val="000000"/>
          <w:sz w:val="20"/>
        </w:rPr>
        <w:t xml:space="preserve">Ďalšie informácie o navrhovaných technológiách a navrhovaných opatreniach na úsporu energií nájdete na webe </w:t>
      </w:r>
      <w:proofErr w:type="spellStart"/>
      <w:r w:rsidRPr="00AC40A4">
        <w:rPr>
          <w:rFonts w:ascii="Arial" w:hAnsi="Arial"/>
          <w:i/>
          <w:color w:val="000000"/>
          <w:sz w:val="20"/>
        </w:rPr>
        <w:t>Wiki</w:t>
      </w:r>
      <w:proofErr w:type="spellEnd"/>
      <w:r w:rsidRPr="00AC40A4">
        <w:rPr>
          <w:rFonts w:ascii="Arial" w:hAnsi="Arial"/>
          <w:i/>
          <w:color w:val="000000"/>
          <w:spacing w:val="55"/>
          <w:sz w:val="20"/>
        </w:rPr>
        <w:t xml:space="preserve"> o</w:t>
      </w:r>
      <w:r w:rsidRPr="00AC40A4">
        <w:rPr>
          <w:rFonts w:ascii="Arial" w:hAnsi="Arial"/>
          <w:i/>
          <w:color w:val="000000"/>
          <w:sz w:val="20"/>
        </w:rPr>
        <w:t xml:space="preserve"> Energetickej efektivite</w:t>
      </w:r>
      <w:r w:rsidRPr="00AC40A4">
        <w:rPr>
          <w:rFonts w:ascii="Arial" w:hAnsi="Arial"/>
          <w:color w:val="000000"/>
          <w:sz w:val="20"/>
        </w:rPr>
        <w:t xml:space="preserve">.  Na tomto </w:t>
      </w:r>
      <w:proofErr w:type="spellStart"/>
      <w:r w:rsidRPr="00AC40A4">
        <w:rPr>
          <w:rFonts w:ascii="Arial" w:hAnsi="Arial"/>
          <w:color w:val="000000"/>
          <w:sz w:val="20"/>
        </w:rPr>
        <w:t>Wiki</w:t>
      </w:r>
      <w:proofErr w:type="spellEnd"/>
      <w:r w:rsidRPr="00AC40A4">
        <w:rPr>
          <w:rFonts w:ascii="Arial" w:hAnsi="Arial"/>
          <w:color w:val="000000"/>
          <w:sz w:val="20"/>
        </w:rPr>
        <w:t xml:space="preserve"> webe je publikovaná matica indikátorov priemyselných výrob. procesov (pripravená v rámci úlohy IEA 33/IV ) a sekcia o konkurenčných technológiách sa neustále rozširuje tak, aby zahŕňala viac podrobností o efektívnych technológiách a najlepších dostupných technických postupoch.</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rsidP="007F24FB">
      <w:pPr>
        <w:widowControl w:val="0"/>
        <w:autoSpaceDE w:val="0"/>
        <w:autoSpaceDN w:val="0"/>
        <w:adjustRightInd w:val="0"/>
        <w:ind w:left="120" w:right="135"/>
        <w:jc w:val="both"/>
        <w:rPr>
          <w:rFonts w:ascii="Arial" w:hAnsi="Arial" w:cs="Arial"/>
          <w:color w:val="000000"/>
          <w:sz w:val="20"/>
          <w:szCs w:val="20"/>
        </w:rPr>
      </w:pPr>
      <w:r w:rsidRPr="00AC40A4">
        <w:rPr>
          <w:rFonts w:ascii="Arial" w:hAnsi="Arial"/>
          <w:i/>
          <w:color w:val="000000"/>
          <w:sz w:val="20"/>
        </w:rPr>
        <w:t>Nástroje modulu optimalizácie výrobných procesov</w:t>
      </w:r>
    </w:p>
    <w:p w:rsidR="00FF5BD7" w:rsidRPr="00AC40A4" w:rsidRDefault="00FF5BD7">
      <w:pPr>
        <w:widowControl w:val="0"/>
        <w:autoSpaceDE w:val="0"/>
        <w:autoSpaceDN w:val="0"/>
        <w:adjustRightInd w:val="0"/>
        <w:spacing w:before="3" w:line="280" w:lineRule="exact"/>
        <w:rPr>
          <w:rFonts w:ascii="Arial" w:hAnsi="Arial" w:cs="Arial"/>
          <w:color w:val="000000"/>
          <w:sz w:val="28"/>
          <w:szCs w:val="28"/>
        </w:rPr>
      </w:pPr>
    </w:p>
    <w:p w:rsidR="00FF5BD7" w:rsidRPr="00AC40A4" w:rsidRDefault="00FF5BD7" w:rsidP="00FF5BD7">
      <w:pPr>
        <w:widowControl w:val="0"/>
        <w:tabs>
          <w:tab w:val="left" w:pos="840"/>
        </w:tabs>
        <w:autoSpaceDE w:val="0"/>
        <w:autoSpaceDN w:val="0"/>
        <w:adjustRightInd w:val="0"/>
        <w:spacing w:line="240" w:lineRule="exact"/>
        <w:ind w:left="840" w:right="605" w:hanging="36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 xml:space="preserve">Databáza najlepších dostupných technológií a opatrení na optimalizáciu výrobných procesov pre rôzne výrobné operácie </w:t>
      </w:r>
    </w:p>
    <w:p w:rsidR="00FF5BD7" w:rsidRPr="00AC40A4" w:rsidRDefault="00FF5BD7" w:rsidP="00FF5BD7">
      <w:pPr>
        <w:widowControl w:val="0"/>
        <w:tabs>
          <w:tab w:val="left" w:pos="840"/>
        </w:tabs>
        <w:autoSpaceDE w:val="0"/>
        <w:autoSpaceDN w:val="0"/>
        <w:adjustRightInd w:val="0"/>
        <w:spacing w:line="240" w:lineRule="exact"/>
        <w:ind w:left="840" w:right="602" w:hanging="36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Identifikačný nástroj na optimalizáciu možností technológie a zariadení používaných vo výrobe</w:t>
      </w:r>
    </w:p>
    <w:p w:rsidR="00FF5BD7" w:rsidRPr="00AC40A4" w:rsidRDefault="00FF5BD7">
      <w:pPr>
        <w:widowControl w:val="0"/>
        <w:autoSpaceDE w:val="0"/>
        <w:autoSpaceDN w:val="0"/>
        <w:adjustRightInd w:val="0"/>
        <w:spacing w:line="100" w:lineRule="exact"/>
        <w:rPr>
          <w:rFonts w:ascii="Arial" w:hAnsi="Arial" w:cs="Arial"/>
          <w:color w:val="000000"/>
          <w:sz w:val="10"/>
          <w:szCs w:val="1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rsidP="00FF5BD7">
      <w:pPr>
        <w:widowControl w:val="0"/>
        <w:autoSpaceDE w:val="0"/>
        <w:autoSpaceDN w:val="0"/>
        <w:adjustRightInd w:val="0"/>
        <w:ind w:left="120" w:right="3744"/>
        <w:jc w:val="both"/>
        <w:rPr>
          <w:rFonts w:ascii="Arial" w:hAnsi="Arial" w:cs="Arial"/>
          <w:color w:val="000000"/>
          <w:sz w:val="22"/>
          <w:szCs w:val="22"/>
        </w:rPr>
      </w:pPr>
      <w:r w:rsidRPr="00AC40A4">
        <w:rPr>
          <w:rFonts w:ascii="Arial" w:hAnsi="Arial"/>
          <w:b/>
          <w:color w:val="000000"/>
          <w:sz w:val="22"/>
        </w:rPr>
        <w:t>Znižovanie energetickej náročnosti budov</w:t>
      </w:r>
    </w:p>
    <w:p w:rsidR="00FF5BD7" w:rsidRPr="00AC40A4" w:rsidRDefault="00FF5BD7" w:rsidP="00FF5BD7">
      <w:pPr>
        <w:widowControl w:val="0"/>
        <w:autoSpaceDE w:val="0"/>
        <w:autoSpaceDN w:val="0"/>
        <w:adjustRightInd w:val="0"/>
        <w:spacing w:before="60"/>
        <w:ind w:left="120" w:right="609"/>
        <w:jc w:val="both"/>
        <w:rPr>
          <w:rFonts w:ascii="Arial" w:hAnsi="Arial" w:cs="Arial"/>
          <w:color w:val="000000"/>
          <w:sz w:val="20"/>
          <w:szCs w:val="20"/>
        </w:rPr>
      </w:pPr>
      <w:r w:rsidRPr="00AC40A4">
        <w:rPr>
          <w:rFonts w:ascii="Arial" w:hAnsi="Arial"/>
          <w:color w:val="000000"/>
          <w:sz w:val="20"/>
        </w:rPr>
        <w:t>Hlavné opatrenia na zníženie energetickej náročnosti  je možné rozdeliť na ZÁKLADNÉ a AKTÍVNE opatrenia</w:t>
      </w:r>
      <w:r w:rsidR="007F24FB">
        <w:rPr>
          <w:rFonts w:ascii="Arial" w:hAnsi="Arial"/>
          <w:color w:val="000000"/>
          <w:sz w:val="20"/>
        </w:rPr>
        <w:t>.</w:t>
      </w:r>
    </w:p>
    <w:p w:rsidR="00FF5BD7" w:rsidRPr="00AC40A4" w:rsidRDefault="00FF5BD7">
      <w:pPr>
        <w:widowControl w:val="0"/>
        <w:autoSpaceDE w:val="0"/>
        <w:autoSpaceDN w:val="0"/>
        <w:adjustRightInd w:val="0"/>
        <w:spacing w:before="8" w:line="130" w:lineRule="exact"/>
        <w:rPr>
          <w:rFonts w:ascii="Arial" w:hAnsi="Arial" w:cs="Arial"/>
          <w:color w:val="000000"/>
          <w:sz w:val="13"/>
          <w:szCs w:val="13"/>
        </w:rPr>
      </w:pPr>
    </w:p>
    <w:p w:rsidR="007F24FB" w:rsidRDefault="007F24FB">
      <w:pPr>
        <w:rPr>
          <w:rFonts w:ascii="Arial" w:hAnsi="Arial" w:cs="Arial"/>
          <w:color w:val="000000"/>
          <w:sz w:val="20"/>
          <w:szCs w:val="20"/>
        </w:rPr>
      </w:pPr>
    </w:p>
    <w:p w:rsidR="00FF5BD7" w:rsidRDefault="00FF5BD7">
      <w:pPr>
        <w:widowControl w:val="0"/>
        <w:autoSpaceDE w:val="0"/>
        <w:autoSpaceDN w:val="0"/>
        <w:adjustRightInd w:val="0"/>
        <w:spacing w:line="200" w:lineRule="exact"/>
        <w:rPr>
          <w:rFonts w:ascii="Arial" w:hAnsi="Arial" w:cs="Arial"/>
          <w:color w:val="000000"/>
          <w:sz w:val="20"/>
          <w:szCs w:val="20"/>
        </w:rPr>
      </w:pPr>
    </w:p>
    <w:p w:rsidR="007F24FB" w:rsidRDefault="007F24FB">
      <w:pPr>
        <w:widowControl w:val="0"/>
        <w:autoSpaceDE w:val="0"/>
        <w:autoSpaceDN w:val="0"/>
        <w:adjustRightInd w:val="0"/>
        <w:spacing w:line="200" w:lineRule="exact"/>
        <w:rPr>
          <w:rFonts w:ascii="Arial" w:hAnsi="Arial" w:cs="Arial"/>
          <w:color w:val="000000"/>
          <w:sz w:val="20"/>
          <w:szCs w:val="20"/>
        </w:rPr>
      </w:pPr>
      <w:r>
        <w:rPr>
          <w:rFonts w:ascii="Arial" w:hAnsi="Arial" w:cs="Arial"/>
          <w:noProof/>
          <w:color w:val="000000"/>
          <w:sz w:val="20"/>
          <w:szCs w:val="20"/>
        </w:rPr>
        <w:drawing>
          <wp:anchor distT="0" distB="0" distL="114300" distR="114300" simplePos="0" relativeHeight="251705344" behindDoc="1" locked="0" layoutInCell="1" allowOverlap="1">
            <wp:simplePos x="0" y="0"/>
            <wp:positionH relativeFrom="column">
              <wp:posOffset>490220</wp:posOffset>
            </wp:positionH>
            <wp:positionV relativeFrom="paragraph">
              <wp:posOffset>10795</wp:posOffset>
            </wp:positionV>
            <wp:extent cx="4882515" cy="3061970"/>
            <wp:effectExtent l="19050" t="0" r="0" b="0"/>
            <wp:wrapTight wrapText="bothSides">
              <wp:wrapPolygon edited="0">
                <wp:start x="-84" y="0"/>
                <wp:lineTo x="-84" y="21501"/>
                <wp:lineTo x="21575" y="21501"/>
                <wp:lineTo x="21575" y="0"/>
                <wp:lineTo x="-84" y="0"/>
              </wp:wrapPolygon>
            </wp:wrapTight>
            <wp:docPr id="198" name="Obrázo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34" cstate="print"/>
                    <a:srcRect/>
                    <a:stretch>
                      <a:fillRect/>
                    </a:stretch>
                  </pic:blipFill>
                  <pic:spPr bwMode="auto">
                    <a:xfrm>
                      <a:off x="0" y="0"/>
                      <a:ext cx="4882515" cy="3061970"/>
                    </a:xfrm>
                    <a:prstGeom prst="rect">
                      <a:avLst/>
                    </a:prstGeom>
                    <a:noFill/>
                    <a:ln w="9525">
                      <a:noFill/>
                      <a:miter lim="800000"/>
                      <a:headEnd/>
                      <a:tailEnd/>
                    </a:ln>
                  </pic:spPr>
                </pic:pic>
              </a:graphicData>
            </a:graphic>
          </wp:anchor>
        </w:drawing>
      </w:r>
    </w:p>
    <w:p w:rsidR="007F24FB" w:rsidRDefault="007F24FB">
      <w:pPr>
        <w:widowControl w:val="0"/>
        <w:autoSpaceDE w:val="0"/>
        <w:autoSpaceDN w:val="0"/>
        <w:adjustRightInd w:val="0"/>
        <w:spacing w:line="200" w:lineRule="exact"/>
        <w:rPr>
          <w:rFonts w:ascii="Arial" w:hAnsi="Arial" w:cs="Arial"/>
          <w:color w:val="000000"/>
          <w:sz w:val="20"/>
          <w:szCs w:val="20"/>
        </w:rPr>
      </w:pPr>
    </w:p>
    <w:p w:rsidR="007F24FB" w:rsidRDefault="007F24FB">
      <w:pPr>
        <w:widowControl w:val="0"/>
        <w:autoSpaceDE w:val="0"/>
        <w:autoSpaceDN w:val="0"/>
        <w:adjustRightInd w:val="0"/>
        <w:spacing w:line="200" w:lineRule="exact"/>
        <w:rPr>
          <w:rFonts w:ascii="Arial" w:hAnsi="Arial" w:cs="Arial"/>
          <w:color w:val="000000"/>
          <w:sz w:val="20"/>
          <w:szCs w:val="20"/>
        </w:rPr>
      </w:pPr>
    </w:p>
    <w:p w:rsidR="007F24FB" w:rsidRDefault="007F24FB">
      <w:pPr>
        <w:widowControl w:val="0"/>
        <w:autoSpaceDE w:val="0"/>
        <w:autoSpaceDN w:val="0"/>
        <w:adjustRightInd w:val="0"/>
        <w:spacing w:line="200" w:lineRule="exact"/>
        <w:rPr>
          <w:rFonts w:ascii="Arial" w:hAnsi="Arial" w:cs="Arial"/>
          <w:color w:val="000000"/>
          <w:sz w:val="20"/>
          <w:szCs w:val="20"/>
        </w:rPr>
      </w:pPr>
    </w:p>
    <w:p w:rsidR="007F24FB" w:rsidRDefault="007F24FB">
      <w:pPr>
        <w:widowControl w:val="0"/>
        <w:autoSpaceDE w:val="0"/>
        <w:autoSpaceDN w:val="0"/>
        <w:adjustRightInd w:val="0"/>
        <w:spacing w:line="200" w:lineRule="exact"/>
        <w:rPr>
          <w:rFonts w:ascii="Arial" w:hAnsi="Arial" w:cs="Arial"/>
          <w:color w:val="000000"/>
          <w:sz w:val="20"/>
          <w:szCs w:val="20"/>
        </w:rPr>
      </w:pPr>
    </w:p>
    <w:p w:rsidR="007F24FB" w:rsidRDefault="007F24FB">
      <w:pPr>
        <w:widowControl w:val="0"/>
        <w:autoSpaceDE w:val="0"/>
        <w:autoSpaceDN w:val="0"/>
        <w:adjustRightInd w:val="0"/>
        <w:spacing w:line="200" w:lineRule="exact"/>
        <w:rPr>
          <w:rFonts w:ascii="Arial" w:hAnsi="Arial" w:cs="Arial"/>
          <w:color w:val="000000"/>
          <w:sz w:val="20"/>
          <w:szCs w:val="20"/>
        </w:rPr>
      </w:pPr>
    </w:p>
    <w:p w:rsidR="007F24FB" w:rsidRDefault="007F24FB">
      <w:pPr>
        <w:widowControl w:val="0"/>
        <w:autoSpaceDE w:val="0"/>
        <w:autoSpaceDN w:val="0"/>
        <w:adjustRightInd w:val="0"/>
        <w:spacing w:line="200" w:lineRule="exact"/>
        <w:rPr>
          <w:rFonts w:ascii="Arial" w:hAnsi="Arial" w:cs="Arial"/>
          <w:color w:val="000000"/>
          <w:sz w:val="20"/>
          <w:szCs w:val="20"/>
        </w:rPr>
      </w:pPr>
    </w:p>
    <w:p w:rsidR="007F24FB" w:rsidRDefault="007F24FB">
      <w:pPr>
        <w:widowControl w:val="0"/>
        <w:autoSpaceDE w:val="0"/>
        <w:autoSpaceDN w:val="0"/>
        <w:adjustRightInd w:val="0"/>
        <w:spacing w:line="200" w:lineRule="exact"/>
        <w:rPr>
          <w:rFonts w:ascii="Arial" w:hAnsi="Arial" w:cs="Arial"/>
          <w:color w:val="000000"/>
          <w:sz w:val="20"/>
          <w:szCs w:val="20"/>
        </w:rPr>
      </w:pPr>
    </w:p>
    <w:p w:rsidR="007F24FB" w:rsidRDefault="007F24FB">
      <w:pPr>
        <w:widowControl w:val="0"/>
        <w:autoSpaceDE w:val="0"/>
        <w:autoSpaceDN w:val="0"/>
        <w:adjustRightInd w:val="0"/>
        <w:spacing w:line="200" w:lineRule="exact"/>
        <w:rPr>
          <w:rFonts w:ascii="Arial" w:hAnsi="Arial" w:cs="Arial"/>
          <w:color w:val="000000"/>
          <w:sz w:val="20"/>
          <w:szCs w:val="20"/>
        </w:rPr>
      </w:pPr>
    </w:p>
    <w:p w:rsidR="007F24FB" w:rsidRDefault="007F24FB">
      <w:pPr>
        <w:widowControl w:val="0"/>
        <w:autoSpaceDE w:val="0"/>
        <w:autoSpaceDN w:val="0"/>
        <w:adjustRightInd w:val="0"/>
        <w:spacing w:line="200" w:lineRule="exact"/>
        <w:rPr>
          <w:rFonts w:ascii="Arial" w:hAnsi="Arial" w:cs="Arial"/>
          <w:color w:val="000000"/>
          <w:sz w:val="20"/>
          <w:szCs w:val="20"/>
        </w:rPr>
      </w:pPr>
    </w:p>
    <w:p w:rsidR="007F24FB" w:rsidRDefault="007F24FB">
      <w:pPr>
        <w:widowControl w:val="0"/>
        <w:autoSpaceDE w:val="0"/>
        <w:autoSpaceDN w:val="0"/>
        <w:adjustRightInd w:val="0"/>
        <w:spacing w:line="200" w:lineRule="exact"/>
        <w:rPr>
          <w:rFonts w:ascii="Arial" w:hAnsi="Arial" w:cs="Arial"/>
          <w:color w:val="000000"/>
          <w:sz w:val="20"/>
          <w:szCs w:val="20"/>
        </w:rPr>
      </w:pPr>
    </w:p>
    <w:p w:rsidR="007F24FB" w:rsidRDefault="007F24FB">
      <w:pPr>
        <w:widowControl w:val="0"/>
        <w:autoSpaceDE w:val="0"/>
        <w:autoSpaceDN w:val="0"/>
        <w:adjustRightInd w:val="0"/>
        <w:spacing w:line="200" w:lineRule="exact"/>
        <w:rPr>
          <w:rFonts w:ascii="Arial" w:hAnsi="Arial" w:cs="Arial"/>
          <w:color w:val="000000"/>
          <w:sz w:val="20"/>
          <w:szCs w:val="20"/>
        </w:rPr>
      </w:pPr>
    </w:p>
    <w:p w:rsidR="007F24FB" w:rsidRDefault="007F24FB">
      <w:pPr>
        <w:widowControl w:val="0"/>
        <w:autoSpaceDE w:val="0"/>
        <w:autoSpaceDN w:val="0"/>
        <w:adjustRightInd w:val="0"/>
        <w:spacing w:line="200" w:lineRule="exact"/>
        <w:rPr>
          <w:rFonts w:ascii="Arial" w:hAnsi="Arial" w:cs="Arial"/>
          <w:color w:val="000000"/>
          <w:sz w:val="20"/>
          <w:szCs w:val="20"/>
        </w:rPr>
      </w:pPr>
    </w:p>
    <w:p w:rsidR="007F24FB" w:rsidRDefault="007F24FB">
      <w:pPr>
        <w:widowControl w:val="0"/>
        <w:autoSpaceDE w:val="0"/>
        <w:autoSpaceDN w:val="0"/>
        <w:adjustRightInd w:val="0"/>
        <w:spacing w:line="200" w:lineRule="exact"/>
        <w:rPr>
          <w:rFonts w:ascii="Arial" w:hAnsi="Arial" w:cs="Arial"/>
          <w:color w:val="000000"/>
          <w:sz w:val="20"/>
          <w:szCs w:val="20"/>
        </w:rPr>
      </w:pPr>
    </w:p>
    <w:p w:rsidR="007F24FB" w:rsidRDefault="007F24FB">
      <w:pPr>
        <w:widowControl w:val="0"/>
        <w:autoSpaceDE w:val="0"/>
        <w:autoSpaceDN w:val="0"/>
        <w:adjustRightInd w:val="0"/>
        <w:spacing w:line="200" w:lineRule="exact"/>
        <w:rPr>
          <w:rFonts w:ascii="Arial" w:hAnsi="Arial" w:cs="Arial"/>
          <w:color w:val="000000"/>
          <w:sz w:val="20"/>
          <w:szCs w:val="20"/>
        </w:rPr>
      </w:pPr>
    </w:p>
    <w:p w:rsidR="007F24FB" w:rsidRDefault="007F24FB">
      <w:pPr>
        <w:widowControl w:val="0"/>
        <w:autoSpaceDE w:val="0"/>
        <w:autoSpaceDN w:val="0"/>
        <w:adjustRightInd w:val="0"/>
        <w:spacing w:line="200" w:lineRule="exact"/>
        <w:rPr>
          <w:rFonts w:ascii="Arial" w:hAnsi="Arial" w:cs="Arial"/>
          <w:color w:val="000000"/>
          <w:sz w:val="20"/>
          <w:szCs w:val="20"/>
        </w:rPr>
      </w:pPr>
    </w:p>
    <w:p w:rsidR="007F24FB" w:rsidRDefault="007F24FB">
      <w:pPr>
        <w:widowControl w:val="0"/>
        <w:autoSpaceDE w:val="0"/>
        <w:autoSpaceDN w:val="0"/>
        <w:adjustRightInd w:val="0"/>
        <w:spacing w:line="200" w:lineRule="exact"/>
        <w:rPr>
          <w:rFonts w:ascii="Arial" w:hAnsi="Arial" w:cs="Arial"/>
          <w:color w:val="000000"/>
          <w:sz w:val="20"/>
          <w:szCs w:val="20"/>
        </w:rPr>
      </w:pPr>
    </w:p>
    <w:p w:rsidR="007F24FB" w:rsidRDefault="007F24FB">
      <w:pPr>
        <w:widowControl w:val="0"/>
        <w:autoSpaceDE w:val="0"/>
        <w:autoSpaceDN w:val="0"/>
        <w:adjustRightInd w:val="0"/>
        <w:spacing w:line="200" w:lineRule="exact"/>
        <w:rPr>
          <w:rFonts w:ascii="Arial" w:hAnsi="Arial" w:cs="Arial"/>
          <w:color w:val="000000"/>
          <w:sz w:val="20"/>
          <w:szCs w:val="20"/>
        </w:rPr>
      </w:pPr>
    </w:p>
    <w:p w:rsidR="007F24FB" w:rsidRDefault="007F24FB">
      <w:pPr>
        <w:widowControl w:val="0"/>
        <w:autoSpaceDE w:val="0"/>
        <w:autoSpaceDN w:val="0"/>
        <w:adjustRightInd w:val="0"/>
        <w:spacing w:line="200" w:lineRule="exact"/>
        <w:rPr>
          <w:rFonts w:ascii="Arial" w:hAnsi="Arial" w:cs="Arial"/>
          <w:color w:val="000000"/>
          <w:sz w:val="20"/>
          <w:szCs w:val="20"/>
        </w:rPr>
      </w:pPr>
    </w:p>
    <w:p w:rsidR="007F24FB" w:rsidRDefault="007F24FB">
      <w:pPr>
        <w:widowControl w:val="0"/>
        <w:autoSpaceDE w:val="0"/>
        <w:autoSpaceDN w:val="0"/>
        <w:adjustRightInd w:val="0"/>
        <w:spacing w:line="200" w:lineRule="exact"/>
        <w:rPr>
          <w:rFonts w:ascii="Arial" w:hAnsi="Arial" w:cs="Arial"/>
          <w:color w:val="000000"/>
          <w:sz w:val="20"/>
          <w:szCs w:val="20"/>
        </w:rPr>
      </w:pPr>
    </w:p>
    <w:p w:rsidR="007F24FB" w:rsidRDefault="007F24FB">
      <w:pPr>
        <w:widowControl w:val="0"/>
        <w:autoSpaceDE w:val="0"/>
        <w:autoSpaceDN w:val="0"/>
        <w:adjustRightInd w:val="0"/>
        <w:spacing w:line="200" w:lineRule="exact"/>
        <w:rPr>
          <w:rFonts w:ascii="Arial" w:hAnsi="Arial" w:cs="Arial"/>
          <w:color w:val="000000"/>
          <w:sz w:val="20"/>
          <w:szCs w:val="20"/>
        </w:rPr>
      </w:pPr>
    </w:p>
    <w:p w:rsidR="007F24FB" w:rsidRDefault="007F24FB">
      <w:pPr>
        <w:widowControl w:val="0"/>
        <w:autoSpaceDE w:val="0"/>
        <w:autoSpaceDN w:val="0"/>
        <w:adjustRightInd w:val="0"/>
        <w:spacing w:line="200" w:lineRule="exact"/>
        <w:rPr>
          <w:rFonts w:ascii="Arial" w:hAnsi="Arial" w:cs="Arial"/>
          <w:color w:val="000000"/>
          <w:sz w:val="20"/>
          <w:szCs w:val="20"/>
        </w:rPr>
      </w:pPr>
    </w:p>
    <w:p w:rsidR="007F24FB" w:rsidRDefault="007F24FB">
      <w:pPr>
        <w:widowControl w:val="0"/>
        <w:autoSpaceDE w:val="0"/>
        <w:autoSpaceDN w:val="0"/>
        <w:adjustRightInd w:val="0"/>
        <w:spacing w:line="200" w:lineRule="exact"/>
        <w:rPr>
          <w:rFonts w:ascii="Arial" w:hAnsi="Arial" w:cs="Arial"/>
          <w:color w:val="000000"/>
          <w:sz w:val="20"/>
          <w:szCs w:val="20"/>
        </w:rPr>
      </w:pPr>
    </w:p>
    <w:p w:rsidR="007F24FB" w:rsidRPr="00AC40A4" w:rsidRDefault="007F24FB">
      <w:pPr>
        <w:widowControl w:val="0"/>
        <w:autoSpaceDE w:val="0"/>
        <w:autoSpaceDN w:val="0"/>
        <w:adjustRightInd w:val="0"/>
        <w:spacing w:line="200" w:lineRule="exact"/>
        <w:rPr>
          <w:rFonts w:ascii="Arial" w:hAnsi="Arial" w:cs="Arial"/>
          <w:color w:val="000000"/>
          <w:sz w:val="20"/>
          <w:szCs w:val="20"/>
        </w:rPr>
      </w:pPr>
    </w:p>
    <w:p w:rsidR="00FF5BD7" w:rsidRDefault="00FF5BD7">
      <w:pPr>
        <w:widowControl w:val="0"/>
        <w:autoSpaceDE w:val="0"/>
        <w:autoSpaceDN w:val="0"/>
        <w:adjustRightInd w:val="0"/>
        <w:spacing w:line="200" w:lineRule="exact"/>
        <w:rPr>
          <w:rFonts w:ascii="Arial" w:hAnsi="Arial" w:cs="Arial"/>
          <w:color w:val="000000"/>
          <w:sz w:val="20"/>
          <w:szCs w:val="20"/>
        </w:rPr>
      </w:pPr>
    </w:p>
    <w:p w:rsidR="007F24FB" w:rsidRPr="00AC40A4" w:rsidRDefault="007F24FB">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ind w:left="120" w:right="617"/>
        <w:jc w:val="both"/>
        <w:rPr>
          <w:rFonts w:ascii="Arial" w:hAnsi="Arial" w:cs="Arial"/>
          <w:color w:val="000000"/>
          <w:sz w:val="20"/>
          <w:szCs w:val="20"/>
        </w:rPr>
      </w:pPr>
      <w:r w:rsidRPr="00AC40A4">
        <w:rPr>
          <w:rFonts w:ascii="Arial" w:hAnsi="Arial"/>
          <w:i/>
          <w:color w:val="000000"/>
          <w:sz w:val="20"/>
        </w:rPr>
        <w:t>Obrázok :  Dve úrovne opatrení na zlepšenie  – opatrenia BASIC</w:t>
      </w:r>
      <w:r w:rsidRPr="00AC40A4">
        <w:rPr>
          <w:rFonts w:ascii="Arial" w:hAnsi="Arial"/>
          <w:i/>
          <w:color w:val="000000"/>
          <w:spacing w:val="55"/>
          <w:sz w:val="20"/>
        </w:rPr>
        <w:t xml:space="preserve"> </w:t>
      </w:r>
      <w:r w:rsidRPr="00AC40A4">
        <w:rPr>
          <w:rFonts w:ascii="Arial" w:hAnsi="Arial"/>
          <w:i/>
          <w:color w:val="000000"/>
          <w:sz w:val="20"/>
        </w:rPr>
        <w:t>a</w:t>
      </w:r>
      <w:r w:rsidRPr="00AC40A4">
        <w:rPr>
          <w:rFonts w:ascii="Arial" w:hAnsi="Arial"/>
          <w:i/>
          <w:color w:val="000000"/>
          <w:spacing w:val="55"/>
          <w:sz w:val="20"/>
        </w:rPr>
        <w:t xml:space="preserve"> </w:t>
      </w:r>
      <w:r w:rsidRPr="00AC40A4">
        <w:rPr>
          <w:rFonts w:ascii="Arial" w:hAnsi="Arial"/>
          <w:i/>
          <w:color w:val="000000"/>
          <w:sz w:val="20"/>
        </w:rPr>
        <w:t>ACTIVE</w:t>
      </w:r>
      <w:r w:rsidRPr="00AC40A4">
        <w:rPr>
          <w:rFonts w:ascii="Arial" w:hAnsi="Arial"/>
          <w:i/>
          <w:color w:val="000000"/>
          <w:spacing w:val="55"/>
          <w:sz w:val="20"/>
        </w:rPr>
        <w:t xml:space="preserve"> </w:t>
      </w:r>
      <w:r w:rsidRPr="00AC40A4">
        <w:rPr>
          <w:rFonts w:ascii="Arial" w:hAnsi="Arial"/>
          <w:i/>
          <w:color w:val="000000"/>
          <w:sz w:val="20"/>
        </w:rPr>
        <w:t>vedú k energetickej efektívnosti a správnemu vnútornému prostrediu (Referencia: AEE INTEC)</w:t>
      </w:r>
    </w:p>
    <w:p w:rsidR="00FF5BD7" w:rsidRPr="00AC40A4" w:rsidRDefault="00FF5BD7">
      <w:pPr>
        <w:widowControl w:val="0"/>
        <w:autoSpaceDE w:val="0"/>
        <w:autoSpaceDN w:val="0"/>
        <w:adjustRightInd w:val="0"/>
        <w:spacing w:before="2" w:line="150" w:lineRule="exact"/>
        <w:rPr>
          <w:rFonts w:ascii="Arial" w:hAnsi="Arial" w:cs="Arial"/>
          <w:color w:val="000000"/>
          <w:sz w:val="15"/>
          <w:szCs w:val="15"/>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rsidP="007F24FB">
      <w:pPr>
        <w:widowControl w:val="0"/>
        <w:autoSpaceDE w:val="0"/>
        <w:autoSpaceDN w:val="0"/>
        <w:adjustRightInd w:val="0"/>
        <w:ind w:left="120" w:right="-6"/>
        <w:jc w:val="both"/>
        <w:rPr>
          <w:rFonts w:ascii="Arial" w:hAnsi="Arial" w:cs="Arial"/>
          <w:color w:val="000000"/>
          <w:sz w:val="20"/>
          <w:szCs w:val="20"/>
        </w:rPr>
      </w:pPr>
      <w:r w:rsidRPr="00AC40A4">
        <w:rPr>
          <w:rFonts w:ascii="Arial" w:hAnsi="Arial"/>
          <w:color w:val="000000"/>
          <w:sz w:val="20"/>
        </w:rPr>
        <w:t>V závislosti na lokalite budov v teplom, miernom alebo chladnom podnebí (určované najnižšou a priemernou vonkajšou teplotou počas vykurovacej sezóny, vonkajšou teplotou počas</w:t>
      </w:r>
      <w:r w:rsidR="007F24FB">
        <w:rPr>
          <w:rFonts w:ascii="Arial" w:hAnsi="Arial"/>
          <w:color w:val="000000"/>
          <w:sz w:val="20"/>
        </w:rPr>
        <w:t xml:space="preserve"> </w:t>
      </w:r>
      <w:r w:rsidRPr="00AC40A4">
        <w:rPr>
          <w:rFonts w:ascii="Arial" w:hAnsi="Arial"/>
          <w:color w:val="000000"/>
          <w:sz w:val="20"/>
        </w:rPr>
        <w:t>leta, počtom vykurovacích dní a solárneho žiarenia) je možné odporúčať šesť hlavných opatrení na dosiahnutie optimalizácie v oblasti vykurovania a chladenia budov (odporúčané opatrenia pre podnebné pásma v Európe [</w:t>
      </w:r>
      <w:proofErr w:type="spellStart"/>
      <w:r w:rsidRPr="00AC40A4">
        <w:rPr>
          <w:rFonts w:ascii="Arial" w:hAnsi="Arial"/>
          <w:color w:val="000000"/>
          <w:sz w:val="20"/>
        </w:rPr>
        <w:t>Knotzer</w:t>
      </w:r>
      <w:proofErr w:type="spellEnd"/>
      <w:r w:rsidRPr="00AC40A4">
        <w:rPr>
          <w:rFonts w:ascii="Arial" w:hAnsi="Arial"/>
          <w:color w:val="000000"/>
          <w:sz w:val="20"/>
        </w:rPr>
        <w:t xml:space="preserve"> a </w:t>
      </w:r>
      <w:proofErr w:type="spellStart"/>
      <w:r w:rsidRPr="00AC40A4">
        <w:rPr>
          <w:rFonts w:ascii="Arial" w:hAnsi="Arial"/>
          <w:color w:val="000000"/>
          <w:sz w:val="20"/>
        </w:rPr>
        <w:t>Geier</w:t>
      </w:r>
      <w:proofErr w:type="spellEnd"/>
      <w:r w:rsidRPr="00AC40A4">
        <w:rPr>
          <w:rFonts w:ascii="Arial" w:hAnsi="Arial"/>
          <w:color w:val="000000"/>
          <w:sz w:val="20"/>
        </w:rPr>
        <w:t>, 2010].</w:t>
      </w:r>
    </w:p>
    <w:p w:rsidR="00FF5BD7" w:rsidRPr="00AC40A4" w:rsidRDefault="00FF5BD7">
      <w:pPr>
        <w:widowControl w:val="0"/>
        <w:autoSpaceDE w:val="0"/>
        <w:autoSpaceDN w:val="0"/>
        <w:adjustRightInd w:val="0"/>
        <w:spacing w:before="2" w:line="280" w:lineRule="exact"/>
        <w:rPr>
          <w:rFonts w:ascii="Arial" w:hAnsi="Arial" w:cs="Arial"/>
          <w:color w:val="000000"/>
          <w:sz w:val="28"/>
          <w:szCs w:val="28"/>
        </w:rPr>
      </w:pPr>
    </w:p>
    <w:p w:rsidR="00FF5BD7" w:rsidRPr="00AC40A4" w:rsidRDefault="00FF5BD7">
      <w:pPr>
        <w:widowControl w:val="0"/>
        <w:autoSpaceDE w:val="0"/>
        <w:autoSpaceDN w:val="0"/>
        <w:adjustRightInd w:val="0"/>
        <w:ind w:left="100" w:right="6654"/>
        <w:jc w:val="both"/>
        <w:rPr>
          <w:rFonts w:ascii="Arial" w:hAnsi="Arial" w:cs="Arial"/>
          <w:color w:val="000000"/>
          <w:sz w:val="20"/>
          <w:szCs w:val="20"/>
        </w:rPr>
      </w:pPr>
      <w:r w:rsidRPr="00AC40A4">
        <w:rPr>
          <w:rFonts w:ascii="Arial" w:hAnsi="Arial"/>
          <w:i/>
          <w:color w:val="000000"/>
          <w:sz w:val="20"/>
        </w:rPr>
        <w:t>Úplná vonkajšia izolácia</w:t>
      </w:r>
    </w:p>
    <w:p w:rsidR="00FF5BD7" w:rsidRPr="00AC40A4" w:rsidRDefault="00FF5BD7">
      <w:pPr>
        <w:widowControl w:val="0"/>
        <w:autoSpaceDE w:val="0"/>
        <w:autoSpaceDN w:val="0"/>
        <w:adjustRightInd w:val="0"/>
        <w:spacing w:before="4" w:line="280" w:lineRule="exact"/>
        <w:rPr>
          <w:rFonts w:ascii="Arial" w:hAnsi="Arial" w:cs="Arial"/>
          <w:color w:val="000000"/>
          <w:sz w:val="28"/>
          <w:szCs w:val="28"/>
        </w:rPr>
      </w:pPr>
    </w:p>
    <w:p w:rsidR="00FF5BD7" w:rsidRPr="00AC40A4" w:rsidRDefault="00FF5BD7">
      <w:pPr>
        <w:widowControl w:val="0"/>
        <w:autoSpaceDE w:val="0"/>
        <w:autoSpaceDN w:val="0"/>
        <w:adjustRightInd w:val="0"/>
        <w:ind w:left="100" w:right="54"/>
        <w:jc w:val="both"/>
        <w:rPr>
          <w:rFonts w:ascii="Arial" w:hAnsi="Arial" w:cs="Arial"/>
          <w:color w:val="000000"/>
          <w:sz w:val="20"/>
          <w:szCs w:val="20"/>
        </w:rPr>
      </w:pPr>
      <w:r w:rsidRPr="00AC40A4">
        <w:rPr>
          <w:rFonts w:ascii="Arial" w:hAnsi="Arial"/>
          <w:color w:val="000000"/>
          <w:sz w:val="20"/>
        </w:rPr>
        <w:t xml:space="preserve">Vo všetkých podnebných pásmach existuje potreba izolovať budovy, hrúbka izolačnej vrstvy je v rozsahu od 5 cm na juhu do 40 cm v severných častiach Európy. Pred urobením izolácie je rozhodujúce preskúmať jednotlivé časti budov (nosné steny, stropy...) aby sa zistili kapiláry, ktorými stúpa a absorbuje sa vlhkosť. Ak sa zistí takýto prípad, musí sa okamžite vykonať </w:t>
      </w:r>
      <w:proofErr w:type="spellStart"/>
      <w:r w:rsidRPr="00AC40A4">
        <w:rPr>
          <w:rFonts w:ascii="Arial" w:hAnsi="Arial"/>
          <w:color w:val="000000"/>
          <w:sz w:val="20"/>
        </w:rPr>
        <w:t>odvlhčenie</w:t>
      </w:r>
      <w:proofErr w:type="spellEnd"/>
      <w:r w:rsidRPr="00AC40A4">
        <w:rPr>
          <w:rFonts w:ascii="Arial" w:hAnsi="Arial"/>
          <w:color w:val="000000"/>
          <w:sz w:val="20"/>
        </w:rPr>
        <w:t>. Z dôvodov fyzikálnej konštrukcie budovy, izolačná vrstva sa musí umiestniť na vonkajšiu stranu nosnej stavebnej konštrukcie. Bude potom ľahšie predchádzať tepelným mostom, zakryť okenné rámy izoláciou, udržovať hmotu uchovávajúcu teplo a vlhkosť jednotlivých súčastí budovy vo vnútri tepelnej schránky budovy. Vnútorné izolácie sa väčšinou používajú v historických budovách, avšak potom je oveľa ťažšie zvládnuť problémy takejto budovy. Pri takýchto opatreniach dôjde k zníženiu tepelných strát pri prenose tepla a k odstráneniu tepelných mostov, čo vedie k zníženiu energetických nárokov budovy až do 70%. Taktiež je možné vo vnútri budov zlepšiť tepelný komfort.</w:t>
      </w:r>
    </w:p>
    <w:p w:rsidR="00FF5BD7" w:rsidRPr="00AC40A4" w:rsidRDefault="00FF5BD7">
      <w:pPr>
        <w:widowControl w:val="0"/>
        <w:autoSpaceDE w:val="0"/>
        <w:autoSpaceDN w:val="0"/>
        <w:adjustRightInd w:val="0"/>
        <w:ind w:left="100" w:right="5721"/>
        <w:jc w:val="both"/>
        <w:rPr>
          <w:rFonts w:ascii="Arial" w:hAnsi="Arial" w:cs="Arial"/>
          <w:color w:val="000000"/>
          <w:sz w:val="20"/>
          <w:szCs w:val="20"/>
        </w:rPr>
      </w:pPr>
      <w:r w:rsidRPr="00AC40A4">
        <w:rPr>
          <w:rFonts w:ascii="Arial" w:hAnsi="Arial"/>
          <w:i/>
          <w:color w:val="000000"/>
          <w:sz w:val="20"/>
        </w:rPr>
        <w:lastRenderedPageBreak/>
        <w:t>Tepelne optimalizované okná a dvere</w:t>
      </w:r>
    </w:p>
    <w:p w:rsidR="00FF5BD7" w:rsidRPr="00AC40A4" w:rsidRDefault="00FF5BD7">
      <w:pPr>
        <w:widowControl w:val="0"/>
        <w:autoSpaceDE w:val="0"/>
        <w:autoSpaceDN w:val="0"/>
        <w:adjustRightInd w:val="0"/>
        <w:spacing w:before="4" w:line="280" w:lineRule="exact"/>
        <w:rPr>
          <w:rFonts w:ascii="Arial" w:hAnsi="Arial" w:cs="Arial"/>
          <w:color w:val="000000"/>
          <w:sz w:val="28"/>
          <w:szCs w:val="28"/>
        </w:rPr>
      </w:pPr>
    </w:p>
    <w:p w:rsidR="00FF5BD7" w:rsidRPr="00AC40A4" w:rsidRDefault="00FF5BD7">
      <w:pPr>
        <w:widowControl w:val="0"/>
        <w:autoSpaceDE w:val="0"/>
        <w:autoSpaceDN w:val="0"/>
        <w:adjustRightInd w:val="0"/>
        <w:ind w:left="100" w:right="57"/>
        <w:jc w:val="both"/>
        <w:rPr>
          <w:rFonts w:ascii="Arial" w:hAnsi="Arial" w:cs="Arial"/>
          <w:color w:val="000000"/>
          <w:sz w:val="20"/>
          <w:szCs w:val="20"/>
        </w:rPr>
      </w:pPr>
      <w:r w:rsidRPr="00AC40A4">
        <w:rPr>
          <w:rFonts w:ascii="Arial" w:hAnsi="Arial"/>
          <w:color w:val="000000"/>
          <w:sz w:val="20"/>
        </w:rPr>
        <w:t>Vo všetkých klimatických zónach Európy existuje potreba lepšej izolácie presklení, okien a dverí. Je to veľmi dôležité pre mierne a studené podnebné pásmo, avšak stáva sa to tiež bežnejšie v teplom podnebnom pásme. Pre zlepšenie energetickej efektívnosti budov je nielen dôležitá hodnota izolácie vlastných okien a dvier, ale tiež je dôležité ich obloženie - vonkajšia izolačná vrstva môže zakryť značnú časť okenného rámu (na mieste jeho usadenia) čím sa stáva oveľa lepšie chránené proti teplu a spoje sú oveľa lepšie chránené proti prievanu, atď. Týmto sa znížia tepelné straty pri prenose tepla a "pasívna" slnečná energia vedie k zníženiu energetických nárokov budov až o 25%. Vnútorné prostredie budov sa zlepší vďaka vyššiemu tepelnému komfortu, zníženému prievanu a chladným plochám a zníži sa riziko vzniku kondenzácie.</w:t>
      </w:r>
    </w:p>
    <w:p w:rsidR="00FF5BD7" w:rsidRPr="00AC40A4" w:rsidRDefault="00FF5BD7">
      <w:pPr>
        <w:widowControl w:val="0"/>
        <w:autoSpaceDE w:val="0"/>
        <w:autoSpaceDN w:val="0"/>
        <w:adjustRightInd w:val="0"/>
        <w:spacing w:before="2" w:line="280" w:lineRule="exact"/>
        <w:rPr>
          <w:rFonts w:ascii="Arial" w:hAnsi="Arial" w:cs="Arial"/>
          <w:color w:val="000000"/>
          <w:sz w:val="28"/>
          <w:szCs w:val="28"/>
        </w:rPr>
      </w:pPr>
    </w:p>
    <w:p w:rsidR="00FF5BD7" w:rsidRPr="00AC40A4" w:rsidRDefault="00FF5BD7" w:rsidP="00FF5BD7">
      <w:pPr>
        <w:widowControl w:val="0"/>
        <w:autoSpaceDE w:val="0"/>
        <w:autoSpaceDN w:val="0"/>
        <w:adjustRightInd w:val="0"/>
        <w:ind w:left="100" w:right="5169"/>
        <w:jc w:val="both"/>
        <w:rPr>
          <w:rFonts w:ascii="Arial" w:hAnsi="Arial" w:cs="Arial"/>
          <w:color w:val="000000"/>
          <w:sz w:val="20"/>
          <w:szCs w:val="20"/>
        </w:rPr>
      </w:pPr>
      <w:r w:rsidRPr="00AC40A4">
        <w:rPr>
          <w:rFonts w:ascii="Arial" w:hAnsi="Arial"/>
          <w:i/>
          <w:color w:val="000000"/>
          <w:sz w:val="20"/>
        </w:rPr>
        <w:t>Vzduchotesnosť</w:t>
      </w:r>
    </w:p>
    <w:p w:rsidR="00FF5BD7" w:rsidRPr="00AC40A4" w:rsidRDefault="00FF5BD7">
      <w:pPr>
        <w:widowControl w:val="0"/>
        <w:autoSpaceDE w:val="0"/>
        <w:autoSpaceDN w:val="0"/>
        <w:adjustRightInd w:val="0"/>
        <w:spacing w:before="4" w:line="280" w:lineRule="exact"/>
        <w:rPr>
          <w:rFonts w:ascii="Arial" w:hAnsi="Arial" w:cs="Arial"/>
          <w:color w:val="000000"/>
          <w:sz w:val="28"/>
          <w:szCs w:val="28"/>
        </w:rPr>
      </w:pPr>
    </w:p>
    <w:p w:rsidR="00FF5BD7" w:rsidRPr="00AC40A4" w:rsidRDefault="00FF5BD7">
      <w:pPr>
        <w:widowControl w:val="0"/>
        <w:autoSpaceDE w:val="0"/>
        <w:autoSpaceDN w:val="0"/>
        <w:adjustRightInd w:val="0"/>
        <w:ind w:left="100" w:right="65"/>
        <w:jc w:val="both"/>
        <w:rPr>
          <w:rFonts w:ascii="Arial" w:hAnsi="Arial" w:cs="Arial"/>
          <w:color w:val="000000"/>
          <w:sz w:val="20"/>
          <w:szCs w:val="20"/>
        </w:rPr>
      </w:pPr>
      <w:r w:rsidRPr="00AC40A4">
        <w:rPr>
          <w:rFonts w:ascii="Arial" w:hAnsi="Arial"/>
          <w:color w:val="000000"/>
          <w:sz w:val="20"/>
        </w:rPr>
        <w:t>Vo všetkých oblastiach Európy, predovšetkým studených a miernych pásmach existuje potreba vzduchotesného obalu budov. Najdôležitejšou vecou je rozhodnúť, kde bude vzduchotesný obal budovy umiestnený (vnútorná strana vonkajších stien alebo medzi starou a novou fasádou, atď.) a ako budú okná, dvere a otvory v budovách zahrnuté do vzduchotesného obalu. Pomocou týchto opatrení je možné znížiť straty z dôvodov prenikania vonkajšieho vzduchu / ventilácie a vnútorné prostredie budov bude pozitívne ovplyvnené zlepšeným tepelným komfortom, znížením prievanu a chladných plôch, ako aj vďaka zníženému riziku vzniku kondenzácie.</w:t>
      </w:r>
    </w:p>
    <w:p w:rsidR="00FF5BD7" w:rsidRPr="00AC40A4" w:rsidRDefault="00FF5BD7">
      <w:pPr>
        <w:widowControl w:val="0"/>
        <w:autoSpaceDE w:val="0"/>
        <w:autoSpaceDN w:val="0"/>
        <w:adjustRightInd w:val="0"/>
        <w:spacing w:before="2" w:line="280" w:lineRule="exact"/>
        <w:rPr>
          <w:rFonts w:ascii="Arial" w:hAnsi="Arial" w:cs="Arial"/>
          <w:color w:val="000000"/>
          <w:sz w:val="28"/>
          <w:szCs w:val="28"/>
        </w:rPr>
      </w:pPr>
    </w:p>
    <w:p w:rsidR="00FF5BD7" w:rsidRPr="00AC40A4" w:rsidRDefault="00FF5BD7" w:rsidP="00FF5BD7">
      <w:pPr>
        <w:widowControl w:val="0"/>
        <w:autoSpaceDE w:val="0"/>
        <w:autoSpaceDN w:val="0"/>
        <w:adjustRightInd w:val="0"/>
        <w:ind w:left="100" w:right="4744"/>
        <w:jc w:val="both"/>
        <w:rPr>
          <w:rFonts w:ascii="Arial" w:hAnsi="Arial" w:cs="Arial"/>
          <w:color w:val="000000"/>
          <w:sz w:val="20"/>
          <w:szCs w:val="20"/>
        </w:rPr>
      </w:pPr>
      <w:r w:rsidRPr="00AC40A4">
        <w:rPr>
          <w:rFonts w:ascii="Arial" w:hAnsi="Arial"/>
          <w:i/>
          <w:color w:val="000000"/>
          <w:sz w:val="20"/>
        </w:rPr>
        <w:t>Vonkajšie odtienenie</w:t>
      </w:r>
    </w:p>
    <w:p w:rsidR="00FF5BD7" w:rsidRPr="00AC40A4" w:rsidRDefault="00FF5BD7">
      <w:pPr>
        <w:widowControl w:val="0"/>
        <w:autoSpaceDE w:val="0"/>
        <w:autoSpaceDN w:val="0"/>
        <w:adjustRightInd w:val="0"/>
        <w:spacing w:before="4" w:line="280" w:lineRule="exact"/>
        <w:rPr>
          <w:rFonts w:ascii="Arial" w:hAnsi="Arial" w:cs="Arial"/>
          <w:color w:val="000000"/>
          <w:sz w:val="28"/>
          <w:szCs w:val="28"/>
        </w:rPr>
      </w:pPr>
    </w:p>
    <w:p w:rsidR="00FF5BD7" w:rsidRPr="00AC40A4" w:rsidRDefault="00FF5BD7">
      <w:pPr>
        <w:widowControl w:val="0"/>
        <w:autoSpaceDE w:val="0"/>
        <w:autoSpaceDN w:val="0"/>
        <w:adjustRightInd w:val="0"/>
        <w:ind w:left="100" w:right="57"/>
        <w:jc w:val="both"/>
        <w:rPr>
          <w:rFonts w:ascii="Arial" w:hAnsi="Arial" w:cs="Arial"/>
          <w:color w:val="000000"/>
          <w:sz w:val="20"/>
          <w:szCs w:val="20"/>
        </w:rPr>
      </w:pPr>
      <w:r w:rsidRPr="00AC40A4">
        <w:rPr>
          <w:rFonts w:ascii="Arial" w:hAnsi="Arial"/>
          <w:color w:val="000000"/>
          <w:sz w:val="20"/>
        </w:rPr>
        <w:t>Opatrenie je nevyhnutné na udržanie vnútorného tepelného komfortu v priebehu horúceho ročného obdobia.</w:t>
      </w:r>
      <w:r w:rsidRPr="00AC40A4">
        <w:rPr>
          <w:rFonts w:ascii="Arial" w:hAnsi="Arial"/>
          <w:color w:val="000000"/>
          <w:spacing w:val="55"/>
          <w:sz w:val="20"/>
        </w:rPr>
        <w:t xml:space="preserve"> </w:t>
      </w:r>
      <w:r w:rsidRPr="00AC40A4">
        <w:rPr>
          <w:rFonts w:ascii="Arial" w:hAnsi="Arial"/>
          <w:color w:val="000000"/>
          <w:sz w:val="20"/>
        </w:rPr>
        <w:t xml:space="preserve">Samozrejme, je to dôležité v teplom podnebnom pásme, avšak zvyšuje sa tiež význam </w:t>
      </w:r>
      <w:r w:rsidR="00E22BC5" w:rsidRPr="00AC40A4">
        <w:rPr>
          <w:rFonts w:ascii="Arial" w:hAnsi="Arial"/>
          <w:color w:val="000000"/>
          <w:sz w:val="20"/>
        </w:rPr>
        <w:t>tohto</w:t>
      </w:r>
      <w:r w:rsidRPr="00AC40A4">
        <w:rPr>
          <w:rFonts w:ascii="Arial" w:hAnsi="Arial"/>
          <w:color w:val="000000"/>
          <w:sz w:val="20"/>
        </w:rPr>
        <w:t xml:space="preserve"> opatrenia aj v studených pásmach. Existujú rôzne dôvody pre takéto opatrenie, ako sú napríklad vyššia vnútorná tepelná záťaž (technické vybavenie, osvetlenie), väčšie plochy okien bez významnej možnosti zatienenia, atď. Pomocou externého odtienenia je možné znížiť požiadavky na chladenie, ako aj spotrebu energií pre umelé osvetlenie vďaka kombinácii s využitím denného svetla. Ďalej je možné tiež zlepšiť vnútorné prostredie budov vďaka odstráneniu nadmerných teplôt počas leta a vďaka využitiu denného svetla na osvetlenie.</w:t>
      </w:r>
    </w:p>
    <w:p w:rsidR="00FF5BD7" w:rsidRPr="00AC40A4" w:rsidRDefault="00FF5BD7">
      <w:pPr>
        <w:widowControl w:val="0"/>
        <w:autoSpaceDE w:val="0"/>
        <w:autoSpaceDN w:val="0"/>
        <w:adjustRightInd w:val="0"/>
        <w:spacing w:before="2" w:line="280" w:lineRule="exact"/>
        <w:rPr>
          <w:rFonts w:ascii="Arial" w:hAnsi="Arial" w:cs="Arial"/>
          <w:color w:val="000000"/>
          <w:sz w:val="28"/>
          <w:szCs w:val="28"/>
        </w:rPr>
      </w:pPr>
    </w:p>
    <w:p w:rsidR="00FF5BD7" w:rsidRPr="00AC40A4" w:rsidRDefault="00FF5BD7" w:rsidP="00FF5BD7">
      <w:pPr>
        <w:widowControl w:val="0"/>
        <w:autoSpaceDE w:val="0"/>
        <w:autoSpaceDN w:val="0"/>
        <w:adjustRightInd w:val="0"/>
        <w:ind w:left="100" w:right="4177"/>
        <w:jc w:val="both"/>
        <w:rPr>
          <w:rFonts w:ascii="Arial" w:hAnsi="Arial" w:cs="Arial"/>
          <w:color w:val="000000"/>
          <w:sz w:val="20"/>
          <w:szCs w:val="20"/>
        </w:rPr>
      </w:pPr>
      <w:r w:rsidRPr="00AC40A4">
        <w:rPr>
          <w:rFonts w:ascii="Arial" w:hAnsi="Arial"/>
          <w:i/>
          <w:color w:val="000000"/>
          <w:sz w:val="20"/>
        </w:rPr>
        <w:t>Prirodzené ochladzovanie</w:t>
      </w:r>
    </w:p>
    <w:p w:rsidR="00FF5BD7" w:rsidRPr="00AC40A4" w:rsidRDefault="00FF5BD7">
      <w:pPr>
        <w:widowControl w:val="0"/>
        <w:autoSpaceDE w:val="0"/>
        <w:autoSpaceDN w:val="0"/>
        <w:adjustRightInd w:val="0"/>
        <w:spacing w:before="4" w:line="280" w:lineRule="exact"/>
        <w:rPr>
          <w:rFonts w:ascii="Arial" w:hAnsi="Arial" w:cs="Arial"/>
          <w:color w:val="000000"/>
          <w:sz w:val="28"/>
          <w:szCs w:val="28"/>
        </w:rPr>
      </w:pPr>
    </w:p>
    <w:p w:rsidR="00FF5BD7" w:rsidRPr="00AC40A4" w:rsidRDefault="00FF5BD7">
      <w:pPr>
        <w:widowControl w:val="0"/>
        <w:autoSpaceDE w:val="0"/>
        <w:autoSpaceDN w:val="0"/>
        <w:adjustRightInd w:val="0"/>
        <w:ind w:left="100" w:right="58"/>
        <w:jc w:val="both"/>
        <w:rPr>
          <w:rFonts w:ascii="Arial" w:hAnsi="Arial" w:cs="Arial"/>
          <w:color w:val="000000"/>
          <w:sz w:val="20"/>
          <w:szCs w:val="20"/>
        </w:rPr>
      </w:pPr>
      <w:r w:rsidRPr="00AC40A4">
        <w:rPr>
          <w:rFonts w:ascii="Arial" w:hAnsi="Arial"/>
          <w:color w:val="000000"/>
          <w:sz w:val="20"/>
        </w:rPr>
        <w:t xml:space="preserve">V teplom podnebnom pásme Európy je možné na tepelnú ochranu budov využiť vetrané strechy a svetlé zafarbenie striech. Prirodzená krížová ventilácia a nočné voľné ochladzovanie, kombinované s vonkajšou izoláciou a vnútornou akumuláciou tepla sa využívajú na udržovanie vhodnej vnútornej </w:t>
      </w:r>
      <w:r w:rsidR="00E22BC5" w:rsidRPr="00AC40A4">
        <w:rPr>
          <w:rFonts w:ascii="Arial" w:hAnsi="Arial"/>
          <w:color w:val="000000"/>
          <w:sz w:val="20"/>
        </w:rPr>
        <w:t>klímy</w:t>
      </w:r>
      <w:r w:rsidRPr="00AC40A4">
        <w:rPr>
          <w:rFonts w:ascii="Arial" w:hAnsi="Arial"/>
          <w:color w:val="000000"/>
          <w:sz w:val="20"/>
        </w:rPr>
        <w:t xml:space="preserve"> v budovách v letnej sezóne tiež v chladnom podnebnom pásme. Pomocou týchto opatrení je možné znížiť nároky na chladenie a nadmerné teploty v letnej sezóne.</w:t>
      </w:r>
    </w:p>
    <w:p w:rsidR="00FF5BD7" w:rsidRPr="00AC40A4" w:rsidRDefault="00FF5BD7">
      <w:pPr>
        <w:widowControl w:val="0"/>
        <w:autoSpaceDE w:val="0"/>
        <w:autoSpaceDN w:val="0"/>
        <w:adjustRightInd w:val="0"/>
        <w:spacing w:before="2" w:line="280" w:lineRule="exact"/>
        <w:rPr>
          <w:rFonts w:ascii="Arial" w:hAnsi="Arial" w:cs="Arial"/>
          <w:color w:val="000000"/>
          <w:sz w:val="28"/>
          <w:szCs w:val="28"/>
        </w:rPr>
      </w:pPr>
    </w:p>
    <w:p w:rsidR="00FF5BD7" w:rsidRPr="00AC40A4" w:rsidRDefault="00FF5BD7" w:rsidP="00FF5BD7">
      <w:pPr>
        <w:widowControl w:val="0"/>
        <w:autoSpaceDE w:val="0"/>
        <w:autoSpaceDN w:val="0"/>
        <w:adjustRightInd w:val="0"/>
        <w:ind w:left="100" w:right="2617"/>
        <w:jc w:val="both"/>
        <w:rPr>
          <w:rFonts w:ascii="Arial" w:hAnsi="Arial" w:cs="Arial"/>
          <w:color w:val="000000"/>
          <w:sz w:val="20"/>
          <w:szCs w:val="20"/>
        </w:rPr>
      </w:pPr>
      <w:r w:rsidRPr="00AC40A4">
        <w:rPr>
          <w:rFonts w:ascii="Arial" w:hAnsi="Arial"/>
          <w:i/>
          <w:color w:val="000000"/>
          <w:sz w:val="20"/>
        </w:rPr>
        <w:t>Informovanie zákazníka / správanie sa používateľa budovy</w:t>
      </w:r>
    </w:p>
    <w:p w:rsidR="00FF5BD7" w:rsidRPr="00AC40A4" w:rsidRDefault="00FF5BD7" w:rsidP="00FF5BD7">
      <w:pPr>
        <w:widowControl w:val="0"/>
        <w:autoSpaceDE w:val="0"/>
        <w:autoSpaceDN w:val="0"/>
        <w:adjustRightInd w:val="0"/>
        <w:spacing w:before="80"/>
        <w:ind w:left="100" w:right="60"/>
        <w:jc w:val="both"/>
        <w:rPr>
          <w:rFonts w:ascii="Arial" w:hAnsi="Arial" w:cs="Arial"/>
          <w:color w:val="000000"/>
          <w:sz w:val="20"/>
          <w:szCs w:val="20"/>
        </w:rPr>
      </w:pPr>
      <w:r w:rsidRPr="00AC40A4">
        <w:rPr>
          <w:rFonts w:ascii="Arial" w:hAnsi="Arial"/>
          <w:color w:val="000000"/>
          <w:sz w:val="20"/>
        </w:rPr>
        <w:t>Každý proces tepelných úprav obytných budov je predovšetkým technickou a organizačnou otázkou, avšak tiež otázkou sociálnou a otázkou komunikácie, ktorá bude viesť obyvateľov (používateľov budovy) k zlepšeniu zachádzania s energiami a k zlepšeniu vnútorného prostredia. Pochopenie realizovaných opatrení používateľmi budovy a ich využívanie budovy po jej renovácii je veľmi dôležité pre dosiahnutie tepelných parametrov celého procesu. Je veľmi dôležité poskytnúť obyvateľom nástroje a informácie na to, aby sa zoznámili s tým o čo sa jedná (služby týkajúce sa budovy, požiadavky na elektrickú energiu rôznych zariadení, ventilačného systému, atď.). Pomocou týchto opatrení sa znižuje konečná spotreba energie, zvyšuje sa energetická účinnosť a zlepšuje sa stabilita vnútorného prostredia budov.</w:t>
      </w:r>
    </w:p>
    <w:p w:rsidR="00FF5BD7" w:rsidRPr="00AC40A4" w:rsidRDefault="00FF5BD7">
      <w:pPr>
        <w:widowControl w:val="0"/>
        <w:autoSpaceDE w:val="0"/>
        <w:autoSpaceDN w:val="0"/>
        <w:adjustRightInd w:val="0"/>
        <w:spacing w:before="2" w:line="280" w:lineRule="exact"/>
        <w:rPr>
          <w:rFonts w:ascii="Arial" w:hAnsi="Arial" w:cs="Arial"/>
          <w:color w:val="000000"/>
          <w:sz w:val="28"/>
          <w:szCs w:val="28"/>
        </w:rPr>
      </w:pPr>
    </w:p>
    <w:p w:rsidR="00FF5BD7" w:rsidRPr="00AC40A4" w:rsidRDefault="00FF5BD7" w:rsidP="00FF5BD7">
      <w:pPr>
        <w:widowControl w:val="0"/>
        <w:autoSpaceDE w:val="0"/>
        <w:autoSpaceDN w:val="0"/>
        <w:adjustRightInd w:val="0"/>
        <w:ind w:left="100" w:right="3326"/>
        <w:jc w:val="both"/>
        <w:rPr>
          <w:rFonts w:ascii="Arial" w:hAnsi="Arial" w:cs="Arial"/>
          <w:color w:val="000000"/>
          <w:sz w:val="20"/>
          <w:szCs w:val="20"/>
        </w:rPr>
      </w:pPr>
      <w:r w:rsidRPr="00AC40A4">
        <w:rPr>
          <w:rFonts w:ascii="Arial" w:hAnsi="Arial"/>
          <w:i/>
          <w:color w:val="000000"/>
          <w:sz w:val="20"/>
        </w:rPr>
        <w:t>Vyhrievanie priemyselných objektov pomocou slnečnej energie</w:t>
      </w:r>
    </w:p>
    <w:p w:rsidR="00FF5BD7" w:rsidRPr="00AC40A4" w:rsidRDefault="00FF5BD7">
      <w:pPr>
        <w:widowControl w:val="0"/>
        <w:autoSpaceDE w:val="0"/>
        <w:autoSpaceDN w:val="0"/>
        <w:adjustRightInd w:val="0"/>
        <w:spacing w:before="4" w:line="280" w:lineRule="exact"/>
        <w:rPr>
          <w:rFonts w:ascii="Arial" w:hAnsi="Arial" w:cs="Arial"/>
          <w:color w:val="000000"/>
          <w:sz w:val="28"/>
          <w:szCs w:val="28"/>
        </w:rPr>
      </w:pPr>
    </w:p>
    <w:p w:rsidR="00FF5BD7" w:rsidRPr="00AC40A4" w:rsidRDefault="00FF5BD7" w:rsidP="00FF5BD7">
      <w:pPr>
        <w:widowControl w:val="0"/>
        <w:autoSpaceDE w:val="0"/>
        <w:autoSpaceDN w:val="0"/>
        <w:adjustRightInd w:val="0"/>
        <w:ind w:left="100" w:right="70"/>
        <w:jc w:val="both"/>
        <w:rPr>
          <w:rFonts w:ascii="Arial" w:hAnsi="Arial" w:cs="Arial"/>
          <w:color w:val="000000"/>
          <w:sz w:val="20"/>
          <w:szCs w:val="20"/>
        </w:rPr>
      </w:pPr>
      <w:r w:rsidRPr="00AC40A4">
        <w:rPr>
          <w:rFonts w:ascii="Arial" w:hAnsi="Arial"/>
          <w:color w:val="000000"/>
          <w:sz w:val="20"/>
        </w:rPr>
        <w:t>V priemyselných objektoch sa špecifické požiadavky na vykurovanie menia v závislosti na teplote budovy, na rýchlosti výmeny vzduchu, v závislosti na kvalite izolácie a na teple vznikajúcom vo vnútri budovy.</w:t>
      </w:r>
      <w:r w:rsidRPr="00AC40A4">
        <w:rPr>
          <w:rFonts w:ascii="Arial" w:hAnsi="Arial"/>
          <w:color w:val="000000"/>
          <w:spacing w:val="55"/>
          <w:sz w:val="20"/>
        </w:rPr>
        <w:t xml:space="preserve"> </w:t>
      </w:r>
      <w:r w:rsidRPr="00AC40A4">
        <w:rPr>
          <w:rFonts w:ascii="Arial" w:hAnsi="Arial"/>
          <w:color w:val="000000"/>
          <w:sz w:val="20"/>
        </w:rPr>
        <w:t>V rámci úlohy IEA 33/IV inštitút</w:t>
      </w:r>
      <w:r w:rsidRPr="00AC40A4">
        <w:rPr>
          <w:rFonts w:ascii="Arial" w:hAnsi="Arial"/>
          <w:color w:val="000000"/>
          <w:spacing w:val="55"/>
          <w:sz w:val="20"/>
        </w:rPr>
        <w:t xml:space="preserve"> </w:t>
      </w:r>
      <w:r w:rsidRPr="00AC40A4">
        <w:rPr>
          <w:rFonts w:ascii="Arial" w:hAnsi="Arial"/>
          <w:color w:val="000000"/>
          <w:sz w:val="20"/>
        </w:rPr>
        <w:t>AEE INTEC</w:t>
      </w:r>
      <w:r w:rsidRPr="00AC40A4">
        <w:rPr>
          <w:rFonts w:ascii="Arial" w:hAnsi="Arial"/>
          <w:color w:val="000000"/>
          <w:spacing w:val="55"/>
          <w:sz w:val="20"/>
        </w:rPr>
        <w:t xml:space="preserve"> </w:t>
      </w:r>
      <w:r w:rsidRPr="00AC40A4">
        <w:rPr>
          <w:rFonts w:ascii="Arial" w:hAnsi="Arial"/>
          <w:color w:val="000000"/>
          <w:sz w:val="20"/>
        </w:rPr>
        <w:t xml:space="preserve">simuloval rôzne scenáre pre referenčnú priemyselnú budovu v Rakúsku (požiadavka na vykurovanie 70 </w:t>
      </w:r>
      <w:proofErr w:type="spellStart"/>
      <w:r w:rsidRPr="00AC40A4">
        <w:rPr>
          <w:rFonts w:ascii="Arial" w:hAnsi="Arial"/>
          <w:color w:val="000000"/>
          <w:sz w:val="20"/>
        </w:rPr>
        <w:t>kWh</w:t>
      </w:r>
      <w:proofErr w:type="spellEnd"/>
      <w:r w:rsidRPr="00AC40A4">
        <w:rPr>
          <w:rFonts w:ascii="Arial" w:hAnsi="Arial"/>
          <w:color w:val="000000"/>
          <w:sz w:val="20"/>
        </w:rPr>
        <w:t>/(</w:t>
      </w:r>
      <w:proofErr w:type="spellStart"/>
      <w:r w:rsidRPr="00AC40A4">
        <w:rPr>
          <w:rFonts w:ascii="Arial" w:hAnsi="Arial"/>
          <w:color w:val="000000"/>
          <w:sz w:val="20"/>
        </w:rPr>
        <w:t>m²a</w:t>
      </w:r>
      <w:proofErr w:type="spellEnd"/>
      <w:r w:rsidRPr="00AC40A4">
        <w:rPr>
          <w:rFonts w:ascii="Arial" w:hAnsi="Arial"/>
          <w:color w:val="000000"/>
          <w:sz w:val="20"/>
        </w:rPr>
        <w:t>), 1000 m² plochy, 6 m vysoká, 1 zmenná prevádzka, 15 zamestnancov a vnútorný zdroj tepla</w:t>
      </w:r>
      <w:r w:rsidRPr="00AC40A4">
        <w:rPr>
          <w:rFonts w:ascii="Arial" w:hAnsi="Arial"/>
          <w:color w:val="000000"/>
          <w:spacing w:val="55"/>
          <w:sz w:val="20"/>
        </w:rPr>
        <w:t xml:space="preserve"> </w:t>
      </w:r>
      <w:r w:rsidRPr="00AC40A4">
        <w:rPr>
          <w:rFonts w:ascii="Arial" w:hAnsi="Arial"/>
          <w:color w:val="000000"/>
          <w:sz w:val="20"/>
        </w:rPr>
        <w:t xml:space="preserve">5 W/m² z osvetlenia).  Bolo preukázané, že pri porovnaní s referenčnou budovou sa nároky na vykurovanie zvýšia na 105 </w:t>
      </w:r>
      <w:proofErr w:type="spellStart"/>
      <w:r w:rsidRPr="00AC40A4">
        <w:rPr>
          <w:rFonts w:ascii="Arial" w:hAnsi="Arial"/>
          <w:color w:val="000000"/>
          <w:sz w:val="20"/>
        </w:rPr>
        <w:t>kWh</w:t>
      </w:r>
      <w:proofErr w:type="spellEnd"/>
      <w:r w:rsidRPr="00AC40A4">
        <w:rPr>
          <w:rFonts w:ascii="Arial" w:hAnsi="Arial"/>
          <w:color w:val="000000"/>
          <w:sz w:val="20"/>
        </w:rPr>
        <w:t>/(</w:t>
      </w:r>
      <w:proofErr w:type="spellStart"/>
      <w:r w:rsidRPr="00AC40A4">
        <w:rPr>
          <w:rFonts w:ascii="Arial" w:hAnsi="Arial"/>
          <w:color w:val="000000"/>
          <w:sz w:val="20"/>
        </w:rPr>
        <w:t>m²a</w:t>
      </w:r>
      <w:proofErr w:type="spellEnd"/>
      <w:r w:rsidRPr="00AC40A4">
        <w:rPr>
          <w:rFonts w:ascii="Arial" w:hAnsi="Arial"/>
          <w:color w:val="000000"/>
          <w:sz w:val="20"/>
        </w:rPr>
        <w:t xml:space="preserve">) pri znížení izolácie a dokonca až na 150 </w:t>
      </w:r>
      <w:proofErr w:type="spellStart"/>
      <w:r w:rsidRPr="00AC40A4">
        <w:rPr>
          <w:rFonts w:ascii="Arial" w:hAnsi="Arial"/>
          <w:color w:val="000000"/>
          <w:sz w:val="20"/>
        </w:rPr>
        <w:t>kWh</w:t>
      </w:r>
      <w:proofErr w:type="spellEnd"/>
      <w:r w:rsidRPr="00AC40A4">
        <w:rPr>
          <w:rFonts w:ascii="Arial" w:hAnsi="Arial"/>
          <w:color w:val="000000"/>
          <w:sz w:val="20"/>
        </w:rPr>
        <w:t>/(</w:t>
      </w:r>
      <w:proofErr w:type="spellStart"/>
      <w:r w:rsidRPr="00AC40A4">
        <w:rPr>
          <w:rFonts w:ascii="Arial" w:hAnsi="Arial"/>
          <w:color w:val="000000"/>
          <w:sz w:val="20"/>
        </w:rPr>
        <w:t>m²a</w:t>
      </w:r>
      <w:proofErr w:type="spellEnd"/>
      <w:r w:rsidRPr="00AC40A4">
        <w:rPr>
          <w:rFonts w:ascii="Arial" w:hAnsi="Arial"/>
          <w:color w:val="000000"/>
          <w:sz w:val="20"/>
        </w:rPr>
        <w:t xml:space="preserve">), ak sa navyše k zníženiu izolácie tiež zvýši rýchlosť výmeny vzduchu.  Vďaka zisku tepla z prevádzky strojov vo vnútri budovy je možné znížiť potrebu vyhrievania budov až na zhruba 50 </w:t>
      </w:r>
      <w:proofErr w:type="spellStart"/>
      <w:r w:rsidRPr="00AC40A4">
        <w:rPr>
          <w:rFonts w:ascii="Arial" w:hAnsi="Arial"/>
          <w:color w:val="000000"/>
          <w:sz w:val="20"/>
        </w:rPr>
        <w:t>kWh</w:t>
      </w:r>
      <w:proofErr w:type="spellEnd"/>
      <w:r w:rsidRPr="00AC40A4">
        <w:rPr>
          <w:rFonts w:ascii="Arial" w:hAnsi="Arial"/>
          <w:color w:val="000000"/>
          <w:sz w:val="20"/>
        </w:rPr>
        <w:t>/ (</w:t>
      </w:r>
      <w:proofErr w:type="spellStart"/>
      <w:r w:rsidRPr="00AC40A4">
        <w:rPr>
          <w:rFonts w:ascii="Arial" w:hAnsi="Arial"/>
          <w:color w:val="000000"/>
          <w:sz w:val="20"/>
        </w:rPr>
        <w:t>m²a</w:t>
      </w:r>
      <w:proofErr w:type="spellEnd"/>
      <w:r w:rsidRPr="00AC40A4">
        <w:rPr>
          <w:rFonts w:ascii="Arial" w:hAnsi="Arial"/>
          <w:color w:val="000000"/>
          <w:sz w:val="20"/>
        </w:rPr>
        <w:t xml:space="preserve">). Na základe prác vedených pri úlohe IEA 33/IV, solárna energia sa môže stať dobrým riešením pre vyhrievanie priestorov priemyselných budov, ak nie je k dispozícii odpadové teplo z výrobných operácií podniku (ďalšie informácie sú uvedené v </w:t>
      </w:r>
      <w:proofErr w:type="spellStart"/>
      <w:r w:rsidRPr="00AC40A4">
        <w:rPr>
          <w:rFonts w:ascii="Arial" w:hAnsi="Arial"/>
          <w:color w:val="000000"/>
          <w:sz w:val="20"/>
        </w:rPr>
        <w:t>Jähnig</w:t>
      </w:r>
      <w:proofErr w:type="spellEnd"/>
      <w:r w:rsidRPr="00AC40A4">
        <w:rPr>
          <w:rFonts w:ascii="Arial" w:hAnsi="Arial"/>
          <w:color w:val="000000"/>
          <w:sz w:val="20"/>
        </w:rPr>
        <w:t xml:space="preserve"> a Weiss [2007].</w:t>
      </w:r>
    </w:p>
    <w:p w:rsidR="00FF5BD7" w:rsidRPr="00AC40A4" w:rsidRDefault="00FF5BD7">
      <w:pPr>
        <w:widowControl w:val="0"/>
        <w:autoSpaceDE w:val="0"/>
        <w:autoSpaceDN w:val="0"/>
        <w:adjustRightInd w:val="0"/>
        <w:ind w:left="100" w:right="6110"/>
        <w:jc w:val="both"/>
        <w:rPr>
          <w:rFonts w:ascii="Arial" w:hAnsi="Arial" w:cs="Arial"/>
          <w:color w:val="000000"/>
          <w:sz w:val="20"/>
          <w:szCs w:val="20"/>
        </w:rPr>
      </w:pPr>
      <w:r w:rsidRPr="00AC40A4">
        <w:rPr>
          <w:rFonts w:ascii="Arial" w:hAnsi="Arial"/>
          <w:b/>
          <w:i/>
          <w:color w:val="000000"/>
          <w:sz w:val="20"/>
        </w:rPr>
        <w:lastRenderedPageBreak/>
        <w:t>Ďalšia literatúra a referencie:</w:t>
      </w: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ind w:left="670" w:right="63" w:hanging="570"/>
        <w:jc w:val="both"/>
        <w:rPr>
          <w:rFonts w:ascii="Arial" w:hAnsi="Arial" w:cs="Arial"/>
          <w:color w:val="000000"/>
          <w:sz w:val="20"/>
          <w:szCs w:val="20"/>
        </w:rPr>
      </w:pPr>
      <w:proofErr w:type="spellStart"/>
      <w:r w:rsidRPr="00AC40A4">
        <w:rPr>
          <w:rFonts w:ascii="Arial" w:hAnsi="Arial"/>
          <w:color w:val="000000"/>
          <w:sz w:val="20"/>
        </w:rPr>
        <w:t>Knotzer</w:t>
      </w:r>
      <w:proofErr w:type="spellEnd"/>
      <w:r w:rsidRPr="00AC40A4">
        <w:rPr>
          <w:rFonts w:ascii="Arial" w:hAnsi="Arial"/>
          <w:color w:val="000000"/>
          <w:sz w:val="20"/>
        </w:rPr>
        <w:t xml:space="preserve">, A., </w:t>
      </w:r>
      <w:proofErr w:type="spellStart"/>
      <w:r w:rsidRPr="00AC40A4">
        <w:rPr>
          <w:rFonts w:ascii="Arial" w:hAnsi="Arial"/>
          <w:color w:val="000000"/>
          <w:sz w:val="20"/>
        </w:rPr>
        <w:t>Geier</w:t>
      </w:r>
      <w:proofErr w:type="spellEnd"/>
      <w:r w:rsidRPr="00AC40A4">
        <w:rPr>
          <w:rFonts w:ascii="Arial" w:hAnsi="Arial"/>
          <w:color w:val="000000"/>
          <w:sz w:val="20"/>
        </w:rPr>
        <w:t>, S. (2010):</w:t>
      </w:r>
      <w:r w:rsidRPr="00AC40A4">
        <w:rPr>
          <w:rFonts w:ascii="Arial" w:hAnsi="Arial"/>
          <w:color w:val="000000"/>
          <w:spacing w:val="55"/>
          <w:sz w:val="20"/>
        </w:rPr>
        <w:t xml:space="preserve"> </w:t>
      </w:r>
      <w:r w:rsidRPr="00AC40A4">
        <w:rPr>
          <w:rFonts w:ascii="Arial" w:hAnsi="Arial"/>
          <w:i/>
          <w:color w:val="000000"/>
          <w:sz w:val="20"/>
        </w:rPr>
        <w:t xml:space="preserve">SQUARE - A </w:t>
      </w:r>
      <w:proofErr w:type="spellStart"/>
      <w:r w:rsidRPr="00AC40A4">
        <w:rPr>
          <w:rFonts w:ascii="Arial" w:hAnsi="Arial"/>
          <w:i/>
          <w:color w:val="000000"/>
          <w:sz w:val="20"/>
        </w:rPr>
        <w:t>System</w:t>
      </w:r>
      <w:proofErr w:type="spellEnd"/>
      <w:r w:rsidRPr="00AC40A4">
        <w:rPr>
          <w:rFonts w:ascii="Arial" w:hAnsi="Arial"/>
          <w:i/>
          <w:color w:val="000000"/>
          <w:sz w:val="20"/>
        </w:rPr>
        <w:t xml:space="preserve"> </w:t>
      </w:r>
      <w:proofErr w:type="spellStart"/>
      <w:r w:rsidRPr="00AC40A4">
        <w:rPr>
          <w:rFonts w:ascii="Arial" w:hAnsi="Arial"/>
          <w:i/>
          <w:color w:val="000000"/>
          <w:sz w:val="20"/>
        </w:rPr>
        <w:t>for</w:t>
      </w:r>
      <w:proofErr w:type="spellEnd"/>
      <w:r w:rsidRPr="00AC40A4">
        <w:rPr>
          <w:rFonts w:ascii="Arial" w:hAnsi="Arial"/>
          <w:i/>
          <w:color w:val="000000"/>
          <w:sz w:val="20"/>
        </w:rPr>
        <w:t xml:space="preserve"> </w:t>
      </w:r>
      <w:proofErr w:type="spellStart"/>
      <w:r w:rsidRPr="00AC40A4">
        <w:rPr>
          <w:rFonts w:ascii="Arial" w:hAnsi="Arial"/>
          <w:i/>
          <w:color w:val="000000"/>
          <w:sz w:val="20"/>
        </w:rPr>
        <w:t>Quality</w:t>
      </w:r>
      <w:proofErr w:type="spellEnd"/>
      <w:r w:rsidRPr="00AC40A4">
        <w:rPr>
          <w:rFonts w:ascii="Arial" w:hAnsi="Arial"/>
          <w:i/>
          <w:color w:val="000000"/>
          <w:sz w:val="20"/>
        </w:rPr>
        <w:t xml:space="preserve"> </w:t>
      </w:r>
      <w:proofErr w:type="spellStart"/>
      <w:r w:rsidRPr="00AC40A4">
        <w:rPr>
          <w:rFonts w:ascii="Arial" w:hAnsi="Arial"/>
          <w:i/>
          <w:color w:val="000000"/>
          <w:sz w:val="20"/>
        </w:rPr>
        <w:t>Assurance</w:t>
      </w:r>
      <w:proofErr w:type="spellEnd"/>
      <w:r w:rsidRPr="00AC40A4">
        <w:rPr>
          <w:rFonts w:ascii="Arial" w:hAnsi="Arial"/>
          <w:i/>
          <w:color w:val="000000"/>
          <w:sz w:val="20"/>
        </w:rPr>
        <w:t xml:space="preserve"> </w:t>
      </w:r>
      <w:proofErr w:type="spellStart"/>
      <w:r w:rsidRPr="00AC40A4">
        <w:rPr>
          <w:rFonts w:ascii="Arial" w:hAnsi="Arial"/>
          <w:i/>
          <w:color w:val="000000"/>
          <w:sz w:val="20"/>
        </w:rPr>
        <w:t>when</w:t>
      </w:r>
      <w:proofErr w:type="spellEnd"/>
      <w:r w:rsidRPr="00AC40A4">
        <w:rPr>
          <w:rFonts w:ascii="Arial" w:hAnsi="Arial"/>
          <w:i/>
          <w:color w:val="000000"/>
          <w:sz w:val="20"/>
        </w:rPr>
        <w:t xml:space="preserve"> </w:t>
      </w:r>
      <w:proofErr w:type="spellStart"/>
      <w:r w:rsidRPr="00AC40A4">
        <w:rPr>
          <w:rFonts w:ascii="Arial" w:hAnsi="Arial"/>
          <w:i/>
          <w:color w:val="000000"/>
          <w:sz w:val="20"/>
        </w:rPr>
        <w:t>Retrofitting</w:t>
      </w:r>
      <w:proofErr w:type="spellEnd"/>
      <w:r w:rsidRPr="00AC40A4">
        <w:rPr>
          <w:rFonts w:ascii="Arial" w:hAnsi="Arial"/>
          <w:i/>
          <w:color w:val="000000"/>
          <w:sz w:val="20"/>
        </w:rPr>
        <w:t xml:space="preserve"> </w:t>
      </w:r>
      <w:proofErr w:type="spellStart"/>
      <w:r w:rsidRPr="00AC40A4">
        <w:rPr>
          <w:rFonts w:ascii="Arial" w:hAnsi="Arial"/>
          <w:i/>
          <w:color w:val="000000"/>
          <w:sz w:val="20"/>
        </w:rPr>
        <w:t>Existing</w:t>
      </w:r>
      <w:proofErr w:type="spellEnd"/>
      <w:r w:rsidRPr="00AC40A4">
        <w:rPr>
          <w:rFonts w:ascii="Arial" w:hAnsi="Arial"/>
          <w:i/>
          <w:color w:val="000000"/>
          <w:sz w:val="20"/>
        </w:rPr>
        <w:t xml:space="preserve"> </w:t>
      </w:r>
      <w:proofErr w:type="spellStart"/>
      <w:r w:rsidRPr="00AC40A4">
        <w:rPr>
          <w:rFonts w:ascii="Arial" w:hAnsi="Arial"/>
          <w:i/>
          <w:color w:val="000000"/>
          <w:sz w:val="20"/>
        </w:rPr>
        <w:t>Buildings</w:t>
      </w:r>
      <w:proofErr w:type="spellEnd"/>
      <w:r w:rsidRPr="00AC40A4">
        <w:rPr>
          <w:rFonts w:ascii="Arial" w:hAnsi="Arial"/>
          <w:i/>
          <w:color w:val="000000"/>
          <w:sz w:val="20"/>
        </w:rPr>
        <w:t xml:space="preserve"> to </w:t>
      </w:r>
      <w:proofErr w:type="spellStart"/>
      <w:r w:rsidRPr="00AC40A4">
        <w:rPr>
          <w:rFonts w:ascii="Arial" w:hAnsi="Arial"/>
          <w:i/>
          <w:color w:val="000000"/>
          <w:sz w:val="20"/>
        </w:rPr>
        <w:t>Energy</w:t>
      </w:r>
      <w:proofErr w:type="spellEnd"/>
      <w:r w:rsidRPr="00AC40A4">
        <w:rPr>
          <w:rFonts w:ascii="Arial" w:hAnsi="Arial"/>
          <w:i/>
          <w:color w:val="000000"/>
          <w:sz w:val="20"/>
        </w:rPr>
        <w:t xml:space="preserve"> </w:t>
      </w:r>
      <w:proofErr w:type="spellStart"/>
      <w:r w:rsidRPr="00AC40A4">
        <w:rPr>
          <w:rFonts w:ascii="Arial" w:hAnsi="Arial"/>
          <w:i/>
          <w:color w:val="000000"/>
          <w:sz w:val="20"/>
        </w:rPr>
        <w:t>Efficient</w:t>
      </w:r>
      <w:proofErr w:type="spellEnd"/>
      <w:r w:rsidRPr="00AC40A4">
        <w:rPr>
          <w:rFonts w:ascii="Arial" w:hAnsi="Arial"/>
          <w:i/>
          <w:color w:val="000000"/>
          <w:sz w:val="20"/>
        </w:rPr>
        <w:t xml:space="preserve"> </w:t>
      </w:r>
      <w:proofErr w:type="spellStart"/>
      <w:r w:rsidRPr="00AC40A4">
        <w:rPr>
          <w:rFonts w:ascii="Arial" w:hAnsi="Arial"/>
          <w:i/>
          <w:color w:val="000000"/>
          <w:sz w:val="20"/>
        </w:rPr>
        <w:t>Buildings</w:t>
      </w:r>
      <w:proofErr w:type="spellEnd"/>
      <w:r w:rsidRPr="00AC40A4">
        <w:rPr>
          <w:rFonts w:ascii="Arial" w:hAnsi="Arial"/>
          <w:i/>
          <w:color w:val="000000"/>
          <w:sz w:val="20"/>
        </w:rPr>
        <w:t xml:space="preserve">, </w:t>
      </w:r>
      <w:proofErr w:type="spellStart"/>
      <w:r w:rsidRPr="00AC40A4">
        <w:rPr>
          <w:rFonts w:ascii="Arial" w:hAnsi="Arial"/>
          <w:i/>
          <w:color w:val="000000"/>
          <w:sz w:val="20"/>
        </w:rPr>
        <w:t>Energy</w:t>
      </w:r>
      <w:proofErr w:type="spellEnd"/>
      <w:r w:rsidRPr="00AC40A4">
        <w:rPr>
          <w:rFonts w:ascii="Arial" w:hAnsi="Arial"/>
          <w:i/>
          <w:color w:val="000000"/>
          <w:sz w:val="20"/>
        </w:rPr>
        <w:t xml:space="preserve"> </w:t>
      </w:r>
      <w:proofErr w:type="spellStart"/>
      <w:r w:rsidRPr="00AC40A4">
        <w:rPr>
          <w:rFonts w:ascii="Arial" w:hAnsi="Arial"/>
          <w:i/>
          <w:color w:val="000000"/>
          <w:sz w:val="20"/>
        </w:rPr>
        <w:t>Improvement</w:t>
      </w:r>
      <w:proofErr w:type="spellEnd"/>
      <w:r w:rsidRPr="00AC40A4">
        <w:rPr>
          <w:rFonts w:ascii="Arial" w:hAnsi="Arial"/>
          <w:i/>
          <w:color w:val="000000"/>
          <w:sz w:val="20"/>
        </w:rPr>
        <w:t xml:space="preserve"> </w:t>
      </w:r>
      <w:proofErr w:type="spellStart"/>
      <w:r w:rsidRPr="00AC40A4">
        <w:rPr>
          <w:rFonts w:ascii="Arial" w:hAnsi="Arial"/>
          <w:i/>
          <w:color w:val="000000"/>
          <w:sz w:val="20"/>
        </w:rPr>
        <w:t>Measures</w:t>
      </w:r>
      <w:proofErr w:type="spellEnd"/>
      <w:r w:rsidRPr="00AC40A4">
        <w:rPr>
          <w:rFonts w:ascii="Arial" w:hAnsi="Arial"/>
          <w:i/>
          <w:color w:val="000000"/>
          <w:sz w:val="20"/>
        </w:rPr>
        <w:t xml:space="preserve"> and </w:t>
      </w:r>
      <w:proofErr w:type="spellStart"/>
      <w:r w:rsidRPr="00AC40A4">
        <w:rPr>
          <w:rFonts w:ascii="Arial" w:hAnsi="Arial"/>
          <w:i/>
          <w:color w:val="000000"/>
          <w:sz w:val="20"/>
        </w:rPr>
        <w:t>their</w:t>
      </w:r>
      <w:proofErr w:type="spellEnd"/>
      <w:r w:rsidRPr="00AC40A4">
        <w:rPr>
          <w:rFonts w:ascii="Arial" w:hAnsi="Arial"/>
          <w:i/>
          <w:color w:val="000000"/>
          <w:sz w:val="20"/>
        </w:rPr>
        <w:t xml:space="preserve"> </w:t>
      </w:r>
      <w:proofErr w:type="spellStart"/>
      <w:r w:rsidRPr="00AC40A4">
        <w:rPr>
          <w:rFonts w:ascii="Arial" w:hAnsi="Arial"/>
          <w:i/>
          <w:color w:val="000000"/>
          <w:sz w:val="20"/>
        </w:rPr>
        <w:t>Effect</w:t>
      </w:r>
      <w:proofErr w:type="spellEnd"/>
      <w:r w:rsidRPr="00AC40A4">
        <w:rPr>
          <w:rFonts w:ascii="Arial" w:hAnsi="Arial"/>
          <w:i/>
          <w:color w:val="000000"/>
          <w:sz w:val="20"/>
        </w:rPr>
        <w:t xml:space="preserve"> on </w:t>
      </w:r>
      <w:proofErr w:type="spellStart"/>
      <w:r w:rsidRPr="00AC40A4">
        <w:rPr>
          <w:rFonts w:ascii="Arial" w:hAnsi="Arial"/>
          <w:i/>
          <w:color w:val="000000"/>
          <w:sz w:val="20"/>
        </w:rPr>
        <w:t>the</w:t>
      </w:r>
      <w:proofErr w:type="spellEnd"/>
      <w:r w:rsidRPr="00AC40A4">
        <w:rPr>
          <w:rFonts w:ascii="Arial" w:hAnsi="Arial"/>
          <w:i/>
          <w:color w:val="000000"/>
          <w:sz w:val="20"/>
        </w:rPr>
        <w:t xml:space="preserve"> </w:t>
      </w:r>
      <w:proofErr w:type="spellStart"/>
      <w:r w:rsidRPr="00AC40A4">
        <w:rPr>
          <w:rFonts w:ascii="Arial" w:hAnsi="Arial"/>
          <w:i/>
          <w:color w:val="000000"/>
          <w:sz w:val="20"/>
        </w:rPr>
        <w:t>Indoor</w:t>
      </w:r>
      <w:proofErr w:type="spellEnd"/>
      <w:r w:rsidRPr="00AC40A4">
        <w:rPr>
          <w:rFonts w:ascii="Arial" w:hAnsi="Arial"/>
          <w:i/>
          <w:color w:val="000000"/>
          <w:spacing w:val="55"/>
          <w:sz w:val="20"/>
        </w:rPr>
        <w:t xml:space="preserve"> </w:t>
      </w:r>
      <w:proofErr w:type="spellStart"/>
      <w:r w:rsidRPr="00AC40A4">
        <w:rPr>
          <w:rFonts w:ascii="Arial" w:hAnsi="Arial"/>
          <w:i/>
          <w:color w:val="000000"/>
          <w:sz w:val="20"/>
        </w:rPr>
        <w:t>Environment</w:t>
      </w:r>
      <w:proofErr w:type="spellEnd"/>
      <w:r w:rsidRPr="00AC40A4">
        <w:rPr>
          <w:rFonts w:ascii="Arial" w:hAnsi="Arial"/>
          <w:i/>
          <w:color w:val="000000"/>
          <w:sz w:val="20"/>
        </w:rPr>
        <w:t>,</w:t>
      </w:r>
      <w:r w:rsidRPr="00AC40A4">
        <w:rPr>
          <w:rFonts w:ascii="Arial" w:hAnsi="Arial"/>
          <w:i/>
          <w:color w:val="000000"/>
          <w:spacing w:val="55"/>
          <w:sz w:val="20"/>
        </w:rPr>
        <w:t xml:space="preserve"> </w:t>
      </w:r>
      <w:r w:rsidRPr="00AC40A4">
        <w:rPr>
          <w:rFonts w:ascii="Arial" w:hAnsi="Arial"/>
          <w:color w:val="000000"/>
          <w:sz w:val="20"/>
        </w:rPr>
        <w:t xml:space="preserve">SQUARE  </w:t>
      </w:r>
      <w:proofErr w:type="spellStart"/>
      <w:r w:rsidRPr="00AC40A4">
        <w:rPr>
          <w:rFonts w:ascii="Arial" w:hAnsi="Arial"/>
          <w:color w:val="000000"/>
          <w:sz w:val="20"/>
        </w:rPr>
        <w:t>project</w:t>
      </w:r>
      <w:proofErr w:type="spellEnd"/>
      <w:r w:rsidRPr="00AC40A4">
        <w:rPr>
          <w:rFonts w:ascii="Arial" w:hAnsi="Arial"/>
          <w:color w:val="000000"/>
          <w:sz w:val="20"/>
        </w:rPr>
        <w:t xml:space="preserve">  (EIE/07/093/SI2.466701),</w:t>
      </w:r>
      <w:r w:rsidRPr="00AC40A4">
        <w:rPr>
          <w:rFonts w:ascii="Arial" w:hAnsi="Arial"/>
          <w:color w:val="000000"/>
          <w:spacing w:val="55"/>
          <w:sz w:val="20"/>
        </w:rPr>
        <w:t xml:space="preserve"> </w:t>
      </w:r>
      <w:proofErr w:type="spellStart"/>
      <w:r w:rsidRPr="00AC40A4">
        <w:rPr>
          <w:rFonts w:ascii="Arial" w:hAnsi="Arial"/>
          <w:color w:val="000000"/>
          <w:sz w:val="20"/>
        </w:rPr>
        <w:t>Work</w:t>
      </w:r>
      <w:proofErr w:type="spellEnd"/>
      <w:r w:rsidRPr="00AC40A4">
        <w:rPr>
          <w:rFonts w:ascii="Arial" w:hAnsi="Arial"/>
          <w:color w:val="000000"/>
          <w:spacing w:val="55"/>
          <w:sz w:val="20"/>
        </w:rPr>
        <w:t xml:space="preserve"> </w:t>
      </w:r>
      <w:proofErr w:type="spellStart"/>
      <w:r w:rsidRPr="00AC40A4">
        <w:rPr>
          <w:rFonts w:ascii="Arial" w:hAnsi="Arial"/>
          <w:color w:val="000000"/>
          <w:sz w:val="20"/>
        </w:rPr>
        <w:t>Package</w:t>
      </w:r>
      <w:proofErr w:type="spellEnd"/>
      <w:r w:rsidRPr="00AC40A4">
        <w:rPr>
          <w:rFonts w:ascii="Arial" w:hAnsi="Arial"/>
          <w:color w:val="000000"/>
          <w:spacing w:val="55"/>
          <w:sz w:val="20"/>
        </w:rPr>
        <w:t xml:space="preserve"> </w:t>
      </w:r>
      <w:r w:rsidRPr="00AC40A4">
        <w:rPr>
          <w:rFonts w:ascii="Arial" w:hAnsi="Arial"/>
          <w:color w:val="000000"/>
          <w:sz w:val="20"/>
        </w:rPr>
        <w:t>5</w:t>
      </w:r>
      <w:r w:rsidRPr="00AC40A4">
        <w:rPr>
          <w:rFonts w:ascii="Arial" w:hAnsi="Arial"/>
          <w:color w:val="000000"/>
          <w:spacing w:val="55"/>
          <w:sz w:val="20"/>
        </w:rPr>
        <w:t xml:space="preserve"> </w:t>
      </w:r>
      <w:proofErr w:type="spellStart"/>
      <w:r w:rsidRPr="00AC40A4">
        <w:rPr>
          <w:rFonts w:ascii="Arial" w:hAnsi="Arial"/>
          <w:color w:val="000000"/>
          <w:sz w:val="20"/>
        </w:rPr>
        <w:t>Energy</w:t>
      </w:r>
      <w:proofErr w:type="spellEnd"/>
      <w:r w:rsidRPr="00AC40A4">
        <w:rPr>
          <w:rFonts w:ascii="Arial" w:hAnsi="Arial"/>
          <w:color w:val="000000"/>
          <w:sz w:val="20"/>
        </w:rPr>
        <w:t xml:space="preserve"> </w:t>
      </w:r>
      <w:proofErr w:type="spellStart"/>
      <w:r w:rsidRPr="00AC40A4">
        <w:rPr>
          <w:rFonts w:ascii="Arial" w:hAnsi="Arial"/>
          <w:color w:val="000000"/>
          <w:sz w:val="20"/>
        </w:rPr>
        <w:t>Improvement</w:t>
      </w:r>
      <w:proofErr w:type="spellEnd"/>
      <w:r w:rsidRPr="00AC40A4">
        <w:rPr>
          <w:rFonts w:ascii="Arial" w:hAnsi="Arial"/>
          <w:color w:val="000000"/>
          <w:sz w:val="20"/>
        </w:rPr>
        <w:t xml:space="preserve"> </w:t>
      </w:r>
      <w:proofErr w:type="spellStart"/>
      <w:r w:rsidRPr="00AC40A4">
        <w:rPr>
          <w:rFonts w:ascii="Arial" w:hAnsi="Arial"/>
          <w:color w:val="000000"/>
          <w:sz w:val="20"/>
        </w:rPr>
        <w:t>Measures</w:t>
      </w:r>
      <w:proofErr w:type="spellEnd"/>
      <w:r w:rsidRPr="00AC40A4">
        <w:rPr>
          <w:rFonts w:ascii="Arial" w:hAnsi="Arial"/>
          <w:color w:val="000000"/>
          <w:sz w:val="20"/>
        </w:rPr>
        <w:t xml:space="preserve">, </w:t>
      </w:r>
      <w:proofErr w:type="spellStart"/>
      <w:r w:rsidRPr="00AC40A4">
        <w:rPr>
          <w:rFonts w:ascii="Arial" w:hAnsi="Arial"/>
          <w:color w:val="000000"/>
          <w:sz w:val="20"/>
        </w:rPr>
        <w:t>Deliverable</w:t>
      </w:r>
      <w:proofErr w:type="spellEnd"/>
      <w:r w:rsidRPr="00AC40A4">
        <w:rPr>
          <w:rFonts w:ascii="Arial" w:hAnsi="Arial"/>
          <w:color w:val="000000"/>
          <w:sz w:val="20"/>
        </w:rPr>
        <w:t xml:space="preserve"> 5.1 report, AEE INTEC, </w:t>
      </w:r>
      <w:proofErr w:type="spellStart"/>
      <w:r w:rsidRPr="00AC40A4">
        <w:rPr>
          <w:rFonts w:ascii="Arial" w:hAnsi="Arial"/>
          <w:color w:val="000000"/>
          <w:sz w:val="20"/>
        </w:rPr>
        <w:t>Gleisdorf</w:t>
      </w:r>
      <w:proofErr w:type="spellEnd"/>
      <w:r w:rsidRPr="00AC40A4">
        <w:rPr>
          <w:rFonts w:ascii="Arial" w:hAnsi="Arial"/>
          <w:color w:val="000000"/>
          <w:sz w:val="20"/>
        </w:rPr>
        <w:t xml:space="preserve">, </w:t>
      </w:r>
      <w:proofErr w:type="spellStart"/>
      <w:r w:rsidRPr="00AC40A4">
        <w:rPr>
          <w:rFonts w:ascii="Arial" w:hAnsi="Arial"/>
          <w:color w:val="000000"/>
          <w:sz w:val="20"/>
        </w:rPr>
        <w:t>Austria</w:t>
      </w:r>
      <w:proofErr w:type="spellEnd"/>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670" w:right="68" w:hanging="570"/>
        <w:jc w:val="both"/>
        <w:rPr>
          <w:rFonts w:ascii="Arial" w:hAnsi="Arial" w:cs="Arial"/>
          <w:color w:val="000000"/>
          <w:sz w:val="20"/>
          <w:szCs w:val="20"/>
        </w:rPr>
      </w:pPr>
      <w:proofErr w:type="spellStart"/>
      <w:r w:rsidRPr="00AC40A4">
        <w:rPr>
          <w:rFonts w:ascii="Arial" w:hAnsi="Arial"/>
          <w:color w:val="000000"/>
          <w:sz w:val="20"/>
        </w:rPr>
        <w:t>Jähnig</w:t>
      </w:r>
      <w:proofErr w:type="spellEnd"/>
      <w:r w:rsidRPr="00AC40A4">
        <w:rPr>
          <w:rFonts w:ascii="Arial" w:hAnsi="Arial"/>
          <w:color w:val="000000"/>
          <w:sz w:val="20"/>
        </w:rPr>
        <w:t>,  D.,</w:t>
      </w:r>
      <w:r w:rsidRPr="00AC40A4">
        <w:rPr>
          <w:rFonts w:ascii="Arial" w:hAnsi="Arial"/>
          <w:color w:val="000000"/>
          <w:spacing w:val="55"/>
          <w:sz w:val="20"/>
        </w:rPr>
        <w:t xml:space="preserve"> </w:t>
      </w:r>
      <w:r w:rsidRPr="00AC40A4">
        <w:rPr>
          <w:rFonts w:ascii="Arial" w:hAnsi="Arial"/>
          <w:color w:val="000000"/>
          <w:sz w:val="20"/>
        </w:rPr>
        <w:t>Weiss  W.(2007):</w:t>
      </w:r>
      <w:r w:rsidRPr="00AC40A4">
        <w:rPr>
          <w:rFonts w:ascii="Arial" w:hAnsi="Arial"/>
          <w:color w:val="000000"/>
          <w:spacing w:val="55"/>
          <w:sz w:val="20"/>
        </w:rPr>
        <w:t xml:space="preserve"> </w:t>
      </w:r>
      <w:proofErr w:type="spellStart"/>
      <w:r w:rsidRPr="00AC40A4">
        <w:rPr>
          <w:rFonts w:ascii="Arial" w:hAnsi="Arial"/>
          <w:i/>
          <w:color w:val="000000"/>
          <w:sz w:val="20"/>
        </w:rPr>
        <w:t>Design</w:t>
      </w:r>
      <w:proofErr w:type="spellEnd"/>
      <w:r w:rsidRPr="00AC40A4">
        <w:rPr>
          <w:rFonts w:ascii="Arial" w:hAnsi="Arial"/>
          <w:i/>
          <w:color w:val="000000"/>
          <w:sz w:val="20"/>
        </w:rPr>
        <w:t xml:space="preserve">  </w:t>
      </w:r>
      <w:proofErr w:type="spellStart"/>
      <w:r w:rsidRPr="00AC40A4">
        <w:rPr>
          <w:rFonts w:ascii="Arial" w:hAnsi="Arial"/>
          <w:i/>
          <w:color w:val="000000"/>
          <w:sz w:val="20"/>
        </w:rPr>
        <w:t>Guidelines</w:t>
      </w:r>
      <w:proofErr w:type="spellEnd"/>
      <w:r w:rsidRPr="00AC40A4">
        <w:rPr>
          <w:rFonts w:ascii="Arial" w:hAnsi="Arial"/>
          <w:i/>
          <w:color w:val="000000"/>
          <w:sz w:val="20"/>
        </w:rPr>
        <w:t xml:space="preserve">  – </w:t>
      </w:r>
      <w:proofErr w:type="spellStart"/>
      <w:r w:rsidRPr="00AC40A4">
        <w:rPr>
          <w:rFonts w:ascii="Arial" w:hAnsi="Arial"/>
          <w:i/>
          <w:color w:val="000000"/>
          <w:sz w:val="20"/>
        </w:rPr>
        <w:t>Solar</w:t>
      </w:r>
      <w:proofErr w:type="spellEnd"/>
      <w:r w:rsidRPr="00AC40A4">
        <w:rPr>
          <w:rFonts w:ascii="Arial" w:hAnsi="Arial"/>
          <w:i/>
          <w:color w:val="000000"/>
          <w:sz w:val="20"/>
        </w:rPr>
        <w:t xml:space="preserve">  </w:t>
      </w:r>
      <w:proofErr w:type="spellStart"/>
      <w:r w:rsidRPr="00AC40A4">
        <w:rPr>
          <w:rFonts w:ascii="Arial" w:hAnsi="Arial"/>
          <w:i/>
          <w:color w:val="000000"/>
          <w:sz w:val="20"/>
        </w:rPr>
        <w:t>Space</w:t>
      </w:r>
      <w:proofErr w:type="spellEnd"/>
      <w:r w:rsidRPr="00AC40A4">
        <w:rPr>
          <w:rFonts w:ascii="Arial" w:hAnsi="Arial"/>
          <w:i/>
          <w:color w:val="000000"/>
          <w:spacing w:val="55"/>
          <w:sz w:val="20"/>
        </w:rPr>
        <w:t xml:space="preserve"> </w:t>
      </w:r>
      <w:proofErr w:type="spellStart"/>
      <w:r w:rsidRPr="00AC40A4">
        <w:rPr>
          <w:rFonts w:ascii="Arial" w:hAnsi="Arial"/>
          <w:i/>
          <w:color w:val="000000"/>
          <w:sz w:val="20"/>
        </w:rPr>
        <w:t>Heating</w:t>
      </w:r>
      <w:proofErr w:type="spellEnd"/>
      <w:r w:rsidRPr="00AC40A4">
        <w:rPr>
          <w:rFonts w:ascii="Arial" w:hAnsi="Arial"/>
          <w:i/>
          <w:color w:val="000000"/>
          <w:spacing w:val="55"/>
          <w:sz w:val="20"/>
        </w:rPr>
        <w:t xml:space="preserve"> </w:t>
      </w:r>
      <w:r w:rsidRPr="00AC40A4">
        <w:rPr>
          <w:rFonts w:ascii="Arial" w:hAnsi="Arial"/>
          <w:i/>
          <w:color w:val="000000"/>
          <w:sz w:val="20"/>
        </w:rPr>
        <w:t>of</w:t>
      </w:r>
      <w:r w:rsidRPr="00AC40A4">
        <w:rPr>
          <w:rFonts w:ascii="Arial" w:hAnsi="Arial"/>
          <w:i/>
          <w:color w:val="000000"/>
          <w:spacing w:val="55"/>
          <w:sz w:val="20"/>
        </w:rPr>
        <w:t xml:space="preserve"> </w:t>
      </w:r>
      <w:proofErr w:type="spellStart"/>
      <w:r w:rsidRPr="00AC40A4">
        <w:rPr>
          <w:rFonts w:ascii="Arial" w:hAnsi="Arial"/>
          <w:i/>
          <w:color w:val="000000"/>
          <w:sz w:val="20"/>
        </w:rPr>
        <w:t>Factory</w:t>
      </w:r>
      <w:proofErr w:type="spellEnd"/>
      <w:r w:rsidRPr="00AC40A4">
        <w:rPr>
          <w:rFonts w:ascii="Arial" w:hAnsi="Arial"/>
          <w:i/>
          <w:color w:val="000000"/>
          <w:spacing w:val="55"/>
          <w:sz w:val="20"/>
        </w:rPr>
        <w:t xml:space="preserve"> </w:t>
      </w:r>
      <w:proofErr w:type="spellStart"/>
      <w:r w:rsidRPr="00AC40A4">
        <w:rPr>
          <w:rFonts w:ascii="Arial" w:hAnsi="Arial"/>
          <w:i/>
          <w:color w:val="000000"/>
          <w:sz w:val="20"/>
        </w:rPr>
        <w:t>Buildings</w:t>
      </w:r>
      <w:proofErr w:type="spellEnd"/>
      <w:r w:rsidRPr="00AC40A4">
        <w:rPr>
          <w:rFonts w:ascii="Arial" w:hAnsi="Arial"/>
          <w:i/>
          <w:color w:val="000000"/>
          <w:spacing w:val="55"/>
          <w:sz w:val="20"/>
        </w:rPr>
        <w:t xml:space="preserve"> </w:t>
      </w:r>
      <w:r w:rsidRPr="00AC40A4">
        <w:rPr>
          <w:rFonts w:ascii="Arial" w:hAnsi="Arial"/>
          <w:i/>
          <w:color w:val="000000"/>
          <w:sz w:val="20"/>
        </w:rPr>
        <w:t xml:space="preserve">–  </w:t>
      </w:r>
      <w:proofErr w:type="spellStart"/>
      <w:r w:rsidRPr="00AC40A4">
        <w:rPr>
          <w:rFonts w:ascii="Arial" w:hAnsi="Arial"/>
          <w:i/>
          <w:color w:val="000000"/>
          <w:sz w:val="20"/>
        </w:rPr>
        <w:t>With</w:t>
      </w:r>
      <w:proofErr w:type="spellEnd"/>
      <w:r w:rsidRPr="00AC40A4">
        <w:rPr>
          <w:rFonts w:ascii="Arial" w:hAnsi="Arial"/>
          <w:i/>
          <w:color w:val="000000"/>
          <w:sz w:val="20"/>
        </w:rPr>
        <w:t xml:space="preserve"> </w:t>
      </w:r>
      <w:proofErr w:type="spellStart"/>
      <w:r w:rsidRPr="00AC40A4">
        <w:rPr>
          <w:rFonts w:ascii="Arial" w:hAnsi="Arial"/>
          <w:i/>
          <w:color w:val="000000"/>
          <w:sz w:val="20"/>
        </w:rPr>
        <w:t>Underfloor</w:t>
      </w:r>
      <w:proofErr w:type="spellEnd"/>
      <w:r w:rsidRPr="00AC40A4">
        <w:rPr>
          <w:rFonts w:ascii="Arial" w:hAnsi="Arial"/>
          <w:i/>
          <w:color w:val="000000"/>
          <w:sz w:val="20"/>
        </w:rPr>
        <w:t xml:space="preserve"> </w:t>
      </w:r>
      <w:proofErr w:type="spellStart"/>
      <w:r w:rsidRPr="00AC40A4">
        <w:rPr>
          <w:rFonts w:ascii="Arial" w:hAnsi="Arial"/>
          <w:i/>
          <w:color w:val="000000"/>
          <w:sz w:val="20"/>
        </w:rPr>
        <w:t>Heating</w:t>
      </w:r>
      <w:proofErr w:type="spellEnd"/>
      <w:r w:rsidRPr="00AC40A4">
        <w:rPr>
          <w:rFonts w:ascii="Arial" w:hAnsi="Arial"/>
          <w:i/>
          <w:color w:val="000000"/>
          <w:sz w:val="20"/>
        </w:rPr>
        <w:t xml:space="preserve"> </w:t>
      </w:r>
      <w:proofErr w:type="spellStart"/>
      <w:r w:rsidRPr="00AC40A4">
        <w:rPr>
          <w:rFonts w:ascii="Arial" w:hAnsi="Arial"/>
          <w:i/>
          <w:color w:val="000000"/>
          <w:sz w:val="20"/>
        </w:rPr>
        <w:t>Systems</w:t>
      </w:r>
      <w:proofErr w:type="spellEnd"/>
      <w:r w:rsidRPr="00AC40A4">
        <w:rPr>
          <w:rFonts w:ascii="Arial" w:hAnsi="Arial"/>
          <w:color w:val="000000"/>
          <w:sz w:val="20"/>
        </w:rPr>
        <w:t xml:space="preserve">, </w:t>
      </w:r>
      <w:proofErr w:type="spellStart"/>
      <w:r w:rsidRPr="00AC40A4">
        <w:rPr>
          <w:rFonts w:ascii="Arial" w:hAnsi="Arial"/>
          <w:color w:val="000000"/>
          <w:sz w:val="20"/>
        </w:rPr>
        <w:t>Booklet</w:t>
      </w:r>
      <w:proofErr w:type="spellEnd"/>
      <w:r w:rsidRPr="00AC40A4">
        <w:rPr>
          <w:rFonts w:ascii="Arial" w:hAnsi="Arial"/>
          <w:color w:val="000000"/>
          <w:sz w:val="20"/>
        </w:rPr>
        <w:t xml:space="preserve"> </w:t>
      </w:r>
      <w:proofErr w:type="spellStart"/>
      <w:r w:rsidRPr="00AC40A4">
        <w:rPr>
          <w:rFonts w:ascii="Arial" w:hAnsi="Arial"/>
          <w:color w:val="000000"/>
          <w:sz w:val="20"/>
        </w:rPr>
        <w:t>prepared</w:t>
      </w:r>
      <w:proofErr w:type="spellEnd"/>
      <w:r w:rsidRPr="00AC40A4">
        <w:rPr>
          <w:rFonts w:ascii="Arial" w:hAnsi="Arial"/>
          <w:color w:val="000000"/>
          <w:sz w:val="20"/>
        </w:rPr>
        <w:t xml:space="preserve"> </w:t>
      </w:r>
      <w:proofErr w:type="spellStart"/>
      <w:r w:rsidRPr="00AC40A4">
        <w:rPr>
          <w:rFonts w:ascii="Arial" w:hAnsi="Arial"/>
          <w:color w:val="000000"/>
          <w:sz w:val="20"/>
        </w:rPr>
        <w:t>as</w:t>
      </w:r>
      <w:proofErr w:type="spellEnd"/>
      <w:r w:rsidRPr="00AC40A4">
        <w:rPr>
          <w:rFonts w:ascii="Arial" w:hAnsi="Arial"/>
          <w:color w:val="000000"/>
          <w:sz w:val="20"/>
        </w:rPr>
        <w:t xml:space="preserve"> part of </w:t>
      </w:r>
      <w:proofErr w:type="spellStart"/>
      <w:r w:rsidRPr="00AC40A4">
        <w:rPr>
          <w:rFonts w:ascii="Arial" w:hAnsi="Arial"/>
          <w:color w:val="000000"/>
          <w:sz w:val="20"/>
        </w:rPr>
        <w:t>the</w:t>
      </w:r>
      <w:proofErr w:type="spellEnd"/>
      <w:r w:rsidRPr="00AC40A4">
        <w:rPr>
          <w:rFonts w:ascii="Arial" w:hAnsi="Arial"/>
          <w:color w:val="000000"/>
          <w:sz w:val="20"/>
        </w:rPr>
        <w:t xml:space="preserve"> IEA </w:t>
      </w:r>
      <w:proofErr w:type="spellStart"/>
      <w:r w:rsidRPr="00AC40A4">
        <w:rPr>
          <w:rFonts w:ascii="Arial" w:hAnsi="Arial"/>
          <w:color w:val="000000"/>
          <w:sz w:val="20"/>
        </w:rPr>
        <w:t>Task</w:t>
      </w:r>
      <w:proofErr w:type="spellEnd"/>
      <w:r w:rsidRPr="00AC40A4">
        <w:rPr>
          <w:rFonts w:ascii="Arial" w:hAnsi="Arial"/>
          <w:color w:val="000000"/>
          <w:sz w:val="20"/>
        </w:rPr>
        <w:t xml:space="preserve"> 33/IV – </w:t>
      </w:r>
      <w:proofErr w:type="spellStart"/>
      <w:r w:rsidRPr="00AC40A4">
        <w:rPr>
          <w:rFonts w:ascii="Arial" w:hAnsi="Arial"/>
          <w:color w:val="000000"/>
          <w:sz w:val="20"/>
        </w:rPr>
        <w:t>Solar</w:t>
      </w:r>
      <w:proofErr w:type="spellEnd"/>
      <w:r w:rsidRPr="00AC40A4">
        <w:rPr>
          <w:rFonts w:ascii="Arial" w:hAnsi="Arial"/>
          <w:color w:val="000000"/>
          <w:sz w:val="20"/>
        </w:rPr>
        <w:t xml:space="preserve"> </w:t>
      </w:r>
      <w:proofErr w:type="spellStart"/>
      <w:r w:rsidRPr="00AC40A4">
        <w:rPr>
          <w:rFonts w:ascii="Arial" w:hAnsi="Arial"/>
          <w:color w:val="000000"/>
          <w:sz w:val="20"/>
        </w:rPr>
        <w:t>Heat</w:t>
      </w:r>
      <w:proofErr w:type="spellEnd"/>
      <w:r w:rsidRPr="00AC40A4">
        <w:rPr>
          <w:rFonts w:ascii="Arial" w:hAnsi="Arial"/>
          <w:color w:val="000000"/>
          <w:sz w:val="20"/>
        </w:rPr>
        <w:t xml:space="preserve"> </w:t>
      </w:r>
      <w:proofErr w:type="spellStart"/>
      <w:r w:rsidRPr="00AC40A4">
        <w:rPr>
          <w:rFonts w:ascii="Arial" w:hAnsi="Arial"/>
          <w:color w:val="000000"/>
          <w:sz w:val="20"/>
        </w:rPr>
        <w:t>for</w:t>
      </w:r>
      <w:proofErr w:type="spellEnd"/>
      <w:r w:rsidRPr="00AC40A4">
        <w:rPr>
          <w:rFonts w:ascii="Arial" w:hAnsi="Arial"/>
          <w:color w:val="000000"/>
          <w:sz w:val="20"/>
        </w:rPr>
        <w:t xml:space="preserve"> </w:t>
      </w:r>
      <w:proofErr w:type="spellStart"/>
      <w:r w:rsidRPr="00AC40A4">
        <w:rPr>
          <w:rFonts w:ascii="Arial" w:hAnsi="Arial"/>
          <w:color w:val="000000"/>
          <w:sz w:val="20"/>
        </w:rPr>
        <w:t>Industrial</w:t>
      </w:r>
      <w:proofErr w:type="spellEnd"/>
      <w:r w:rsidRPr="00AC40A4">
        <w:rPr>
          <w:rFonts w:ascii="Arial" w:hAnsi="Arial"/>
          <w:color w:val="000000"/>
          <w:sz w:val="20"/>
        </w:rPr>
        <w:t xml:space="preserve"> </w:t>
      </w:r>
      <w:proofErr w:type="spellStart"/>
      <w:r w:rsidRPr="00AC40A4">
        <w:rPr>
          <w:rFonts w:ascii="Arial" w:hAnsi="Arial"/>
          <w:color w:val="000000"/>
          <w:sz w:val="20"/>
        </w:rPr>
        <w:t>Processes</w:t>
      </w:r>
      <w:proofErr w:type="spellEnd"/>
      <w:r w:rsidRPr="00AC40A4">
        <w:rPr>
          <w:rFonts w:ascii="Arial" w:hAnsi="Arial"/>
          <w:color w:val="000000"/>
          <w:sz w:val="20"/>
        </w:rPr>
        <w:t xml:space="preserve">, </w:t>
      </w:r>
      <w:proofErr w:type="spellStart"/>
      <w:r w:rsidRPr="00AC40A4">
        <w:rPr>
          <w:rFonts w:ascii="Arial" w:hAnsi="Arial"/>
          <w:color w:val="000000"/>
          <w:sz w:val="20"/>
        </w:rPr>
        <w:t>published</w:t>
      </w:r>
      <w:proofErr w:type="spellEnd"/>
      <w:r w:rsidRPr="00AC40A4">
        <w:rPr>
          <w:rFonts w:ascii="Arial" w:hAnsi="Arial"/>
          <w:color w:val="000000"/>
          <w:sz w:val="20"/>
        </w:rPr>
        <w:t xml:space="preserve"> by AEE INTEC, </w:t>
      </w:r>
      <w:proofErr w:type="spellStart"/>
      <w:r w:rsidRPr="00AC40A4">
        <w:rPr>
          <w:rFonts w:ascii="Arial" w:hAnsi="Arial"/>
          <w:color w:val="000000"/>
          <w:sz w:val="20"/>
        </w:rPr>
        <w:t>Gleisdorf</w:t>
      </w:r>
      <w:proofErr w:type="spellEnd"/>
      <w:r w:rsidRPr="00AC40A4">
        <w:rPr>
          <w:rFonts w:ascii="Arial" w:hAnsi="Arial"/>
          <w:color w:val="000000"/>
          <w:sz w:val="20"/>
        </w:rPr>
        <w:t xml:space="preserve">, </w:t>
      </w:r>
      <w:proofErr w:type="spellStart"/>
      <w:r w:rsidRPr="00AC40A4">
        <w:rPr>
          <w:rFonts w:ascii="Arial" w:hAnsi="Arial"/>
          <w:color w:val="000000"/>
          <w:sz w:val="20"/>
        </w:rPr>
        <w:t>Austria</w:t>
      </w:r>
      <w:proofErr w:type="spellEnd"/>
    </w:p>
    <w:p w:rsidR="00FF5BD7" w:rsidRDefault="00FF5BD7">
      <w:pPr>
        <w:widowControl w:val="0"/>
        <w:autoSpaceDE w:val="0"/>
        <w:autoSpaceDN w:val="0"/>
        <w:adjustRightInd w:val="0"/>
        <w:spacing w:line="200" w:lineRule="exact"/>
        <w:rPr>
          <w:rFonts w:ascii="Arial" w:hAnsi="Arial" w:cs="Arial"/>
          <w:color w:val="000000"/>
          <w:sz w:val="20"/>
          <w:szCs w:val="20"/>
        </w:rPr>
      </w:pPr>
    </w:p>
    <w:p w:rsidR="007F24FB" w:rsidRPr="00AC40A4" w:rsidRDefault="007F24FB">
      <w:pPr>
        <w:widowControl w:val="0"/>
        <w:autoSpaceDE w:val="0"/>
        <w:autoSpaceDN w:val="0"/>
        <w:adjustRightInd w:val="0"/>
        <w:spacing w:line="200" w:lineRule="exact"/>
        <w:rPr>
          <w:rFonts w:ascii="Arial" w:hAnsi="Arial" w:cs="Arial"/>
          <w:color w:val="000000"/>
          <w:sz w:val="20"/>
          <w:szCs w:val="20"/>
        </w:rPr>
      </w:pPr>
    </w:p>
    <w:p w:rsidR="00FF5BD7" w:rsidRPr="007F24FB" w:rsidRDefault="00FF5BD7" w:rsidP="007F24FB">
      <w:pPr>
        <w:pStyle w:val="Nadpis3"/>
        <w:widowControl w:val="0"/>
        <w:tabs>
          <w:tab w:val="num" w:pos="1249"/>
        </w:tabs>
        <w:suppressAutoHyphens w:val="0"/>
        <w:ind w:left="1249"/>
        <w:rPr>
          <w:lang w:val="it-IT"/>
        </w:rPr>
      </w:pPr>
      <w:r w:rsidRPr="007F24FB">
        <w:rPr>
          <w:lang w:val="it-IT"/>
        </w:rPr>
        <w:t>Predbežný návrh výmenníka tepla a siete zásobníkov tepla</w:t>
      </w:r>
    </w:p>
    <w:p w:rsidR="00FF5BD7" w:rsidRPr="00AC40A4" w:rsidRDefault="00FF5BD7" w:rsidP="00FF5BD7">
      <w:pPr>
        <w:widowControl w:val="0"/>
        <w:autoSpaceDE w:val="0"/>
        <w:autoSpaceDN w:val="0"/>
        <w:adjustRightInd w:val="0"/>
        <w:spacing w:before="60"/>
        <w:ind w:left="100" w:right="59"/>
        <w:jc w:val="both"/>
        <w:rPr>
          <w:rFonts w:ascii="Arial" w:hAnsi="Arial" w:cs="Arial"/>
          <w:color w:val="000000"/>
          <w:sz w:val="20"/>
          <w:szCs w:val="20"/>
        </w:rPr>
      </w:pPr>
      <w:r w:rsidRPr="00AC40A4">
        <w:rPr>
          <w:rFonts w:ascii="Arial" w:hAnsi="Arial"/>
          <w:color w:val="000000"/>
          <w:sz w:val="20"/>
        </w:rPr>
        <w:t xml:space="preserve">Po dokončení zberu všetkých relevantných údajov a po analýze potenciálu úspor energie prostredníctvom využitia energeticky efektívnych výrobných technológií, nasledujúcim krokom v rámci metodológie auditu je </w:t>
      </w:r>
      <w:r w:rsidR="00E22BC5" w:rsidRPr="00AC40A4">
        <w:rPr>
          <w:rFonts w:ascii="Arial" w:hAnsi="Arial"/>
          <w:color w:val="000000"/>
          <w:sz w:val="20"/>
        </w:rPr>
        <w:t>štruktúrovaná</w:t>
      </w:r>
      <w:r w:rsidRPr="00AC40A4">
        <w:rPr>
          <w:rFonts w:ascii="Arial" w:hAnsi="Arial"/>
          <w:color w:val="000000"/>
          <w:sz w:val="20"/>
        </w:rPr>
        <w:t xml:space="preserve"> analýza ďalších potenciálnych úspor energie pomocou rekuperácie tepla. Je to veľmi dôležité, pretože uplatnenie akéhokoľvek opatrenia na úsporu energie pred zmenami v dodávkach energie zaisťuje efektívnu celkovú koncepciu udržateľného zásobovania energiami v budúcnosti a predchádza nadmernému dimenzovaniu zariadení na dodávku energie.</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83"/>
        <w:jc w:val="both"/>
        <w:rPr>
          <w:rFonts w:ascii="Arial" w:hAnsi="Arial" w:cs="Arial"/>
          <w:color w:val="000000"/>
          <w:sz w:val="20"/>
          <w:szCs w:val="20"/>
        </w:rPr>
      </w:pPr>
      <w:r w:rsidRPr="00AC40A4">
        <w:rPr>
          <w:rFonts w:ascii="Arial" w:hAnsi="Arial"/>
          <w:color w:val="000000"/>
          <w:sz w:val="20"/>
        </w:rPr>
        <w:t>Tepelná integrácia je dobre rozvinutou metodológiou pre optimalizáciu tepelných procesov, už</w:t>
      </w:r>
    </w:p>
    <w:p w:rsidR="00FF5BD7" w:rsidRPr="00AC40A4" w:rsidRDefault="00FF5BD7">
      <w:pPr>
        <w:widowControl w:val="0"/>
        <w:autoSpaceDE w:val="0"/>
        <w:autoSpaceDN w:val="0"/>
        <w:adjustRightInd w:val="0"/>
        <w:ind w:left="100" w:right="58"/>
        <w:jc w:val="both"/>
        <w:rPr>
          <w:rFonts w:ascii="Arial" w:hAnsi="Arial" w:cs="Arial"/>
          <w:color w:val="000000"/>
          <w:sz w:val="20"/>
          <w:szCs w:val="20"/>
        </w:rPr>
      </w:pPr>
      <w:r w:rsidRPr="00AC40A4">
        <w:rPr>
          <w:rFonts w:ascii="Arial" w:hAnsi="Arial"/>
          <w:color w:val="000000"/>
          <w:sz w:val="20"/>
        </w:rPr>
        <w:t>od roku 1970 [</w:t>
      </w:r>
      <w:proofErr w:type="spellStart"/>
      <w:r w:rsidRPr="00AC40A4">
        <w:rPr>
          <w:rFonts w:ascii="Arial" w:hAnsi="Arial"/>
          <w:color w:val="000000"/>
          <w:sz w:val="20"/>
        </w:rPr>
        <w:t>Linnhoff</w:t>
      </w:r>
      <w:proofErr w:type="spellEnd"/>
      <w:r w:rsidRPr="00AC40A4">
        <w:rPr>
          <w:rFonts w:ascii="Arial" w:hAnsi="Arial"/>
          <w:color w:val="000000"/>
          <w:sz w:val="20"/>
        </w:rPr>
        <w:t xml:space="preserve"> a </w:t>
      </w:r>
      <w:proofErr w:type="spellStart"/>
      <w:r w:rsidRPr="00AC40A4">
        <w:rPr>
          <w:rFonts w:ascii="Arial" w:hAnsi="Arial"/>
          <w:color w:val="000000"/>
          <w:sz w:val="20"/>
        </w:rPr>
        <w:t>Hindmarsh</w:t>
      </w:r>
      <w:proofErr w:type="spellEnd"/>
      <w:r w:rsidRPr="00AC40A4">
        <w:rPr>
          <w:rFonts w:ascii="Arial" w:hAnsi="Arial"/>
          <w:color w:val="000000"/>
          <w:sz w:val="20"/>
        </w:rPr>
        <w:t xml:space="preserve"> 1983]. Pomocou analýzy "</w:t>
      </w:r>
      <w:proofErr w:type="spellStart"/>
      <w:r w:rsidRPr="00AC40A4">
        <w:rPr>
          <w:rFonts w:ascii="Arial" w:hAnsi="Arial"/>
          <w:color w:val="000000"/>
          <w:sz w:val="20"/>
        </w:rPr>
        <w:t>pinch</w:t>
      </w:r>
      <w:proofErr w:type="spellEnd"/>
      <w:r w:rsidRPr="00AC40A4">
        <w:rPr>
          <w:rFonts w:ascii="Arial" w:hAnsi="Arial"/>
          <w:color w:val="000000"/>
          <w:sz w:val="20"/>
        </w:rPr>
        <w:t xml:space="preserve">" (tak ako je opísané v časti 2.5) potenciálnu rekuperáciu tepla je možné preukázať v rámci systému energetických tokov. Na základe získaných údajov o výrobných procesoch a zariadeniach na dodávku tepla v podniku a na základe energetickej bilancie, "tokov </w:t>
      </w:r>
      <w:proofErr w:type="spellStart"/>
      <w:r w:rsidRPr="00AC40A4">
        <w:rPr>
          <w:rFonts w:ascii="Arial" w:hAnsi="Arial"/>
          <w:color w:val="000000"/>
          <w:sz w:val="20"/>
        </w:rPr>
        <w:t>entalpie</w:t>
      </w:r>
      <w:proofErr w:type="spellEnd"/>
      <w:r w:rsidRPr="00AC40A4">
        <w:rPr>
          <w:rFonts w:ascii="Arial" w:hAnsi="Arial"/>
          <w:color w:val="000000"/>
          <w:sz w:val="20"/>
        </w:rPr>
        <w:t>" je možné definovať preukázané potreby energie alebo dostupnosť tepelnej energie vo výrobnom procese.</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65"/>
        <w:jc w:val="both"/>
        <w:rPr>
          <w:rFonts w:ascii="Arial" w:hAnsi="Arial" w:cs="Arial"/>
          <w:color w:val="000000"/>
          <w:sz w:val="20"/>
          <w:szCs w:val="20"/>
        </w:rPr>
      </w:pPr>
      <w:r w:rsidRPr="00AC40A4">
        <w:rPr>
          <w:rFonts w:ascii="Arial" w:hAnsi="Arial"/>
          <w:color w:val="000000"/>
          <w:sz w:val="20"/>
        </w:rPr>
        <w:t>Ako príklad sú ukázané energetické toky v rámci stroja na umývanie fliaš s nasledujúcimi parametrami:</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 xml:space="preserve">Objem nádob vo vnútri stroja: celkovo 5 m³ </w:t>
      </w:r>
    </w:p>
    <w:p w:rsidR="00FF5BD7" w:rsidRPr="00AC40A4" w:rsidRDefault="00FF5BD7" w:rsidP="00FF5BD7">
      <w:pPr>
        <w:widowControl w:val="0"/>
        <w:tabs>
          <w:tab w:val="left" w:pos="820"/>
        </w:tabs>
        <w:autoSpaceDE w:val="0"/>
        <w:autoSpaceDN w:val="0"/>
        <w:adjustRightInd w:val="0"/>
        <w:spacing w:line="260" w:lineRule="exact"/>
        <w:ind w:left="460" w:right="-20"/>
        <w:rPr>
          <w:rFonts w:ascii="Arial" w:hAnsi="Arial" w:cs="Arial"/>
          <w:color w:val="000000"/>
          <w:sz w:val="20"/>
          <w:szCs w:val="20"/>
        </w:rPr>
      </w:pPr>
      <w:r w:rsidRPr="00AC40A4">
        <w:rPr>
          <w:rFonts w:ascii="Calibri" w:hAnsi="Calibri"/>
          <w:color w:val="000000"/>
          <w:position w:val="1"/>
          <w:sz w:val="22"/>
        </w:rPr>
        <w:t>•</w:t>
      </w:r>
      <w:r w:rsidRPr="00AC40A4">
        <w:rPr>
          <w:rFonts w:ascii="Calibri" w:hAnsi="Calibri"/>
          <w:color w:val="000000"/>
          <w:position w:val="1"/>
          <w:sz w:val="22"/>
        </w:rPr>
        <w:tab/>
      </w:r>
      <w:r w:rsidRPr="00AC40A4">
        <w:rPr>
          <w:rFonts w:ascii="Arial" w:hAnsi="Arial"/>
          <w:color w:val="000000"/>
          <w:position w:val="1"/>
          <w:sz w:val="20"/>
        </w:rPr>
        <w:t>Teplota studenej vody = 10°C</w:t>
      </w:r>
    </w:p>
    <w:p w:rsidR="00FF5BD7" w:rsidRPr="00AC40A4" w:rsidRDefault="00FF5BD7" w:rsidP="00FF5BD7">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Teplota vody vo vnútri stroja = 60°C</w:t>
      </w:r>
    </w:p>
    <w:p w:rsidR="00FF5BD7" w:rsidRPr="00AC40A4" w:rsidRDefault="00FF5BD7" w:rsidP="00FF5BD7">
      <w:pPr>
        <w:widowControl w:val="0"/>
        <w:tabs>
          <w:tab w:val="left" w:pos="820"/>
        </w:tabs>
        <w:autoSpaceDE w:val="0"/>
        <w:autoSpaceDN w:val="0"/>
        <w:adjustRightInd w:val="0"/>
        <w:spacing w:line="260" w:lineRule="exact"/>
        <w:ind w:left="460" w:right="-20"/>
        <w:rPr>
          <w:rFonts w:ascii="Arial" w:hAnsi="Arial" w:cs="Arial"/>
          <w:color w:val="000000"/>
          <w:sz w:val="20"/>
          <w:szCs w:val="20"/>
        </w:rPr>
      </w:pPr>
      <w:r w:rsidRPr="00AC40A4">
        <w:rPr>
          <w:rFonts w:ascii="Calibri" w:hAnsi="Calibri"/>
          <w:color w:val="000000"/>
          <w:position w:val="1"/>
          <w:sz w:val="22"/>
        </w:rPr>
        <w:t>•</w:t>
      </w:r>
      <w:r w:rsidRPr="00AC40A4">
        <w:rPr>
          <w:rFonts w:ascii="Calibri" w:hAnsi="Calibri"/>
          <w:color w:val="000000"/>
          <w:position w:val="1"/>
          <w:sz w:val="22"/>
        </w:rPr>
        <w:tab/>
      </w:r>
      <w:r w:rsidRPr="00AC40A4">
        <w:rPr>
          <w:rFonts w:ascii="Arial" w:hAnsi="Arial"/>
          <w:color w:val="000000"/>
          <w:position w:val="1"/>
          <w:sz w:val="20"/>
        </w:rPr>
        <w:t>Prítok studenej vody pri trvalej prevádzke = 10 m³/d</w:t>
      </w:r>
    </w:p>
    <w:p w:rsidR="00FF5BD7" w:rsidRPr="00AC40A4" w:rsidRDefault="00FF5BD7" w:rsidP="007F24FB">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Prívod tepla počas prevádzky (ohrievanie privádzanej vody a tepelné straty, vyparovanie bolo zanedbané)</w:t>
      </w:r>
      <w:r w:rsidR="007F24FB">
        <w:rPr>
          <w:rFonts w:ascii="Arial" w:hAnsi="Arial"/>
          <w:color w:val="000000"/>
          <w:sz w:val="20"/>
        </w:rPr>
        <w:t xml:space="preserve"> </w:t>
      </w:r>
      <w:r w:rsidRPr="00AC40A4">
        <w:rPr>
          <w:rFonts w:ascii="Arial" w:hAnsi="Arial"/>
          <w:color w:val="000000"/>
          <w:sz w:val="20"/>
        </w:rPr>
        <w:t>= 90 kW</w:t>
      </w:r>
    </w:p>
    <w:p w:rsidR="00FF5BD7" w:rsidRPr="00AC40A4" w:rsidRDefault="00FF5BD7">
      <w:pPr>
        <w:widowControl w:val="0"/>
        <w:tabs>
          <w:tab w:val="left" w:pos="840"/>
        </w:tabs>
        <w:autoSpaceDE w:val="0"/>
        <w:autoSpaceDN w:val="0"/>
        <w:adjustRightInd w:val="0"/>
        <w:ind w:left="48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Harmonogram výroby: Rozbeh výroby od 6:00 do 6:30, trvalá prevádzka od 6:30 do 16:00.</w:t>
      </w:r>
    </w:p>
    <w:p w:rsidR="00FF5BD7" w:rsidRPr="00AC40A4" w:rsidRDefault="00FF5BD7" w:rsidP="00FF5BD7">
      <w:pPr>
        <w:widowControl w:val="0"/>
        <w:tabs>
          <w:tab w:val="left" w:pos="840"/>
        </w:tabs>
        <w:autoSpaceDE w:val="0"/>
        <w:autoSpaceDN w:val="0"/>
        <w:adjustRightInd w:val="0"/>
        <w:spacing w:line="260" w:lineRule="exact"/>
        <w:ind w:left="480" w:right="-20"/>
        <w:rPr>
          <w:rFonts w:ascii="Arial" w:hAnsi="Arial" w:cs="Arial"/>
          <w:color w:val="000000"/>
          <w:sz w:val="20"/>
          <w:szCs w:val="20"/>
        </w:rPr>
      </w:pPr>
      <w:r w:rsidRPr="00AC40A4">
        <w:rPr>
          <w:rFonts w:ascii="Calibri" w:hAnsi="Calibri"/>
          <w:color w:val="000000"/>
          <w:position w:val="1"/>
          <w:sz w:val="22"/>
        </w:rPr>
        <w:t>•</w:t>
      </w:r>
      <w:r w:rsidRPr="00AC40A4">
        <w:rPr>
          <w:rFonts w:ascii="Calibri" w:hAnsi="Calibri"/>
          <w:color w:val="000000"/>
          <w:position w:val="1"/>
          <w:sz w:val="22"/>
        </w:rPr>
        <w:tab/>
      </w:r>
      <w:r w:rsidRPr="00AC40A4">
        <w:rPr>
          <w:rFonts w:ascii="Arial" w:hAnsi="Arial"/>
          <w:color w:val="000000"/>
          <w:position w:val="1"/>
          <w:sz w:val="20"/>
        </w:rPr>
        <w:t>Teplota odpadovej vody = 50°C</w:t>
      </w:r>
    </w:p>
    <w:p w:rsidR="00FF5BD7" w:rsidRPr="00AC40A4" w:rsidRDefault="00FF5BD7" w:rsidP="00FF5BD7">
      <w:pPr>
        <w:widowControl w:val="0"/>
        <w:tabs>
          <w:tab w:val="left" w:pos="840"/>
        </w:tabs>
        <w:autoSpaceDE w:val="0"/>
        <w:autoSpaceDN w:val="0"/>
        <w:adjustRightInd w:val="0"/>
        <w:ind w:left="48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Teplota, na ktorú je možné odpadovú vodu ochladiť: 5°C</w:t>
      </w:r>
    </w:p>
    <w:p w:rsidR="00FF5BD7" w:rsidRPr="00AC40A4" w:rsidRDefault="00FF5BD7">
      <w:pPr>
        <w:widowControl w:val="0"/>
        <w:autoSpaceDE w:val="0"/>
        <w:autoSpaceDN w:val="0"/>
        <w:adjustRightInd w:val="0"/>
        <w:spacing w:before="9" w:line="260" w:lineRule="exact"/>
        <w:rPr>
          <w:rFonts w:ascii="Arial" w:hAnsi="Arial" w:cs="Arial"/>
          <w:color w:val="000000"/>
          <w:sz w:val="26"/>
          <w:szCs w:val="26"/>
        </w:rPr>
      </w:pPr>
    </w:p>
    <w:p w:rsidR="00FF5BD7" w:rsidRPr="00AC40A4" w:rsidRDefault="00FF5BD7">
      <w:pPr>
        <w:widowControl w:val="0"/>
        <w:autoSpaceDE w:val="0"/>
        <w:autoSpaceDN w:val="0"/>
        <w:adjustRightInd w:val="0"/>
        <w:spacing w:line="226" w:lineRule="exact"/>
        <w:ind w:left="120" w:right="-20"/>
        <w:rPr>
          <w:rFonts w:ascii="Arial" w:hAnsi="Arial" w:cs="Arial"/>
          <w:color w:val="000000"/>
          <w:sz w:val="20"/>
          <w:szCs w:val="20"/>
        </w:rPr>
      </w:pPr>
      <w:r w:rsidRPr="00AC40A4">
        <w:rPr>
          <w:rFonts w:ascii="Arial" w:hAnsi="Arial"/>
          <w:i/>
          <w:color w:val="000000"/>
          <w:position w:val="-1"/>
          <w:sz w:val="20"/>
        </w:rPr>
        <w:t xml:space="preserve">Tabuľka: Toky </w:t>
      </w:r>
      <w:proofErr w:type="spellStart"/>
      <w:r w:rsidRPr="00AC40A4">
        <w:rPr>
          <w:rFonts w:ascii="Arial" w:hAnsi="Arial"/>
          <w:i/>
          <w:color w:val="000000"/>
          <w:position w:val="-1"/>
          <w:sz w:val="20"/>
        </w:rPr>
        <w:t>entalpie</w:t>
      </w:r>
      <w:proofErr w:type="spellEnd"/>
      <w:r w:rsidRPr="00AC40A4">
        <w:rPr>
          <w:rFonts w:ascii="Arial" w:hAnsi="Arial"/>
          <w:i/>
          <w:color w:val="000000"/>
          <w:position w:val="-1"/>
          <w:sz w:val="20"/>
        </w:rPr>
        <w:t xml:space="preserve"> pre príklad stroja na umývanie fliaš.</w:t>
      </w:r>
    </w:p>
    <w:p w:rsidR="00FF5BD7" w:rsidRPr="00AC40A4" w:rsidRDefault="00FF5BD7">
      <w:pPr>
        <w:widowControl w:val="0"/>
        <w:autoSpaceDE w:val="0"/>
        <w:autoSpaceDN w:val="0"/>
        <w:adjustRightInd w:val="0"/>
        <w:spacing w:before="6" w:line="260" w:lineRule="exact"/>
        <w:rPr>
          <w:rFonts w:ascii="Arial" w:hAnsi="Arial" w:cs="Arial"/>
          <w:color w:val="000000"/>
          <w:sz w:val="26"/>
          <w:szCs w:val="26"/>
        </w:rPr>
      </w:pPr>
    </w:p>
    <w:tbl>
      <w:tblPr>
        <w:tblW w:w="0" w:type="auto"/>
        <w:tblInd w:w="113" w:type="dxa"/>
        <w:tblLayout w:type="fixed"/>
        <w:tblCellMar>
          <w:left w:w="0" w:type="dxa"/>
          <w:right w:w="0" w:type="dxa"/>
        </w:tblCellMar>
        <w:tblLook w:val="0000"/>
      </w:tblPr>
      <w:tblGrid>
        <w:gridCol w:w="2474"/>
        <w:gridCol w:w="1306"/>
        <w:gridCol w:w="1290"/>
        <w:gridCol w:w="1394"/>
        <w:gridCol w:w="1620"/>
        <w:gridCol w:w="1530"/>
      </w:tblGrid>
      <w:tr w:rsidR="00FF5BD7" w:rsidRPr="00AC40A4" w:rsidTr="00FF5BD7">
        <w:trPr>
          <w:trHeight w:hRule="exact" w:val="690"/>
        </w:trPr>
        <w:tc>
          <w:tcPr>
            <w:tcW w:w="2474" w:type="dxa"/>
            <w:tcBorders>
              <w:top w:val="single" w:sz="4" w:space="0" w:color="000000"/>
              <w:left w:val="single" w:sz="4" w:space="0" w:color="000000"/>
              <w:bottom w:val="single" w:sz="4" w:space="0" w:color="000000"/>
              <w:right w:val="single" w:sz="4" w:space="0" w:color="000000"/>
            </w:tcBorders>
            <w:shd w:val="clear" w:color="auto" w:fill="FF6633"/>
          </w:tcPr>
          <w:p w:rsidR="00FF5BD7" w:rsidRPr="00AC40A4" w:rsidRDefault="00FF5BD7">
            <w:pPr>
              <w:widowControl w:val="0"/>
              <w:autoSpaceDE w:val="0"/>
              <w:autoSpaceDN w:val="0"/>
              <w:adjustRightInd w:val="0"/>
              <w:spacing w:line="207" w:lineRule="exact"/>
              <w:ind w:left="960" w:right="935"/>
              <w:jc w:val="center"/>
            </w:pPr>
            <w:r w:rsidRPr="00AC40A4">
              <w:rPr>
                <w:rFonts w:ascii="Arial" w:hAnsi="Arial"/>
                <w:color w:val="FFFFFF"/>
                <w:sz w:val="18"/>
              </w:rPr>
              <w:t>Názov</w:t>
            </w:r>
          </w:p>
        </w:tc>
        <w:tc>
          <w:tcPr>
            <w:tcW w:w="1306" w:type="dxa"/>
            <w:tcBorders>
              <w:top w:val="single" w:sz="4" w:space="0" w:color="000000"/>
              <w:left w:val="single" w:sz="4" w:space="0" w:color="000000"/>
              <w:bottom w:val="single" w:sz="4" w:space="0" w:color="000000"/>
              <w:right w:val="single" w:sz="4" w:space="0" w:color="000000"/>
            </w:tcBorders>
            <w:shd w:val="clear" w:color="auto" w:fill="FF6633"/>
          </w:tcPr>
          <w:p w:rsidR="00FF5BD7" w:rsidRPr="00AC40A4" w:rsidRDefault="00FF5BD7" w:rsidP="00FF5BD7">
            <w:pPr>
              <w:widowControl w:val="0"/>
              <w:autoSpaceDE w:val="0"/>
              <w:autoSpaceDN w:val="0"/>
              <w:adjustRightInd w:val="0"/>
              <w:spacing w:line="207" w:lineRule="exact"/>
              <w:ind w:left="112" w:right="60"/>
              <w:jc w:val="center"/>
              <w:rPr>
                <w:rFonts w:ascii="Arial" w:hAnsi="Arial" w:cs="Arial"/>
                <w:color w:val="000000"/>
                <w:sz w:val="18"/>
                <w:szCs w:val="18"/>
              </w:rPr>
            </w:pPr>
            <w:r w:rsidRPr="00AC40A4">
              <w:rPr>
                <w:rFonts w:ascii="Arial" w:hAnsi="Arial"/>
                <w:color w:val="FFFFFF"/>
                <w:sz w:val="18"/>
              </w:rPr>
              <w:t>Počiatočná</w:t>
            </w:r>
          </w:p>
          <w:p w:rsidR="00FF5BD7" w:rsidRPr="00AC40A4" w:rsidRDefault="00FF5BD7">
            <w:pPr>
              <w:widowControl w:val="0"/>
              <w:autoSpaceDE w:val="0"/>
              <w:autoSpaceDN w:val="0"/>
              <w:adjustRightInd w:val="0"/>
              <w:spacing w:line="205" w:lineRule="exact"/>
              <w:ind w:left="109" w:right="87"/>
              <w:jc w:val="center"/>
            </w:pPr>
            <w:r w:rsidRPr="00AC40A4">
              <w:rPr>
                <w:rFonts w:ascii="Arial" w:hAnsi="Arial"/>
                <w:color w:val="FFFFFF"/>
                <w:sz w:val="18"/>
              </w:rPr>
              <w:t>teplota</w:t>
            </w:r>
          </w:p>
        </w:tc>
        <w:tc>
          <w:tcPr>
            <w:tcW w:w="1290" w:type="dxa"/>
            <w:tcBorders>
              <w:top w:val="single" w:sz="4" w:space="0" w:color="000000"/>
              <w:left w:val="single" w:sz="4" w:space="0" w:color="000000"/>
              <w:bottom w:val="single" w:sz="4" w:space="0" w:color="000000"/>
              <w:right w:val="single" w:sz="4" w:space="0" w:color="000000"/>
            </w:tcBorders>
            <w:shd w:val="clear" w:color="auto" w:fill="FF6633"/>
          </w:tcPr>
          <w:p w:rsidR="00FF5BD7" w:rsidRPr="00AC40A4" w:rsidRDefault="00FF5BD7" w:rsidP="00FF5BD7">
            <w:pPr>
              <w:widowControl w:val="0"/>
              <w:autoSpaceDE w:val="0"/>
              <w:autoSpaceDN w:val="0"/>
              <w:adjustRightInd w:val="0"/>
              <w:spacing w:line="207" w:lineRule="exact"/>
              <w:ind w:left="223" w:right="216"/>
              <w:jc w:val="center"/>
              <w:rPr>
                <w:rFonts w:ascii="Arial" w:hAnsi="Arial" w:cs="Arial"/>
                <w:color w:val="000000"/>
                <w:sz w:val="18"/>
                <w:szCs w:val="18"/>
              </w:rPr>
            </w:pPr>
            <w:r w:rsidRPr="00AC40A4">
              <w:rPr>
                <w:rFonts w:ascii="Arial" w:hAnsi="Arial"/>
                <w:color w:val="FFFFFF"/>
                <w:sz w:val="18"/>
              </w:rPr>
              <w:t>Koncová</w:t>
            </w:r>
          </w:p>
          <w:p w:rsidR="00FF5BD7" w:rsidRPr="00AC40A4" w:rsidRDefault="00FF5BD7">
            <w:pPr>
              <w:widowControl w:val="0"/>
              <w:autoSpaceDE w:val="0"/>
              <w:autoSpaceDN w:val="0"/>
              <w:adjustRightInd w:val="0"/>
              <w:spacing w:line="205" w:lineRule="exact"/>
              <w:ind w:left="101" w:right="79"/>
              <w:jc w:val="center"/>
            </w:pPr>
            <w:r w:rsidRPr="00AC40A4">
              <w:rPr>
                <w:rFonts w:ascii="Arial" w:hAnsi="Arial"/>
                <w:color w:val="FFFFFF"/>
                <w:sz w:val="18"/>
              </w:rPr>
              <w:t>teplota</w:t>
            </w:r>
          </w:p>
        </w:tc>
        <w:tc>
          <w:tcPr>
            <w:tcW w:w="1394" w:type="dxa"/>
            <w:tcBorders>
              <w:top w:val="single" w:sz="4" w:space="0" w:color="000000"/>
              <w:left w:val="single" w:sz="4" w:space="0" w:color="000000"/>
              <w:bottom w:val="single" w:sz="4" w:space="0" w:color="000000"/>
              <w:right w:val="single" w:sz="4" w:space="0" w:color="000000"/>
            </w:tcBorders>
            <w:shd w:val="clear" w:color="auto" w:fill="FF6633"/>
          </w:tcPr>
          <w:p w:rsidR="00FF5BD7" w:rsidRPr="00AC40A4" w:rsidRDefault="00FF5BD7">
            <w:pPr>
              <w:widowControl w:val="0"/>
              <w:autoSpaceDE w:val="0"/>
              <w:autoSpaceDN w:val="0"/>
              <w:adjustRightInd w:val="0"/>
              <w:spacing w:line="207" w:lineRule="exact"/>
              <w:ind w:left="293" w:right="-20"/>
            </w:pPr>
            <w:r w:rsidRPr="00AC40A4">
              <w:rPr>
                <w:rFonts w:ascii="Arial" w:hAnsi="Arial"/>
                <w:color w:val="FFFFFF"/>
                <w:sz w:val="18"/>
              </w:rPr>
              <w:t>Prietok</w:t>
            </w:r>
          </w:p>
        </w:tc>
        <w:tc>
          <w:tcPr>
            <w:tcW w:w="1620" w:type="dxa"/>
            <w:tcBorders>
              <w:top w:val="single" w:sz="4" w:space="0" w:color="000000"/>
              <w:left w:val="single" w:sz="4" w:space="0" w:color="000000"/>
              <w:bottom w:val="single" w:sz="4" w:space="0" w:color="000000"/>
              <w:right w:val="single" w:sz="4" w:space="0" w:color="000000"/>
            </w:tcBorders>
            <w:shd w:val="clear" w:color="auto" w:fill="FF6633"/>
          </w:tcPr>
          <w:p w:rsidR="00FF5BD7" w:rsidRPr="00AC40A4" w:rsidRDefault="00FF5BD7" w:rsidP="00FF5BD7">
            <w:pPr>
              <w:widowControl w:val="0"/>
              <w:autoSpaceDE w:val="0"/>
              <w:autoSpaceDN w:val="0"/>
              <w:adjustRightInd w:val="0"/>
              <w:spacing w:line="200" w:lineRule="exact"/>
              <w:ind w:left="91" w:right="55"/>
            </w:pPr>
            <w:r w:rsidRPr="00AC40A4">
              <w:rPr>
                <w:rFonts w:ascii="Arial" w:hAnsi="Arial"/>
                <w:color w:val="FFFFFF"/>
                <w:sz w:val="18"/>
              </w:rPr>
              <w:t>Požadovaná energia / odpadové teplo</w:t>
            </w:r>
          </w:p>
        </w:tc>
        <w:tc>
          <w:tcPr>
            <w:tcW w:w="1530" w:type="dxa"/>
            <w:tcBorders>
              <w:top w:val="single" w:sz="4" w:space="0" w:color="000000"/>
              <w:left w:val="single" w:sz="4" w:space="0" w:color="000000"/>
              <w:bottom w:val="single" w:sz="4" w:space="0" w:color="000000"/>
              <w:right w:val="single" w:sz="4" w:space="0" w:color="000000"/>
            </w:tcBorders>
            <w:shd w:val="clear" w:color="auto" w:fill="FF6633"/>
          </w:tcPr>
          <w:p w:rsidR="00FF5BD7" w:rsidRPr="00AC40A4" w:rsidRDefault="00FF5BD7" w:rsidP="00FF5BD7">
            <w:pPr>
              <w:widowControl w:val="0"/>
              <w:autoSpaceDE w:val="0"/>
              <w:autoSpaceDN w:val="0"/>
              <w:adjustRightInd w:val="0"/>
              <w:spacing w:line="200" w:lineRule="exact"/>
              <w:ind w:left="172" w:right="83" w:hanging="36"/>
            </w:pPr>
            <w:r w:rsidRPr="00AC40A4">
              <w:rPr>
                <w:rFonts w:ascii="Arial" w:hAnsi="Arial"/>
                <w:color w:val="FFFFFF"/>
                <w:sz w:val="18"/>
              </w:rPr>
              <w:t>Harmonogram výroby</w:t>
            </w:r>
          </w:p>
        </w:tc>
      </w:tr>
      <w:tr w:rsidR="00FF5BD7" w:rsidRPr="00AC40A4" w:rsidTr="00FF5BD7">
        <w:trPr>
          <w:trHeight w:hRule="exact" w:val="296"/>
        </w:trPr>
        <w:tc>
          <w:tcPr>
            <w:tcW w:w="2474" w:type="dxa"/>
            <w:tcBorders>
              <w:top w:val="single" w:sz="4" w:space="0" w:color="000000"/>
              <w:left w:val="single" w:sz="4" w:space="0" w:color="000000"/>
              <w:bottom w:val="single" w:sz="4" w:space="0" w:color="000000"/>
              <w:right w:val="single" w:sz="4" w:space="0" w:color="000000"/>
            </w:tcBorders>
            <w:shd w:val="clear" w:color="auto" w:fill="FF6633"/>
          </w:tcPr>
          <w:p w:rsidR="00FF5BD7" w:rsidRPr="00AC40A4" w:rsidRDefault="00FF5BD7">
            <w:pPr>
              <w:widowControl w:val="0"/>
              <w:autoSpaceDE w:val="0"/>
              <w:autoSpaceDN w:val="0"/>
              <w:adjustRightInd w:val="0"/>
            </w:pPr>
          </w:p>
        </w:tc>
        <w:tc>
          <w:tcPr>
            <w:tcW w:w="1306" w:type="dxa"/>
            <w:tcBorders>
              <w:top w:val="single" w:sz="4" w:space="0" w:color="000000"/>
              <w:left w:val="single" w:sz="4" w:space="0" w:color="000000"/>
              <w:bottom w:val="single" w:sz="4" w:space="0" w:color="000000"/>
              <w:right w:val="single" w:sz="4" w:space="0" w:color="000000"/>
            </w:tcBorders>
            <w:shd w:val="clear" w:color="auto" w:fill="FF6633"/>
          </w:tcPr>
          <w:p w:rsidR="00FF5BD7" w:rsidRPr="00AC40A4" w:rsidRDefault="00FF5BD7">
            <w:pPr>
              <w:widowControl w:val="0"/>
              <w:autoSpaceDE w:val="0"/>
              <w:autoSpaceDN w:val="0"/>
              <w:adjustRightInd w:val="0"/>
              <w:ind w:left="514" w:right="492"/>
              <w:jc w:val="center"/>
            </w:pPr>
            <w:r w:rsidRPr="00AC40A4">
              <w:rPr>
                <w:rFonts w:ascii="Arial" w:hAnsi="Arial"/>
                <w:color w:val="FFFFFF"/>
                <w:sz w:val="18"/>
              </w:rPr>
              <w:t>°C</w:t>
            </w:r>
          </w:p>
        </w:tc>
        <w:tc>
          <w:tcPr>
            <w:tcW w:w="1290" w:type="dxa"/>
            <w:tcBorders>
              <w:top w:val="single" w:sz="4" w:space="0" w:color="000000"/>
              <w:left w:val="single" w:sz="4" w:space="0" w:color="000000"/>
              <w:bottom w:val="single" w:sz="4" w:space="0" w:color="000000"/>
              <w:right w:val="single" w:sz="4" w:space="0" w:color="000000"/>
            </w:tcBorders>
            <w:shd w:val="clear" w:color="auto" w:fill="FF6633"/>
          </w:tcPr>
          <w:p w:rsidR="00FF5BD7" w:rsidRPr="00AC40A4" w:rsidRDefault="00FF5BD7">
            <w:pPr>
              <w:widowControl w:val="0"/>
              <w:autoSpaceDE w:val="0"/>
              <w:autoSpaceDN w:val="0"/>
              <w:adjustRightInd w:val="0"/>
              <w:ind w:left="505" w:right="484"/>
              <w:jc w:val="center"/>
            </w:pPr>
            <w:r w:rsidRPr="00AC40A4">
              <w:rPr>
                <w:rFonts w:ascii="Arial" w:hAnsi="Arial"/>
                <w:color w:val="FFFFFF"/>
                <w:sz w:val="18"/>
              </w:rPr>
              <w:t>°C</w:t>
            </w:r>
          </w:p>
        </w:tc>
        <w:tc>
          <w:tcPr>
            <w:tcW w:w="1394" w:type="dxa"/>
            <w:tcBorders>
              <w:top w:val="single" w:sz="4" w:space="0" w:color="000000"/>
              <w:left w:val="single" w:sz="4" w:space="0" w:color="000000"/>
              <w:bottom w:val="single" w:sz="4" w:space="0" w:color="000000"/>
              <w:right w:val="single" w:sz="4" w:space="0" w:color="000000"/>
            </w:tcBorders>
            <w:shd w:val="clear" w:color="auto" w:fill="FF6633"/>
          </w:tcPr>
          <w:p w:rsidR="00FF5BD7" w:rsidRPr="00AC40A4" w:rsidRDefault="00FF5BD7">
            <w:pPr>
              <w:widowControl w:val="0"/>
              <w:autoSpaceDE w:val="0"/>
              <w:autoSpaceDN w:val="0"/>
              <w:adjustRightInd w:val="0"/>
              <w:ind w:left="489" w:right="466"/>
              <w:jc w:val="center"/>
            </w:pPr>
            <w:r w:rsidRPr="00AC40A4">
              <w:rPr>
                <w:rFonts w:ascii="Arial" w:hAnsi="Arial"/>
                <w:color w:val="FFFFFF"/>
                <w:sz w:val="18"/>
              </w:rPr>
              <w:t>kg/h</w:t>
            </w:r>
          </w:p>
        </w:tc>
        <w:tc>
          <w:tcPr>
            <w:tcW w:w="1620" w:type="dxa"/>
            <w:tcBorders>
              <w:top w:val="single" w:sz="4" w:space="0" w:color="000000"/>
              <w:left w:val="single" w:sz="4" w:space="0" w:color="000000"/>
              <w:bottom w:val="single" w:sz="4" w:space="0" w:color="000000"/>
              <w:right w:val="single" w:sz="4" w:space="0" w:color="000000"/>
            </w:tcBorders>
            <w:shd w:val="clear" w:color="auto" w:fill="FF6633"/>
          </w:tcPr>
          <w:p w:rsidR="00FF5BD7" w:rsidRPr="00AC40A4" w:rsidRDefault="00FF5BD7">
            <w:pPr>
              <w:widowControl w:val="0"/>
              <w:autoSpaceDE w:val="0"/>
              <w:autoSpaceDN w:val="0"/>
              <w:adjustRightInd w:val="0"/>
              <w:ind w:left="641" w:right="624"/>
              <w:jc w:val="center"/>
            </w:pPr>
            <w:r w:rsidRPr="00AC40A4">
              <w:rPr>
                <w:rFonts w:ascii="Arial" w:hAnsi="Arial"/>
                <w:color w:val="FFFFFF"/>
                <w:sz w:val="18"/>
              </w:rPr>
              <w:t>kW</w:t>
            </w:r>
          </w:p>
        </w:tc>
        <w:tc>
          <w:tcPr>
            <w:tcW w:w="1530" w:type="dxa"/>
            <w:tcBorders>
              <w:top w:val="single" w:sz="4" w:space="0" w:color="000000"/>
              <w:left w:val="single" w:sz="4" w:space="0" w:color="000000"/>
              <w:bottom w:val="single" w:sz="4" w:space="0" w:color="000000"/>
              <w:right w:val="single" w:sz="4" w:space="0" w:color="000000"/>
            </w:tcBorders>
            <w:shd w:val="clear" w:color="auto" w:fill="FF6633"/>
          </w:tcPr>
          <w:p w:rsidR="00FF5BD7" w:rsidRPr="00AC40A4" w:rsidRDefault="00FF5BD7">
            <w:pPr>
              <w:widowControl w:val="0"/>
              <w:autoSpaceDE w:val="0"/>
              <w:autoSpaceDN w:val="0"/>
              <w:adjustRightInd w:val="0"/>
            </w:pPr>
          </w:p>
        </w:tc>
      </w:tr>
      <w:tr w:rsidR="00FF5BD7" w:rsidRPr="00AC40A4" w:rsidTr="00FF5BD7">
        <w:trPr>
          <w:trHeight w:hRule="exact" w:val="218"/>
        </w:trPr>
        <w:tc>
          <w:tcPr>
            <w:tcW w:w="2474"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206" w:lineRule="exact"/>
              <w:ind w:left="103" w:right="-20"/>
              <w:jc w:val="center"/>
            </w:pPr>
            <w:r w:rsidRPr="00AC40A4">
              <w:rPr>
                <w:rFonts w:ascii="Arial" w:hAnsi="Arial"/>
                <w:sz w:val="18"/>
              </w:rPr>
              <w:t>Rozbeh</w:t>
            </w:r>
          </w:p>
        </w:tc>
        <w:tc>
          <w:tcPr>
            <w:tcW w:w="1306"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206" w:lineRule="exact"/>
              <w:ind w:left="103" w:right="-20"/>
              <w:jc w:val="center"/>
            </w:pPr>
            <w:r w:rsidRPr="00AC40A4">
              <w:rPr>
                <w:rFonts w:ascii="Arial" w:hAnsi="Arial"/>
                <w:sz w:val="18"/>
              </w:rPr>
              <w:t>10</w:t>
            </w:r>
          </w:p>
        </w:tc>
        <w:tc>
          <w:tcPr>
            <w:tcW w:w="129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206" w:lineRule="exact"/>
              <w:ind w:left="103" w:right="-20"/>
              <w:jc w:val="center"/>
            </w:pPr>
            <w:r w:rsidRPr="00AC40A4">
              <w:rPr>
                <w:rFonts w:ascii="Arial" w:hAnsi="Arial"/>
                <w:sz w:val="18"/>
              </w:rPr>
              <w:t>60</w:t>
            </w:r>
          </w:p>
        </w:tc>
        <w:tc>
          <w:tcPr>
            <w:tcW w:w="1394"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206" w:lineRule="exact"/>
              <w:ind w:left="103" w:right="-20"/>
              <w:jc w:val="center"/>
            </w:pPr>
            <w:r w:rsidRPr="00AC40A4">
              <w:rPr>
                <w:rFonts w:ascii="Arial" w:hAnsi="Arial"/>
                <w:sz w:val="18"/>
              </w:rPr>
              <w:t>10.000</w:t>
            </w:r>
          </w:p>
        </w:tc>
        <w:tc>
          <w:tcPr>
            <w:tcW w:w="162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206" w:lineRule="exact"/>
              <w:ind w:left="103" w:right="-20"/>
              <w:jc w:val="center"/>
            </w:pPr>
            <w:r w:rsidRPr="00AC40A4">
              <w:rPr>
                <w:rFonts w:ascii="Arial" w:hAnsi="Arial"/>
                <w:sz w:val="18"/>
              </w:rPr>
              <w:t>582</w:t>
            </w:r>
          </w:p>
        </w:tc>
        <w:tc>
          <w:tcPr>
            <w:tcW w:w="153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206" w:lineRule="exact"/>
              <w:ind w:left="103" w:right="-20"/>
              <w:jc w:val="center"/>
            </w:pPr>
            <w:r w:rsidRPr="00AC40A4">
              <w:rPr>
                <w:rFonts w:ascii="Arial" w:hAnsi="Arial"/>
                <w:sz w:val="18"/>
              </w:rPr>
              <w:t>6:00 – 6.30</w:t>
            </w:r>
          </w:p>
        </w:tc>
      </w:tr>
      <w:tr w:rsidR="00FF5BD7" w:rsidRPr="00AC40A4" w:rsidTr="00FF5BD7">
        <w:trPr>
          <w:trHeight w:hRule="exact" w:val="424"/>
        </w:trPr>
        <w:tc>
          <w:tcPr>
            <w:tcW w:w="2474"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208" w:lineRule="exact"/>
              <w:ind w:left="103" w:right="766"/>
              <w:jc w:val="center"/>
            </w:pPr>
            <w:r w:rsidRPr="00AC40A4">
              <w:rPr>
                <w:rFonts w:ascii="Arial" w:hAnsi="Arial"/>
                <w:sz w:val="18"/>
              </w:rPr>
              <w:t>Kontinuálny ohrev privádzanej vody</w:t>
            </w:r>
          </w:p>
        </w:tc>
        <w:tc>
          <w:tcPr>
            <w:tcW w:w="1306"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205" w:lineRule="exact"/>
              <w:ind w:left="103" w:right="-20"/>
              <w:jc w:val="center"/>
            </w:pPr>
            <w:r w:rsidRPr="00AC40A4">
              <w:rPr>
                <w:rFonts w:ascii="Arial" w:hAnsi="Arial"/>
                <w:sz w:val="18"/>
              </w:rPr>
              <w:t>10</w:t>
            </w:r>
          </w:p>
        </w:tc>
        <w:tc>
          <w:tcPr>
            <w:tcW w:w="129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205" w:lineRule="exact"/>
              <w:ind w:left="103" w:right="-20"/>
              <w:jc w:val="center"/>
            </w:pPr>
            <w:r w:rsidRPr="00AC40A4">
              <w:rPr>
                <w:rFonts w:ascii="Arial" w:hAnsi="Arial"/>
                <w:sz w:val="18"/>
              </w:rPr>
              <w:t>60</w:t>
            </w:r>
          </w:p>
        </w:tc>
        <w:tc>
          <w:tcPr>
            <w:tcW w:w="1394"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205" w:lineRule="exact"/>
              <w:ind w:left="103" w:right="-20"/>
              <w:jc w:val="center"/>
            </w:pPr>
            <w:r w:rsidRPr="00AC40A4">
              <w:rPr>
                <w:rFonts w:ascii="Arial" w:hAnsi="Arial"/>
                <w:sz w:val="18"/>
              </w:rPr>
              <w:t>1.053</w:t>
            </w:r>
          </w:p>
        </w:tc>
        <w:tc>
          <w:tcPr>
            <w:tcW w:w="162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205" w:lineRule="exact"/>
              <w:ind w:left="103" w:right="-20"/>
              <w:jc w:val="center"/>
            </w:pPr>
            <w:r w:rsidRPr="00AC40A4">
              <w:rPr>
                <w:rFonts w:ascii="Arial" w:hAnsi="Arial"/>
                <w:sz w:val="18"/>
              </w:rPr>
              <w:t>61</w:t>
            </w:r>
          </w:p>
        </w:tc>
        <w:tc>
          <w:tcPr>
            <w:tcW w:w="153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205" w:lineRule="exact"/>
              <w:ind w:left="103" w:right="-20"/>
              <w:jc w:val="center"/>
            </w:pPr>
            <w:r w:rsidRPr="00AC40A4">
              <w:rPr>
                <w:rFonts w:ascii="Arial" w:hAnsi="Arial"/>
                <w:sz w:val="18"/>
              </w:rPr>
              <w:t>6:30 až 16:00</w:t>
            </w:r>
          </w:p>
        </w:tc>
      </w:tr>
      <w:tr w:rsidR="00FF5BD7" w:rsidRPr="00AC40A4" w:rsidTr="00FF5BD7">
        <w:trPr>
          <w:trHeight w:hRule="exact" w:val="424"/>
        </w:trPr>
        <w:tc>
          <w:tcPr>
            <w:tcW w:w="2474"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208" w:lineRule="exact"/>
              <w:ind w:left="103" w:right="86"/>
              <w:jc w:val="center"/>
            </w:pPr>
            <w:r w:rsidRPr="00AC40A4">
              <w:rPr>
                <w:rFonts w:ascii="Arial" w:hAnsi="Arial"/>
                <w:sz w:val="18"/>
              </w:rPr>
              <w:t>Ďalší prívod tepla počas prevádzky z dôvodu tepelných strát</w:t>
            </w:r>
          </w:p>
        </w:tc>
        <w:tc>
          <w:tcPr>
            <w:tcW w:w="1306"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205" w:lineRule="exact"/>
              <w:ind w:left="103" w:right="-20"/>
              <w:jc w:val="center"/>
            </w:pPr>
            <w:r w:rsidRPr="00AC40A4">
              <w:rPr>
                <w:rFonts w:ascii="Arial" w:hAnsi="Arial"/>
                <w:sz w:val="18"/>
              </w:rPr>
              <w:t>60</w:t>
            </w:r>
          </w:p>
        </w:tc>
        <w:tc>
          <w:tcPr>
            <w:tcW w:w="129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205" w:lineRule="exact"/>
              <w:ind w:left="103" w:right="-20"/>
              <w:jc w:val="center"/>
            </w:pPr>
            <w:r w:rsidRPr="00AC40A4">
              <w:rPr>
                <w:rFonts w:ascii="Arial" w:hAnsi="Arial"/>
                <w:sz w:val="18"/>
              </w:rPr>
              <w:t>60</w:t>
            </w:r>
          </w:p>
        </w:tc>
        <w:tc>
          <w:tcPr>
            <w:tcW w:w="1394"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205" w:lineRule="exact"/>
              <w:ind w:left="103" w:right="-20"/>
              <w:jc w:val="center"/>
            </w:pPr>
            <w:r w:rsidRPr="00AC40A4">
              <w:rPr>
                <w:rFonts w:ascii="Arial" w:hAnsi="Arial"/>
                <w:sz w:val="18"/>
              </w:rPr>
              <w:t>-</w:t>
            </w:r>
          </w:p>
        </w:tc>
        <w:tc>
          <w:tcPr>
            <w:tcW w:w="162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205" w:lineRule="exact"/>
              <w:ind w:left="103" w:right="-20"/>
              <w:jc w:val="center"/>
            </w:pPr>
            <w:r w:rsidRPr="00AC40A4">
              <w:rPr>
                <w:rFonts w:ascii="Arial" w:hAnsi="Arial"/>
                <w:sz w:val="18"/>
              </w:rPr>
              <w:t>29</w:t>
            </w:r>
          </w:p>
        </w:tc>
        <w:tc>
          <w:tcPr>
            <w:tcW w:w="153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205" w:lineRule="exact"/>
              <w:ind w:left="103" w:right="-20"/>
              <w:jc w:val="center"/>
            </w:pPr>
            <w:r w:rsidRPr="00AC40A4">
              <w:rPr>
                <w:rFonts w:ascii="Arial" w:hAnsi="Arial"/>
                <w:sz w:val="18"/>
              </w:rPr>
              <w:t>6:30 až 16:00</w:t>
            </w:r>
          </w:p>
        </w:tc>
      </w:tr>
      <w:tr w:rsidR="00FF5BD7" w:rsidRPr="00AC40A4" w:rsidTr="00FF5BD7">
        <w:trPr>
          <w:trHeight w:hRule="exact" w:val="216"/>
        </w:trPr>
        <w:tc>
          <w:tcPr>
            <w:tcW w:w="2474"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204" w:lineRule="exact"/>
              <w:ind w:left="103" w:right="-20"/>
              <w:jc w:val="center"/>
            </w:pPr>
            <w:r w:rsidRPr="00AC40A4">
              <w:rPr>
                <w:rFonts w:ascii="Arial" w:hAnsi="Arial"/>
                <w:sz w:val="18"/>
              </w:rPr>
              <w:t>Odpadová voda</w:t>
            </w:r>
          </w:p>
        </w:tc>
        <w:tc>
          <w:tcPr>
            <w:tcW w:w="1306"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204" w:lineRule="exact"/>
              <w:ind w:left="103" w:right="-20"/>
              <w:jc w:val="center"/>
            </w:pPr>
            <w:r w:rsidRPr="00AC40A4">
              <w:rPr>
                <w:rFonts w:ascii="Arial" w:hAnsi="Arial"/>
                <w:sz w:val="18"/>
              </w:rPr>
              <w:t>50</w:t>
            </w:r>
          </w:p>
        </w:tc>
        <w:tc>
          <w:tcPr>
            <w:tcW w:w="129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204" w:lineRule="exact"/>
              <w:ind w:left="103" w:right="-20"/>
              <w:jc w:val="center"/>
            </w:pPr>
            <w:r w:rsidRPr="00AC40A4">
              <w:rPr>
                <w:rFonts w:ascii="Arial" w:hAnsi="Arial"/>
                <w:sz w:val="18"/>
              </w:rPr>
              <w:t>5</w:t>
            </w:r>
          </w:p>
        </w:tc>
        <w:tc>
          <w:tcPr>
            <w:tcW w:w="1394"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204" w:lineRule="exact"/>
              <w:ind w:left="103" w:right="-20"/>
              <w:jc w:val="center"/>
            </w:pPr>
            <w:r w:rsidRPr="00AC40A4">
              <w:rPr>
                <w:rFonts w:ascii="Arial" w:hAnsi="Arial"/>
                <w:sz w:val="18"/>
              </w:rPr>
              <w:t>1.053</w:t>
            </w:r>
          </w:p>
        </w:tc>
        <w:tc>
          <w:tcPr>
            <w:tcW w:w="162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204" w:lineRule="exact"/>
              <w:ind w:left="103" w:right="-20"/>
              <w:jc w:val="center"/>
            </w:pPr>
            <w:r w:rsidRPr="00AC40A4">
              <w:rPr>
                <w:rFonts w:ascii="Arial" w:hAnsi="Arial"/>
                <w:sz w:val="18"/>
              </w:rPr>
              <w:t>55</w:t>
            </w:r>
          </w:p>
        </w:tc>
        <w:tc>
          <w:tcPr>
            <w:tcW w:w="153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204" w:lineRule="exact"/>
              <w:ind w:left="103" w:right="-20"/>
              <w:jc w:val="center"/>
            </w:pPr>
            <w:r w:rsidRPr="00AC40A4">
              <w:rPr>
                <w:rFonts w:ascii="Arial" w:hAnsi="Arial"/>
                <w:sz w:val="18"/>
              </w:rPr>
              <w:t>6:30 až 16:00</w:t>
            </w:r>
          </w:p>
        </w:tc>
      </w:tr>
      <w:tr w:rsidR="00FF5BD7" w:rsidRPr="00AC40A4" w:rsidTr="00FF5BD7">
        <w:trPr>
          <w:trHeight w:hRule="exact" w:val="424"/>
        </w:trPr>
        <w:tc>
          <w:tcPr>
            <w:tcW w:w="2474"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200" w:lineRule="exact"/>
              <w:ind w:left="103" w:right="175"/>
              <w:jc w:val="center"/>
            </w:pPr>
            <w:r w:rsidRPr="00AC40A4">
              <w:rPr>
                <w:rFonts w:ascii="Arial" w:hAnsi="Arial"/>
                <w:sz w:val="18"/>
              </w:rPr>
              <w:t>Odpadová voda po zastavení stroja</w:t>
            </w:r>
          </w:p>
        </w:tc>
        <w:tc>
          <w:tcPr>
            <w:tcW w:w="1306"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ind w:left="103" w:right="-20"/>
              <w:jc w:val="center"/>
            </w:pPr>
            <w:r w:rsidRPr="00AC40A4">
              <w:rPr>
                <w:rFonts w:ascii="Arial" w:hAnsi="Arial"/>
                <w:sz w:val="18"/>
              </w:rPr>
              <w:t>50</w:t>
            </w:r>
          </w:p>
        </w:tc>
        <w:tc>
          <w:tcPr>
            <w:tcW w:w="129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ind w:left="103" w:right="-20"/>
              <w:jc w:val="center"/>
            </w:pPr>
            <w:r w:rsidRPr="00AC40A4">
              <w:rPr>
                <w:rFonts w:ascii="Arial" w:hAnsi="Arial"/>
                <w:sz w:val="18"/>
              </w:rPr>
              <w:t>5</w:t>
            </w:r>
          </w:p>
        </w:tc>
        <w:tc>
          <w:tcPr>
            <w:tcW w:w="1394"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ind w:left="103" w:right="-20"/>
              <w:jc w:val="center"/>
            </w:pPr>
            <w:r w:rsidRPr="00AC40A4">
              <w:rPr>
                <w:rFonts w:ascii="Arial" w:hAnsi="Arial"/>
                <w:sz w:val="18"/>
              </w:rPr>
              <w:t>10.000</w:t>
            </w:r>
          </w:p>
        </w:tc>
        <w:tc>
          <w:tcPr>
            <w:tcW w:w="162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ind w:left="103" w:right="-20"/>
              <w:jc w:val="center"/>
            </w:pPr>
            <w:r w:rsidRPr="00AC40A4">
              <w:rPr>
                <w:rFonts w:ascii="Arial" w:hAnsi="Arial"/>
                <w:sz w:val="18"/>
              </w:rPr>
              <w:t>524</w:t>
            </w:r>
          </w:p>
        </w:tc>
        <w:tc>
          <w:tcPr>
            <w:tcW w:w="153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ind w:left="103" w:right="-20"/>
              <w:jc w:val="center"/>
            </w:pPr>
            <w:r w:rsidRPr="00AC40A4">
              <w:rPr>
                <w:rFonts w:ascii="Arial" w:hAnsi="Arial"/>
                <w:sz w:val="18"/>
              </w:rPr>
              <w:t>16:00 – 16:30</w:t>
            </w:r>
          </w:p>
        </w:tc>
      </w:tr>
    </w:tbl>
    <w:p w:rsidR="00FF5BD7" w:rsidRPr="00AC40A4" w:rsidRDefault="00FF5BD7">
      <w:pPr>
        <w:widowControl w:val="0"/>
        <w:autoSpaceDE w:val="0"/>
        <w:autoSpaceDN w:val="0"/>
        <w:adjustRightInd w:val="0"/>
        <w:spacing w:before="10" w:line="220" w:lineRule="exact"/>
        <w:rPr>
          <w:sz w:val="22"/>
          <w:szCs w:val="22"/>
        </w:rPr>
      </w:pPr>
    </w:p>
    <w:p w:rsidR="00FF5BD7" w:rsidRPr="00AC40A4" w:rsidRDefault="00FF5BD7" w:rsidP="00FF5BD7">
      <w:pPr>
        <w:widowControl w:val="0"/>
        <w:autoSpaceDE w:val="0"/>
        <w:autoSpaceDN w:val="0"/>
        <w:adjustRightInd w:val="0"/>
        <w:spacing w:before="40"/>
        <w:ind w:left="120" w:right="597"/>
        <w:jc w:val="both"/>
        <w:rPr>
          <w:rFonts w:ascii="Arial" w:hAnsi="Arial" w:cs="Arial"/>
          <w:sz w:val="20"/>
          <w:szCs w:val="20"/>
        </w:rPr>
      </w:pPr>
      <w:r w:rsidRPr="00AC40A4">
        <w:rPr>
          <w:rFonts w:ascii="Arial" w:hAnsi="Arial"/>
          <w:sz w:val="20"/>
        </w:rPr>
        <w:t>Takéto toky je možné definovať pre akýkoľvek výrobný proces a zariadenie. Pozornosť bude zameraná na najdôležitejšie tepelné toky.</w:t>
      </w:r>
      <w:r w:rsidRPr="00AC40A4">
        <w:rPr>
          <w:rFonts w:ascii="Arial" w:hAnsi="Arial"/>
          <w:spacing w:val="55"/>
          <w:sz w:val="20"/>
        </w:rPr>
        <w:t xml:space="preserve"> </w:t>
      </w:r>
      <w:r w:rsidRPr="00AC40A4">
        <w:rPr>
          <w:rFonts w:ascii="Arial" w:hAnsi="Arial"/>
          <w:sz w:val="20"/>
        </w:rPr>
        <w:t xml:space="preserve">Na základe takejto tabuľky dokov je možné ľahko zostrojiť kompozitnú krivku tepla a chladu a ukázať teoreticky maximálny potenciál na rekuperáciu tepla pre definované </w:t>
      </w:r>
      <w:r w:rsidRPr="00AC40A4">
        <w:rPr>
          <w:rFonts w:ascii="Arial" w:hAnsi="Arial"/>
          <w:i/>
          <w:position w:val="2"/>
          <w:sz w:val="20"/>
        </w:rPr>
        <w:t>ΔT</w:t>
      </w:r>
      <w:r w:rsidRPr="00AC40A4">
        <w:rPr>
          <w:rFonts w:ascii="Arial" w:hAnsi="Arial"/>
          <w:i/>
          <w:sz w:val="13"/>
        </w:rPr>
        <w:t>min</w:t>
      </w:r>
      <w:r w:rsidRPr="00AC40A4">
        <w:rPr>
          <w:rFonts w:ascii="Arial" w:hAnsi="Arial"/>
          <w:i/>
          <w:spacing w:val="36"/>
          <w:sz w:val="13"/>
        </w:rPr>
        <w:t xml:space="preserve"> </w:t>
      </w:r>
      <w:r w:rsidRPr="00AC40A4">
        <w:rPr>
          <w:rFonts w:ascii="Arial" w:hAnsi="Arial"/>
          <w:position w:val="2"/>
          <w:sz w:val="20"/>
        </w:rPr>
        <w:t xml:space="preserve">pre výmenníky tepla (viď tiež časť </w:t>
      </w:r>
      <w:r w:rsidRPr="00AC40A4">
        <w:rPr>
          <w:rFonts w:ascii="Arial" w:hAnsi="Arial"/>
          <w:sz w:val="20"/>
        </w:rPr>
        <w:t>2.5).</w:t>
      </w:r>
    </w:p>
    <w:p w:rsidR="00FF5BD7" w:rsidRPr="00AC40A4" w:rsidRDefault="00FF5BD7">
      <w:pPr>
        <w:widowControl w:val="0"/>
        <w:autoSpaceDE w:val="0"/>
        <w:autoSpaceDN w:val="0"/>
        <w:adjustRightInd w:val="0"/>
        <w:spacing w:before="8" w:line="260" w:lineRule="exact"/>
        <w:rPr>
          <w:rFonts w:ascii="Arial" w:hAnsi="Arial" w:cs="Arial"/>
          <w:sz w:val="26"/>
          <w:szCs w:val="26"/>
        </w:rPr>
      </w:pPr>
    </w:p>
    <w:p w:rsidR="00FF5BD7" w:rsidRPr="00AC40A4" w:rsidRDefault="00617255">
      <w:pPr>
        <w:widowControl w:val="0"/>
        <w:autoSpaceDE w:val="0"/>
        <w:autoSpaceDN w:val="0"/>
        <w:adjustRightInd w:val="0"/>
        <w:ind w:left="1818" w:right="-20"/>
        <w:rPr>
          <w:sz w:val="20"/>
          <w:szCs w:val="20"/>
        </w:rPr>
      </w:pPr>
      <w:r>
        <w:rPr>
          <w:rFonts w:ascii="Arial" w:hAnsi="Arial"/>
          <w:noProof/>
          <w:sz w:val="26"/>
        </w:rPr>
        <w:lastRenderedPageBreak/>
        <w:drawing>
          <wp:inline distT="0" distB="0" distL="0" distR="0">
            <wp:extent cx="3408045" cy="1852295"/>
            <wp:effectExtent l="19050" t="0" r="1905"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5" cstate="print"/>
                    <a:srcRect/>
                    <a:stretch>
                      <a:fillRect/>
                    </a:stretch>
                  </pic:blipFill>
                  <pic:spPr bwMode="auto">
                    <a:xfrm>
                      <a:off x="0" y="0"/>
                      <a:ext cx="3408045" cy="1852295"/>
                    </a:xfrm>
                    <a:prstGeom prst="rect">
                      <a:avLst/>
                    </a:prstGeom>
                    <a:noFill/>
                    <a:ln w="9525">
                      <a:noFill/>
                      <a:miter lim="800000"/>
                      <a:headEnd/>
                      <a:tailEnd/>
                    </a:ln>
                  </pic:spPr>
                </pic:pic>
              </a:graphicData>
            </a:graphic>
          </wp:inline>
        </w:drawing>
      </w:r>
    </w:p>
    <w:p w:rsidR="00FF5BD7" w:rsidRPr="00AC40A4" w:rsidRDefault="00FF5BD7">
      <w:pPr>
        <w:widowControl w:val="0"/>
        <w:autoSpaceDE w:val="0"/>
        <w:autoSpaceDN w:val="0"/>
        <w:adjustRightInd w:val="0"/>
        <w:spacing w:before="12" w:line="220" w:lineRule="exact"/>
        <w:rPr>
          <w:sz w:val="22"/>
          <w:szCs w:val="22"/>
        </w:rPr>
      </w:pPr>
    </w:p>
    <w:p w:rsidR="00FF5BD7" w:rsidRPr="00AC40A4" w:rsidRDefault="00FF5BD7">
      <w:pPr>
        <w:widowControl w:val="0"/>
        <w:autoSpaceDE w:val="0"/>
        <w:autoSpaceDN w:val="0"/>
        <w:adjustRightInd w:val="0"/>
        <w:ind w:left="756" w:right="-20"/>
        <w:rPr>
          <w:rFonts w:ascii="Arial" w:hAnsi="Arial" w:cs="Arial"/>
          <w:sz w:val="20"/>
          <w:szCs w:val="20"/>
        </w:rPr>
      </w:pPr>
      <w:r w:rsidRPr="00AC40A4">
        <w:rPr>
          <w:rFonts w:ascii="Arial" w:hAnsi="Arial"/>
          <w:i/>
          <w:sz w:val="20"/>
        </w:rPr>
        <w:t>Obrázok : Kompozitná krivka pre teplo a chlad pre mliečnu farmu s výrobnou linkou na mlieko, syr, tvaroh a maslo)</w:t>
      </w:r>
    </w:p>
    <w:p w:rsidR="00FF5BD7" w:rsidRPr="00AC40A4" w:rsidRDefault="00FF5BD7">
      <w:pPr>
        <w:widowControl w:val="0"/>
        <w:autoSpaceDE w:val="0"/>
        <w:autoSpaceDN w:val="0"/>
        <w:adjustRightInd w:val="0"/>
        <w:spacing w:line="190" w:lineRule="exact"/>
        <w:rPr>
          <w:rFonts w:ascii="Arial" w:hAnsi="Arial" w:cs="Arial"/>
          <w:sz w:val="19"/>
          <w:szCs w:val="19"/>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AC40A4" w:rsidRDefault="00FF5BD7">
      <w:pPr>
        <w:widowControl w:val="0"/>
        <w:autoSpaceDE w:val="0"/>
        <w:autoSpaceDN w:val="0"/>
        <w:adjustRightInd w:val="0"/>
        <w:ind w:left="120" w:right="606"/>
        <w:jc w:val="both"/>
        <w:rPr>
          <w:rFonts w:ascii="Arial" w:hAnsi="Arial" w:cs="Arial"/>
          <w:sz w:val="20"/>
          <w:szCs w:val="20"/>
        </w:rPr>
      </w:pPr>
      <w:r w:rsidRPr="00AC40A4">
        <w:rPr>
          <w:rFonts w:ascii="Arial" w:hAnsi="Arial"/>
          <w:sz w:val="20"/>
        </w:rPr>
        <w:t>Celková kompozitná krivka ukazuje potenciál rekuperácie tepla z výrobného procesu trochu inou formou, avšak je založená na rovnakých vstupných údajoch (podrobnosti viď v časti 2.5). Sú v nej vyjadrené rozdiely medzi kompozitnými krivkami tepla a chladu a týmto spôsobom sa zobrazujú potreby vonkajších dodávok tepla / chladu pri rôznych teplotách.</w:t>
      </w:r>
    </w:p>
    <w:p w:rsidR="00FF5BD7" w:rsidRPr="00AC40A4" w:rsidRDefault="00FF5BD7">
      <w:pPr>
        <w:widowControl w:val="0"/>
        <w:autoSpaceDE w:val="0"/>
        <w:autoSpaceDN w:val="0"/>
        <w:adjustRightInd w:val="0"/>
        <w:spacing w:before="8" w:line="260" w:lineRule="exact"/>
        <w:rPr>
          <w:rFonts w:ascii="Arial" w:hAnsi="Arial" w:cs="Arial"/>
          <w:sz w:val="26"/>
          <w:szCs w:val="26"/>
        </w:rPr>
      </w:pPr>
    </w:p>
    <w:p w:rsidR="00FF5BD7" w:rsidRPr="00AC40A4" w:rsidRDefault="00617255">
      <w:pPr>
        <w:widowControl w:val="0"/>
        <w:autoSpaceDE w:val="0"/>
        <w:autoSpaceDN w:val="0"/>
        <w:adjustRightInd w:val="0"/>
        <w:ind w:left="1818" w:right="-20"/>
        <w:rPr>
          <w:sz w:val="20"/>
          <w:szCs w:val="20"/>
        </w:rPr>
      </w:pPr>
      <w:r>
        <w:rPr>
          <w:rFonts w:ascii="Arial" w:hAnsi="Arial"/>
          <w:noProof/>
          <w:sz w:val="26"/>
        </w:rPr>
        <w:drawing>
          <wp:inline distT="0" distB="0" distL="0" distR="0">
            <wp:extent cx="3538855" cy="2042795"/>
            <wp:effectExtent l="19050" t="0" r="4445"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6" cstate="print"/>
                    <a:srcRect/>
                    <a:stretch>
                      <a:fillRect/>
                    </a:stretch>
                  </pic:blipFill>
                  <pic:spPr bwMode="auto">
                    <a:xfrm>
                      <a:off x="0" y="0"/>
                      <a:ext cx="3538855" cy="2042795"/>
                    </a:xfrm>
                    <a:prstGeom prst="rect">
                      <a:avLst/>
                    </a:prstGeom>
                    <a:noFill/>
                    <a:ln w="9525">
                      <a:noFill/>
                      <a:miter lim="800000"/>
                      <a:headEnd/>
                      <a:tailEnd/>
                    </a:ln>
                  </pic:spPr>
                </pic:pic>
              </a:graphicData>
            </a:graphic>
          </wp:inline>
        </w:drawing>
      </w:r>
    </w:p>
    <w:p w:rsidR="00FF5BD7" w:rsidRPr="00AC40A4" w:rsidRDefault="00FF5BD7" w:rsidP="007F24FB">
      <w:pPr>
        <w:widowControl w:val="0"/>
        <w:autoSpaceDE w:val="0"/>
        <w:autoSpaceDN w:val="0"/>
        <w:adjustRightInd w:val="0"/>
        <w:spacing w:before="80"/>
        <w:ind w:left="142" w:right="66"/>
        <w:rPr>
          <w:rFonts w:ascii="Arial" w:hAnsi="Arial" w:cs="Arial"/>
          <w:sz w:val="20"/>
          <w:szCs w:val="20"/>
        </w:rPr>
      </w:pPr>
      <w:r w:rsidRPr="00AC40A4">
        <w:rPr>
          <w:rFonts w:ascii="Arial" w:hAnsi="Arial"/>
          <w:i/>
          <w:sz w:val="20"/>
        </w:rPr>
        <w:t>Obrázok : Celková kompozitná krivka mliečnej farmy (s výrobnou linkou pre mlieko, syr, tvaroh a maslo)</w:t>
      </w:r>
    </w:p>
    <w:p w:rsidR="00FF5BD7" w:rsidRPr="00AC40A4" w:rsidRDefault="00FF5BD7">
      <w:pPr>
        <w:widowControl w:val="0"/>
        <w:autoSpaceDE w:val="0"/>
        <w:autoSpaceDN w:val="0"/>
        <w:adjustRightInd w:val="0"/>
        <w:spacing w:before="8" w:line="180" w:lineRule="exact"/>
        <w:rPr>
          <w:rFonts w:ascii="Arial" w:hAnsi="Arial" w:cs="Arial"/>
          <w:sz w:val="18"/>
          <w:szCs w:val="18"/>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AC40A4" w:rsidRDefault="00FF5BD7">
      <w:pPr>
        <w:widowControl w:val="0"/>
        <w:autoSpaceDE w:val="0"/>
        <w:autoSpaceDN w:val="0"/>
        <w:adjustRightInd w:val="0"/>
        <w:ind w:left="100" w:right="62"/>
        <w:jc w:val="both"/>
        <w:rPr>
          <w:rFonts w:ascii="Arial" w:hAnsi="Arial" w:cs="Arial"/>
          <w:sz w:val="20"/>
          <w:szCs w:val="20"/>
        </w:rPr>
      </w:pPr>
      <w:r w:rsidRPr="00AC40A4">
        <w:rPr>
          <w:rFonts w:ascii="Arial" w:hAnsi="Arial"/>
          <w:sz w:val="20"/>
        </w:rPr>
        <w:t>Na základe teoretického potenciálu je možné identifikovať technicky a ekonomicky realizovateľnú sieť výmenníkov tepla. Pritom je potrebné zobrať do úvahy niektoré všeobecne platné kritériá:</w:t>
      </w:r>
    </w:p>
    <w:p w:rsidR="00FF5BD7" w:rsidRPr="00AC40A4" w:rsidRDefault="00FF5BD7">
      <w:pPr>
        <w:widowControl w:val="0"/>
        <w:autoSpaceDE w:val="0"/>
        <w:autoSpaceDN w:val="0"/>
        <w:adjustRightInd w:val="0"/>
        <w:spacing w:before="10" w:line="260" w:lineRule="exact"/>
        <w:rPr>
          <w:rFonts w:ascii="Arial" w:hAnsi="Arial" w:cs="Arial"/>
          <w:sz w:val="26"/>
          <w:szCs w:val="26"/>
        </w:rPr>
      </w:pPr>
    </w:p>
    <w:p w:rsidR="00FF5BD7" w:rsidRPr="00AC40A4" w:rsidRDefault="00FF5BD7">
      <w:pPr>
        <w:widowControl w:val="0"/>
        <w:autoSpaceDE w:val="0"/>
        <w:autoSpaceDN w:val="0"/>
        <w:adjustRightInd w:val="0"/>
        <w:spacing w:line="239" w:lineRule="auto"/>
        <w:ind w:left="820" w:right="72" w:hanging="360"/>
        <w:jc w:val="both"/>
        <w:rPr>
          <w:rFonts w:ascii="Arial" w:hAnsi="Arial" w:cs="Arial"/>
          <w:sz w:val="20"/>
          <w:szCs w:val="20"/>
        </w:rPr>
      </w:pPr>
      <w:r w:rsidRPr="00AC40A4">
        <w:rPr>
          <w:rFonts w:ascii="Calibri" w:hAnsi="Calibri"/>
          <w:sz w:val="22"/>
        </w:rPr>
        <w:t xml:space="preserve">•     </w:t>
      </w:r>
      <w:r w:rsidRPr="00AC40A4">
        <w:rPr>
          <w:rFonts w:ascii="Arial" w:hAnsi="Arial"/>
          <w:sz w:val="20"/>
        </w:rPr>
        <w:t>Je potrebné predchádzať použitiu tepla pri určitých teplotných hladinách pre ohrievanie iných tokov na teplotu blízku vlastnej teplote (straty energie s vysokými hodnotami - vysokými teplotami - pre aplikácie s nízkymi teplotami)</w:t>
      </w:r>
    </w:p>
    <w:p w:rsidR="00FF5BD7" w:rsidRPr="00AC40A4" w:rsidRDefault="00FF5BD7">
      <w:pPr>
        <w:widowControl w:val="0"/>
        <w:tabs>
          <w:tab w:val="left" w:pos="820"/>
        </w:tabs>
        <w:autoSpaceDE w:val="0"/>
        <w:autoSpaceDN w:val="0"/>
        <w:adjustRightInd w:val="0"/>
        <w:ind w:left="460" w:right="-20"/>
        <w:rPr>
          <w:rFonts w:ascii="Arial" w:hAnsi="Arial" w:cs="Arial"/>
          <w:sz w:val="20"/>
          <w:szCs w:val="20"/>
        </w:rPr>
      </w:pPr>
      <w:r w:rsidRPr="00AC40A4">
        <w:rPr>
          <w:rFonts w:ascii="Calibri" w:hAnsi="Calibri"/>
          <w:sz w:val="22"/>
        </w:rPr>
        <w:t>•</w:t>
      </w:r>
      <w:r w:rsidRPr="00AC40A4">
        <w:rPr>
          <w:rFonts w:ascii="Calibri" w:hAnsi="Calibri"/>
          <w:sz w:val="22"/>
        </w:rPr>
        <w:tab/>
      </w:r>
      <w:r w:rsidRPr="00AC40A4">
        <w:rPr>
          <w:rFonts w:ascii="Arial" w:hAnsi="Arial"/>
          <w:sz w:val="20"/>
        </w:rPr>
        <w:t>Výkon výmenníka tepla</w:t>
      </w:r>
    </w:p>
    <w:p w:rsidR="00FF5BD7" w:rsidRPr="00AC40A4" w:rsidRDefault="00FF5BD7" w:rsidP="00FF5BD7">
      <w:pPr>
        <w:widowControl w:val="0"/>
        <w:tabs>
          <w:tab w:val="left" w:pos="820"/>
        </w:tabs>
        <w:autoSpaceDE w:val="0"/>
        <w:autoSpaceDN w:val="0"/>
        <w:adjustRightInd w:val="0"/>
        <w:ind w:left="460" w:right="-20"/>
        <w:rPr>
          <w:rFonts w:ascii="Arial" w:hAnsi="Arial" w:cs="Arial"/>
          <w:sz w:val="20"/>
          <w:szCs w:val="20"/>
        </w:rPr>
      </w:pPr>
      <w:r w:rsidRPr="00AC40A4">
        <w:rPr>
          <w:rFonts w:ascii="Calibri" w:hAnsi="Calibri"/>
          <w:sz w:val="22"/>
        </w:rPr>
        <w:t>•</w:t>
      </w:r>
      <w:r w:rsidRPr="00AC40A4">
        <w:rPr>
          <w:rFonts w:ascii="Calibri" w:hAnsi="Calibri"/>
          <w:sz w:val="22"/>
        </w:rPr>
        <w:tab/>
      </w:r>
      <w:r w:rsidRPr="00AC40A4">
        <w:rPr>
          <w:rFonts w:ascii="Arial" w:hAnsi="Arial"/>
          <w:sz w:val="20"/>
        </w:rPr>
        <w:t>Celková energia prenositeľná prostredníctvom výmenníkov tepla</w:t>
      </w:r>
    </w:p>
    <w:p w:rsidR="00FF5BD7" w:rsidRPr="00AC40A4" w:rsidRDefault="00FF5BD7" w:rsidP="00FF5BD7">
      <w:pPr>
        <w:widowControl w:val="0"/>
        <w:autoSpaceDE w:val="0"/>
        <w:autoSpaceDN w:val="0"/>
        <w:adjustRightInd w:val="0"/>
        <w:spacing w:line="240" w:lineRule="exact"/>
        <w:ind w:left="820" w:right="55"/>
        <w:rPr>
          <w:rFonts w:ascii="Arial" w:hAnsi="Arial" w:cs="Arial"/>
          <w:sz w:val="20"/>
          <w:szCs w:val="20"/>
        </w:rPr>
      </w:pPr>
      <w:r w:rsidRPr="00AC40A4">
        <w:rPr>
          <w:rFonts w:ascii="Arial" w:hAnsi="Arial"/>
          <w:sz w:val="20"/>
        </w:rPr>
        <w:t>- Harmonogram výrobných procesov - kedy a ktoré výrobné toky sa realizujú a kedy je ich možné využiť pre priamu výmenu tepla?</w:t>
      </w:r>
    </w:p>
    <w:p w:rsidR="00FF5BD7" w:rsidRPr="00AC40A4" w:rsidRDefault="00FF5BD7">
      <w:pPr>
        <w:widowControl w:val="0"/>
        <w:autoSpaceDE w:val="0"/>
        <w:autoSpaceDN w:val="0"/>
        <w:adjustRightInd w:val="0"/>
        <w:spacing w:line="230" w:lineRule="exact"/>
        <w:ind w:left="820" w:right="77"/>
        <w:rPr>
          <w:rFonts w:ascii="Arial" w:hAnsi="Arial" w:cs="Arial"/>
          <w:sz w:val="20"/>
          <w:szCs w:val="20"/>
        </w:rPr>
      </w:pPr>
      <w:r w:rsidRPr="00AC40A4">
        <w:rPr>
          <w:rFonts w:ascii="Arial" w:hAnsi="Arial"/>
          <w:sz w:val="20"/>
        </w:rPr>
        <w:t>- Zásobníky tepla - sú potrebné zásobníky tepla pre určitú výmenu tepla medzi dvomi výrobnými tokmi? Ako veľké sú tepelné straty v zásobníku a ako veľký objem energie je možné celkovo preniesť?</w:t>
      </w:r>
    </w:p>
    <w:p w:rsidR="00FF5BD7" w:rsidRPr="00AC40A4" w:rsidRDefault="00FF5BD7" w:rsidP="00FF5BD7">
      <w:pPr>
        <w:widowControl w:val="0"/>
        <w:tabs>
          <w:tab w:val="left" w:pos="820"/>
        </w:tabs>
        <w:autoSpaceDE w:val="0"/>
        <w:autoSpaceDN w:val="0"/>
        <w:adjustRightInd w:val="0"/>
        <w:spacing w:line="260" w:lineRule="exact"/>
        <w:ind w:left="460" w:right="-20"/>
        <w:rPr>
          <w:rFonts w:ascii="Arial" w:hAnsi="Arial" w:cs="Arial"/>
          <w:sz w:val="20"/>
          <w:szCs w:val="20"/>
        </w:rPr>
      </w:pPr>
      <w:r w:rsidRPr="00AC40A4">
        <w:rPr>
          <w:rFonts w:ascii="Calibri" w:hAnsi="Calibri"/>
          <w:position w:val="1"/>
          <w:sz w:val="22"/>
        </w:rPr>
        <w:t>•</w:t>
      </w:r>
      <w:r w:rsidRPr="00AC40A4">
        <w:rPr>
          <w:rFonts w:ascii="Calibri" w:hAnsi="Calibri"/>
          <w:position w:val="1"/>
          <w:sz w:val="22"/>
        </w:rPr>
        <w:tab/>
      </w:r>
      <w:r w:rsidRPr="00AC40A4">
        <w:rPr>
          <w:rFonts w:ascii="Arial" w:hAnsi="Arial"/>
          <w:position w:val="1"/>
          <w:sz w:val="20"/>
        </w:rPr>
        <w:t>Prioritu je potrebné dať integrácii tepla v rámci toho istého výrobného procesu - priame využitie odpadového tepla</w:t>
      </w:r>
    </w:p>
    <w:p w:rsidR="00FF5BD7" w:rsidRPr="00AC40A4" w:rsidRDefault="00FF5BD7" w:rsidP="00FF5BD7">
      <w:pPr>
        <w:widowControl w:val="0"/>
        <w:autoSpaceDE w:val="0"/>
        <w:autoSpaceDN w:val="0"/>
        <w:adjustRightInd w:val="0"/>
        <w:ind w:left="820" w:right="66" w:hanging="360"/>
        <w:jc w:val="both"/>
        <w:rPr>
          <w:rFonts w:ascii="Arial" w:hAnsi="Arial" w:cs="Arial"/>
          <w:sz w:val="20"/>
          <w:szCs w:val="20"/>
        </w:rPr>
      </w:pPr>
      <w:r w:rsidRPr="00AC40A4">
        <w:rPr>
          <w:rFonts w:ascii="Calibri" w:hAnsi="Calibri"/>
          <w:sz w:val="22"/>
        </w:rPr>
        <w:t xml:space="preserve">•     </w:t>
      </w:r>
      <w:r w:rsidRPr="00AC40A4">
        <w:rPr>
          <w:rFonts w:ascii="Arial" w:hAnsi="Arial"/>
          <w:sz w:val="20"/>
        </w:rPr>
        <w:t>Využitie tepla, ktoré by sa muselo schladzovať pomocou chladiaceho zariadenia, pre ohrievanie výrobných procesov zvyšuje úspory energie pomocou výmeny tepla, pretože je možné usporiť dodávky externej energie zo zdrojov tepla alebo chladenia</w:t>
      </w:r>
    </w:p>
    <w:p w:rsidR="00FF5BD7" w:rsidRPr="00AC40A4" w:rsidRDefault="00FF5BD7">
      <w:pPr>
        <w:widowControl w:val="0"/>
        <w:tabs>
          <w:tab w:val="left" w:pos="820"/>
        </w:tabs>
        <w:autoSpaceDE w:val="0"/>
        <w:autoSpaceDN w:val="0"/>
        <w:adjustRightInd w:val="0"/>
        <w:ind w:left="460" w:right="-20"/>
        <w:rPr>
          <w:rFonts w:ascii="Arial" w:hAnsi="Arial" w:cs="Arial"/>
          <w:sz w:val="20"/>
          <w:szCs w:val="20"/>
        </w:rPr>
      </w:pPr>
      <w:r w:rsidRPr="00AC40A4">
        <w:rPr>
          <w:rFonts w:ascii="Calibri" w:hAnsi="Calibri"/>
          <w:sz w:val="22"/>
        </w:rPr>
        <w:t>•</w:t>
      </w:r>
      <w:r w:rsidRPr="00AC40A4">
        <w:rPr>
          <w:rFonts w:ascii="Calibri" w:hAnsi="Calibri"/>
          <w:sz w:val="22"/>
        </w:rPr>
        <w:tab/>
      </w:r>
      <w:r w:rsidRPr="00AC40A4">
        <w:rPr>
          <w:rFonts w:ascii="Arial" w:hAnsi="Arial"/>
          <w:sz w:val="20"/>
        </w:rPr>
        <w:t>Vzdialenosti medzi zdrojom tepla (horúci tok) a odberom tepla (studený tok)</w:t>
      </w:r>
    </w:p>
    <w:p w:rsidR="00FF5BD7" w:rsidRPr="00AC40A4" w:rsidRDefault="00FF5BD7" w:rsidP="00FF5BD7">
      <w:pPr>
        <w:widowControl w:val="0"/>
        <w:autoSpaceDE w:val="0"/>
        <w:autoSpaceDN w:val="0"/>
        <w:adjustRightInd w:val="0"/>
        <w:spacing w:before="20" w:line="240" w:lineRule="exact"/>
        <w:ind w:left="820" w:right="69" w:hanging="360"/>
        <w:jc w:val="both"/>
        <w:rPr>
          <w:rFonts w:ascii="Arial" w:hAnsi="Arial" w:cs="Arial"/>
          <w:sz w:val="20"/>
          <w:szCs w:val="20"/>
        </w:rPr>
      </w:pPr>
      <w:r w:rsidRPr="00AC40A4">
        <w:rPr>
          <w:rFonts w:ascii="Calibri" w:hAnsi="Calibri"/>
          <w:sz w:val="22"/>
        </w:rPr>
        <w:t xml:space="preserve">•     </w:t>
      </w:r>
      <w:r w:rsidRPr="00AC40A4">
        <w:rPr>
          <w:rFonts w:ascii="Arial" w:hAnsi="Arial"/>
          <w:sz w:val="20"/>
        </w:rPr>
        <w:t>Praktické problémy, ako sú činiteľ znečistenia, potreba nepriamej výmeny tepla prostredníctvom média prenášajúceho teplo, teplotné a tlakové aspekty, atď.</w:t>
      </w:r>
    </w:p>
    <w:p w:rsidR="00FF5BD7" w:rsidRPr="00AC40A4" w:rsidRDefault="00FF5BD7" w:rsidP="00FF5BD7">
      <w:pPr>
        <w:widowControl w:val="0"/>
        <w:tabs>
          <w:tab w:val="left" w:pos="820"/>
        </w:tabs>
        <w:autoSpaceDE w:val="0"/>
        <w:autoSpaceDN w:val="0"/>
        <w:adjustRightInd w:val="0"/>
        <w:spacing w:line="260" w:lineRule="exact"/>
        <w:ind w:left="460" w:right="-20"/>
        <w:rPr>
          <w:rFonts w:ascii="Arial" w:hAnsi="Arial" w:cs="Arial"/>
          <w:sz w:val="20"/>
          <w:szCs w:val="20"/>
        </w:rPr>
      </w:pPr>
      <w:r w:rsidRPr="00AC40A4">
        <w:rPr>
          <w:rFonts w:ascii="Calibri" w:hAnsi="Calibri"/>
          <w:position w:val="1"/>
          <w:sz w:val="22"/>
        </w:rPr>
        <w:t>•</w:t>
      </w:r>
      <w:r w:rsidRPr="00AC40A4">
        <w:rPr>
          <w:rFonts w:ascii="Calibri" w:hAnsi="Calibri"/>
          <w:position w:val="1"/>
          <w:sz w:val="22"/>
        </w:rPr>
        <w:tab/>
      </w:r>
      <w:r w:rsidRPr="00AC40A4">
        <w:rPr>
          <w:rFonts w:ascii="Arial" w:hAnsi="Arial"/>
          <w:position w:val="1"/>
          <w:sz w:val="20"/>
        </w:rPr>
        <w:t>Investičné náklady a cena usporenej energie</w:t>
      </w:r>
    </w:p>
    <w:p w:rsidR="00FF5BD7" w:rsidRPr="00AC40A4" w:rsidRDefault="00FF5BD7">
      <w:pPr>
        <w:widowControl w:val="0"/>
        <w:autoSpaceDE w:val="0"/>
        <w:autoSpaceDN w:val="0"/>
        <w:adjustRightInd w:val="0"/>
        <w:spacing w:before="9" w:line="260" w:lineRule="exact"/>
        <w:rPr>
          <w:rFonts w:ascii="Arial" w:hAnsi="Arial" w:cs="Arial"/>
          <w:sz w:val="26"/>
          <w:szCs w:val="26"/>
        </w:rPr>
      </w:pPr>
    </w:p>
    <w:p w:rsidR="00FF5BD7" w:rsidRPr="00AC40A4" w:rsidRDefault="00FF5BD7">
      <w:pPr>
        <w:widowControl w:val="0"/>
        <w:autoSpaceDE w:val="0"/>
        <w:autoSpaceDN w:val="0"/>
        <w:adjustRightInd w:val="0"/>
        <w:ind w:left="100" w:right="65"/>
        <w:jc w:val="both"/>
        <w:rPr>
          <w:rFonts w:ascii="Arial" w:hAnsi="Arial" w:cs="Arial"/>
          <w:sz w:val="20"/>
          <w:szCs w:val="20"/>
        </w:rPr>
      </w:pPr>
      <w:r w:rsidRPr="00AC40A4">
        <w:rPr>
          <w:rFonts w:ascii="Arial" w:hAnsi="Arial"/>
          <w:sz w:val="20"/>
        </w:rPr>
        <w:t xml:space="preserve">Tieto výpočty je možné urobiť ručne, avšak pri zložitých systémoch môže byť tento krok značne časovo </w:t>
      </w:r>
      <w:r w:rsidRPr="00AC40A4">
        <w:rPr>
          <w:rFonts w:ascii="Arial" w:hAnsi="Arial"/>
          <w:sz w:val="20"/>
        </w:rPr>
        <w:lastRenderedPageBreak/>
        <w:t>náročný. Rôzne výskumné skupiny pripravili algoritmy pre automatickú tvorbu návrhov sietí výmenníkov tepla, avšak málokedy boli do nich zahrnuté faktory časových harmonogramov a návrhu zásobníkov tepla. Taktiež sa zvyčajne neberie do úvahy zameranie na vyššiu prioritu vnútornej rekuperácie tepla a vo všeobecnosti zameranie na vyššie úspory energie pri celkovom návrhu siete.</w:t>
      </w:r>
    </w:p>
    <w:p w:rsidR="00FF5BD7" w:rsidRPr="00AC40A4" w:rsidRDefault="00FF5BD7">
      <w:pPr>
        <w:widowControl w:val="0"/>
        <w:autoSpaceDE w:val="0"/>
        <w:autoSpaceDN w:val="0"/>
        <w:adjustRightInd w:val="0"/>
        <w:spacing w:before="10" w:line="260" w:lineRule="exact"/>
        <w:rPr>
          <w:rFonts w:ascii="Arial" w:hAnsi="Arial" w:cs="Arial"/>
          <w:sz w:val="26"/>
          <w:szCs w:val="26"/>
        </w:rPr>
      </w:pPr>
    </w:p>
    <w:p w:rsidR="00FF5BD7" w:rsidRPr="00AC40A4" w:rsidRDefault="00FF5BD7">
      <w:pPr>
        <w:widowControl w:val="0"/>
        <w:autoSpaceDE w:val="0"/>
        <w:autoSpaceDN w:val="0"/>
        <w:adjustRightInd w:val="0"/>
        <w:ind w:left="100" w:right="75"/>
        <w:jc w:val="both"/>
        <w:rPr>
          <w:rFonts w:ascii="Arial" w:hAnsi="Arial" w:cs="Arial"/>
          <w:sz w:val="20"/>
          <w:szCs w:val="20"/>
        </w:rPr>
      </w:pPr>
      <w:r w:rsidRPr="00AC40A4">
        <w:rPr>
          <w:rFonts w:ascii="Arial" w:hAnsi="Arial"/>
          <w:sz w:val="20"/>
        </w:rPr>
        <w:t>V rámci metodológie EINSTEIN sa použila stratégia založená na sieti maximálnej rekuperácie energie [Kemp,</w:t>
      </w:r>
    </w:p>
    <w:p w:rsidR="00FF5BD7" w:rsidRPr="00AC40A4" w:rsidRDefault="00FF5BD7" w:rsidP="00FF5BD7">
      <w:pPr>
        <w:widowControl w:val="0"/>
        <w:autoSpaceDE w:val="0"/>
        <w:autoSpaceDN w:val="0"/>
        <w:adjustRightInd w:val="0"/>
        <w:ind w:left="100" w:right="60"/>
        <w:jc w:val="both"/>
        <w:rPr>
          <w:rFonts w:ascii="Arial" w:hAnsi="Arial" w:cs="Arial"/>
          <w:sz w:val="20"/>
          <w:szCs w:val="20"/>
        </w:rPr>
      </w:pPr>
      <w:r w:rsidRPr="00AC40A4">
        <w:rPr>
          <w:rFonts w:ascii="Arial" w:hAnsi="Arial"/>
          <w:sz w:val="20"/>
        </w:rPr>
        <w:t>2007], ktorá využíva základné prvky metódy návrhu "</w:t>
      </w:r>
      <w:proofErr w:type="spellStart"/>
      <w:r w:rsidRPr="00AC40A4">
        <w:rPr>
          <w:rFonts w:ascii="Arial" w:hAnsi="Arial"/>
          <w:sz w:val="20"/>
        </w:rPr>
        <w:t>pinch</w:t>
      </w:r>
      <w:proofErr w:type="spellEnd"/>
      <w:r w:rsidRPr="00AC40A4">
        <w:rPr>
          <w:rFonts w:ascii="Arial" w:hAnsi="Arial"/>
          <w:sz w:val="20"/>
        </w:rPr>
        <w:t>" [</w:t>
      </w:r>
      <w:proofErr w:type="spellStart"/>
      <w:r w:rsidRPr="00AC40A4">
        <w:rPr>
          <w:rFonts w:ascii="Arial" w:hAnsi="Arial"/>
          <w:sz w:val="20"/>
        </w:rPr>
        <w:t>Linhoff</w:t>
      </w:r>
      <w:proofErr w:type="spellEnd"/>
      <w:r w:rsidRPr="00AC40A4">
        <w:rPr>
          <w:rFonts w:ascii="Arial" w:hAnsi="Arial"/>
          <w:sz w:val="20"/>
        </w:rPr>
        <w:t xml:space="preserve"> a </w:t>
      </w:r>
      <w:proofErr w:type="spellStart"/>
      <w:r w:rsidRPr="00AC40A4">
        <w:rPr>
          <w:rFonts w:ascii="Arial" w:hAnsi="Arial"/>
          <w:sz w:val="20"/>
        </w:rPr>
        <w:t>Hindmarsh</w:t>
      </w:r>
      <w:proofErr w:type="spellEnd"/>
      <w:r w:rsidRPr="00AC40A4">
        <w:rPr>
          <w:rFonts w:ascii="Arial" w:hAnsi="Arial"/>
          <w:sz w:val="20"/>
        </w:rPr>
        <w:t xml:space="preserve"> 1983] na automatizovaný návrh siete výmenníkov tepla.  Výber výmenníkov tepla je založený na nominálnych hodnotách </w:t>
      </w:r>
      <w:r w:rsidRPr="00AC40A4">
        <w:rPr>
          <w:rFonts w:ascii="Arial" w:hAnsi="Arial"/>
          <w:i/>
          <w:position w:val="2"/>
          <w:sz w:val="20"/>
        </w:rPr>
        <w:t>q</w:t>
      </w:r>
      <w:r w:rsidRPr="00AC40A4">
        <w:rPr>
          <w:rFonts w:ascii="Arial" w:hAnsi="Arial"/>
          <w:i/>
          <w:sz w:val="13"/>
        </w:rPr>
        <w:t>m</w:t>
      </w:r>
      <w:r w:rsidRPr="00AC40A4">
        <w:rPr>
          <w:rFonts w:ascii="Arial" w:hAnsi="Arial"/>
          <w:i/>
          <w:position w:val="2"/>
          <w:sz w:val="20"/>
        </w:rPr>
        <w:t>c</w:t>
      </w:r>
      <w:r w:rsidRPr="00AC40A4">
        <w:rPr>
          <w:rFonts w:ascii="Arial" w:hAnsi="Arial"/>
          <w:i/>
          <w:sz w:val="13"/>
        </w:rPr>
        <w:t>p</w:t>
      </w:r>
      <w:r w:rsidRPr="00AC40A4">
        <w:rPr>
          <w:rFonts w:ascii="Arial" w:hAnsi="Arial"/>
          <w:i/>
          <w:spacing w:val="36"/>
          <w:sz w:val="13"/>
        </w:rPr>
        <w:t xml:space="preserve"> </w:t>
      </w:r>
      <w:r w:rsidRPr="00AC40A4">
        <w:rPr>
          <w:rFonts w:ascii="Arial" w:hAnsi="Arial"/>
          <w:position w:val="2"/>
          <w:sz w:val="20"/>
        </w:rPr>
        <w:t xml:space="preserve">energetických tokov. Neskoršie sa v rámci simulácie siete výmenníkov tepla simuluje výkonnosť výmenníkov tepla pri meniacich sa </w:t>
      </w:r>
      <w:proofErr w:type="spellStart"/>
      <w:r w:rsidRPr="00AC40A4">
        <w:rPr>
          <w:rFonts w:ascii="Arial" w:hAnsi="Arial"/>
          <w:position w:val="2"/>
          <w:sz w:val="20"/>
        </w:rPr>
        <w:t>entalpiách</w:t>
      </w:r>
      <w:proofErr w:type="spellEnd"/>
      <w:r w:rsidRPr="00AC40A4">
        <w:rPr>
          <w:rFonts w:ascii="Arial" w:hAnsi="Arial"/>
          <w:position w:val="2"/>
          <w:sz w:val="20"/>
        </w:rPr>
        <w:t xml:space="preserve"> a teplotách v priebehu času</w:t>
      </w:r>
      <w:r w:rsidRPr="00AC40A4">
        <w:rPr>
          <w:rFonts w:ascii="Arial" w:hAnsi="Arial"/>
          <w:sz w:val="20"/>
        </w:rPr>
        <w:t>. V rámci tejto simulácie sa tiež vypočíta približná veľkosť nádrže zásobníka tepla.</w:t>
      </w:r>
    </w:p>
    <w:p w:rsidR="00FF5BD7" w:rsidRPr="00AC40A4" w:rsidRDefault="00FF5BD7">
      <w:pPr>
        <w:widowControl w:val="0"/>
        <w:autoSpaceDE w:val="0"/>
        <w:autoSpaceDN w:val="0"/>
        <w:adjustRightInd w:val="0"/>
        <w:spacing w:before="8" w:line="260" w:lineRule="exact"/>
        <w:rPr>
          <w:rFonts w:ascii="Arial" w:hAnsi="Arial" w:cs="Arial"/>
          <w:sz w:val="26"/>
          <w:szCs w:val="26"/>
        </w:rPr>
      </w:pPr>
    </w:p>
    <w:p w:rsidR="00FF5BD7" w:rsidRPr="00AC40A4" w:rsidRDefault="00FF5BD7" w:rsidP="00FF5BD7">
      <w:pPr>
        <w:widowControl w:val="0"/>
        <w:autoSpaceDE w:val="0"/>
        <w:autoSpaceDN w:val="0"/>
        <w:adjustRightInd w:val="0"/>
        <w:ind w:left="100" w:right="5343"/>
        <w:jc w:val="both"/>
        <w:rPr>
          <w:rFonts w:ascii="Arial" w:hAnsi="Arial" w:cs="Arial"/>
          <w:sz w:val="20"/>
          <w:szCs w:val="20"/>
        </w:rPr>
      </w:pPr>
      <w:r w:rsidRPr="00AC40A4">
        <w:rPr>
          <w:rFonts w:ascii="Arial" w:hAnsi="Arial"/>
          <w:i/>
          <w:sz w:val="20"/>
        </w:rPr>
        <w:t>Koncepcie zásobníkov tepla</w:t>
      </w:r>
    </w:p>
    <w:p w:rsidR="00FF5BD7" w:rsidRPr="00AC40A4" w:rsidRDefault="00FF5BD7">
      <w:pPr>
        <w:widowControl w:val="0"/>
        <w:autoSpaceDE w:val="0"/>
        <w:autoSpaceDN w:val="0"/>
        <w:adjustRightInd w:val="0"/>
        <w:spacing w:before="10" w:line="260" w:lineRule="exact"/>
        <w:rPr>
          <w:rFonts w:ascii="Arial" w:hAnsi="Arial" w:cs="Arial"/>
          <w:sz w:val="26"/>
          <w:szCs w:val="26"/>
        </w:rPr>
      </w:pPr>
    </w:p>
    <w:p w:rsidR="00FF5BD7" w:rsidRPr="00AC40A4" w:rsidRDefault="00FF5BD7">
      <w:pPr>
        <w:widowControl w:val="0"/>
        <w:autoSpaceDE w:val="0"/>
        <w:autoSpaceDN w:val="0"/>
        <w:adjustRightInd w:val="0"/>
        <w:ind w:left="100" w:right="68"/>
        <w:jc w:val="both"/>
        <w:rPr>
          <w:rFonts w:ascii="Arial" w:hAnsi="Arial" w:cs="Arial"/>
          <w:sz w:val="20"/>
          <w:szCs w:val="20"/>
        </w:rPr>
      </w:pPr>
      <w:r w:rsidRPr="00AC40A4">
        <w:rPr>
          <w:rFonts w:ascii="Arial" w:hAnsi="Arial"/>
          <w:sz w:val="20"/>
        </w:rPr>
        <w:t>Dôležitým pre návrh siete výmenníkov tepla v priemysle je zváženie dávkových výrobných procesov a použitie koncepcie zásobníkov tepla.  Ako prvé je potrebné definovať celkové výrobné harmonogramy pre rôzne procesy v priebehu typického týždňa. Pritom je nielen dôležitý začiatok a koniec pracovnej zmeny, ale aj to koľko výrobných dávok sa vyrobí, trvanie jednej výrobnej dávky, atď. Na ukážku skutočného výrobného harmonogramu je uvedený príklad výroby syra.</w:t>
      </w:r>
    </w:p>
    <w:p w:rsidR="00FF5BD7" w:rsidRPr="00AC40A4" w:rsidRDefault="00FF5BD7" w:rsidP="00FF5BD7">
      <w:pPr>
        <w:widowControl w:val="0"/>
        <w:autoSpaceDE w:val="0"/>
        <w:autoSpaceDN w:val="0"/>
        <w:adjustRightInd w:val="0"/>
        <w:spacing w:line="240" w:lineRule="exact"/>
        <w:ind w:left="100" w:right="59"/>
        <w:jc w:val="both"/>
        <w:rPr>
          <w:rFonts w:ascii="Arial" w:hAnsi="Arial" w:cs="Arial"/>
          <w:sz w:val="20"/>
          <w:szCs w:val="20"/>
        </w:rPr>
      </w:pPr>
      <w:r w:rsidRPr="00AC40A4">
        <w:rPr>
          <w:rFonts w:ascii="Arial" w:hAnsi="Arial"/>
          <w:sz w:val="20"/>
        </w:rPr>
        <w:t xml:space="preserve">V syrárni sa mlieko najprv predhrieva, potom je mlieko ponechané vo </w:t>
      </w:r>
      <w:proofErr w:type="spellStart"/>
      <w:r w:rsidRPr="00AC40A4">
        <w:rPr>
          <w:rFonts w:ascii="Arial" w:hAnsi="Arial"/>
          <w:sz w:val="20"/>
        </w:rPr>
        <w:t>fermentore</w:t>
      </w:r>
      <w:proofErr w:type="spellEnd"/>
      <w:r w:rsidRPr="00AC40A4">
        <w:rPr>
          <w:rFonts w:ascii="Arial" w:hAnsi="Arial"/>
          <w:sz w:val="20"/>
        </w:rPr>
        <w:t xml:space="preserve">, zatiaľ čo sa pridáva predhriata </w:t>
      </w:r>
      <w:proofErr w:type="spellStart"/>
      <w:r w:rsidR="00E22BC5">
        <w:rPr>
          <w:rFonts w:ascii="Arial" w:hAnsi="Arial"/>
          <w:sz w:val="20"/>
        </w:rPr>
        <w:t>pre</w:t>
      </w:r>
      <w:r w:rsidRPr="00AC40A4">
        <w:rPr>
          <w:rFonts w:ascii="Arial" w:hAnsi="Arial"/>
          <w:sz w:val="20"/>
        </w:rPr>
        <w:t>mývacia</w:t>
      </w:r>
      <w:proofErr w:type="spellEnd"/>
      <w:r w:rsidRPr="00AC40A4">
        <w:rPr>
          <w:rFonts w:ascii="Arial" w:hAnsi="Arial"/>
          <w:sz w:val="20"/>
        </w:rPr>
        <w:t xml:space="preserve"> voda a nakoniec sa odsáva srvátka a ochladzuje sa. Pri tomto delikátnom výrobnom procese predpokladáme čistenie </w:t>
      </w:r>
      <w:proofErr w:type="spellStart"/>
      <w:r w:rsidRPr="00AC40A4">
        <w:rPr>
          <w:rFonts w:ascii="Arial" w:hAnsi="Arial"/>
          <w:sz w:val="20"/>
        </w:rPr>
        <w:t>fermentora</w:t>
      </w:r>
      <w:proofErr w:type="spellEnd"/>
      <w:r w:rsidRPr="00AC40A4">
        <w:rPr>
          <w:rFonts w:ascii="Arial" w:hAnsi="Arial"/>
          <w:sz w:val="20"/>
        </w:rPr>
        <w:t xml:space="preserve"> po každej druhej dávke. V prípade, ak súbežne pracujú dve linky </w:t>
      </w:r>
      <w:proofErr w:type="spellStart"/>
      <w:r w:rsidRPr="00AC40A4">
        <w:rPr>
          <w:rFonts w:ascii="Arial" w:hAnsi="Arial"/>
          <w:sz w:val="20"/>
        </w:rPr>
        <w:t>fermentorov</w:t>
      </w:r>
      <w:proofErr w:type="spellEnd"/>
      <w:r w:rsidRPr="00AC40A4">
        <w:rPr>
          <w:rFonts w:ascii="Arial" w:hAnsi="Arial"/>
          <w:sz w:val="20"/>
        </w:rPr>
        <w:t>, výrobný harmonogram sa stane kontinuálnejším, pretože súbežné linky môžu pracovať s časovým posunom.</w:t>
      </w:r>
    </w:p>
    <w:p w:rsidR="00FF5BD7" w:rsidRDefault="00FF5BD7">
      <w:pPr>
        <w:widowControl w:val="0"/>
        <w:autoSpaceDE w:val="0"/>
        <w:autoSpaceDN w:val="0"/>
        <w:adjustRightInd w:val="0"/>
        <w:spacing w:line="230" w:lineRule="exact"/>
        <w:ind w:left="100" w:right="71"/>
        <w:jc w:val="both"/>
        <w:rPr>
          <w:rFonts w:ascii="Arial" w:hAnsi="Arial"/>
          <w:sz w:val="20"/>
        </w:rPr>
      </w:pPr>
      <w:r w:rsidRPr="00AC40A4">
        <w:rPr>
          <w:rFonts w:ascii="Arial" w:hAnsi="Arial"/>
          <w:sz w:val="20"/>
        </w:rPr>
        <w:t>Je zrejmé, že riadenie prevádzky a inteligentné plánovanie potrieb tepelnej energie môže nielen znížiť špičkovú záťaž, ale tiež zvýšiť kontinuitu výrobných tokov.</w:t>
      </w:r>
    </w:p>
    <w:p w:rsidR="00E93DF3" w:rsidRPr="00AC40A4" w:rsidRDefault="00E93DF3">
      <w:pPr>
        <w:widowControl w:val="0"/>
        <w:autoSpaceDE w:val="0"/>
        <w:autoSpaceDN w:val="0"/>
        <w:adjustRightInd w:val="0"/>
        <w:spacing w:line="230" w:lineRule="exact"/>
        <w:ind w:left="100" w:right="71"/>
        <w:jc w:val="both"/>
        <w:rPr>
          <w:rFonts w:ascii="Arial" w:hAnsi="Arial" w:cs="Arial"/>
          <w:sz w:val="20"/>
          <w:szCs w:val="20"/>
        </w:rPr>
      </w:pPr>
    </w:p>
    <w:p w:rsidR="00FF5BD7" w:rsidRPr="00AC40A4" w:rsidRDefault="00617255">
      <w:pPr>
        <w:widowControl w:val="0"/>
        <w:autoSpaceDE w:val="0"/>
        <w:autoSpaceDN w:val="0"/>
        <w:adjustRightInd w:val="0"/>
        <w:spacing w:before="98"/>
        <w:ind w:left="1498" w:right="-20"/>
        <w:rPr>
          <w:sz w:val="20"/>
          <w:szCs w:val="20"/>
        </w:rPr>
      </w:pPr>
      <w:r>
        <w:rPr>
          <w:rFonts w:ascii="Arial" w:hAnsi="Arial"/>
          <w:noProof/>
          <w:sz w:val="20"/>
        </w:rPr>
        <w:drawing>
          <wp:inline distT="0" distB="0" distL="0" distR="0">
            <wp:extent cx="3930650" cy="1816735"/>
            <wp:effectExtent l="1905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7" cstate="print"/>
                    <a:srcRect/>
                    <a:stretch>
                      <a:fillRect/>
                    </a:stretch>
                  </pic:blipFill>
                  <pic:spPr bwMode="auto">
                    <a:xfrm>
                      <a:off x="0" y="0"/>
                      <a:ext cx="3930650" cy="1816735"/>
                    </a:xfrm>
                    <a:prstGeom prst="rect">
                      <a:avLst/>
                    </a:prstGeom>
                    <a:noFill/>
                    <a:ln w="9525">
                      <a:noFill/>
                      <a:miter lim="800000"/>
                      <a:headEnd/>
                      <a:tailEnd/>
                    </a:ln>
                  </pic:spPr>
                </pic:pic>
              </a:graphicData>
            </a:graphic>
          </wp:inline>
        </w:drawing>
      </w:r>
    </w:p>
    <w:p w:rsidR="00FF5BD7" w:rsidRPr="00AC40A4" w:rsidRDefault="00FF5BD7">
      <w:pPr>
        <w:widowControl w:val="0"/>
        <w:autoSpaceDE w:val="0"/>
        <w:autoSpaceDN w:val="0"/>
        <w:adjustRightInd w:val="0"/>
        <w:spacing w:before="9" w:line="100" w:lineRule="exact"/>
        <w:rPr>
          <w:sz w:val="10"/>
          <w:szCs w:val="10"/>
        </w:rPr>
      </w:pPr>
    </w:p>
    <w:p w:rsidR="00FF5BD7" w:rsidRPr="00AC40A4" w:rsidRDefault="00FF5BD7" w:rsidP="00FF5BD7">
      <w:pPr>
        <w:widowControl w:val="0"/>
        <w:autoSpaceDE w:val="0"/>
        <w:autoSpaceDN w:val="0"/>
        <w:adjustRightInd w:val="0"/>
        <w:spacing w:before="40"/>
        <w:ind w:left="1560" w:right="2589"/>
        <w:jc w:val="center"/>
        <w:rPr>
          <w:rFonts w:ascii="Arial" w:hAnsi="Arial" w:cs="Arial"/>
          <w:sz w:val="20"/>
          <w:szCs w:val="20"/>
        </w:rPr>
      </w:pPr>
      <w:r w:rsidRPr="00AC40A4">
        <w:rPr>
          <w:rFonts w:ascii="Arial" w:hAnsi="Arial"/>
          <w:i/>
          <w:sz w:val="20"/>
        </w:rPr>
        <w:t xml:space="preserve">Obrázok : Časový harmonogram </w:t>
      </w:r>
      <w:proofErr w:type="spellStart"/>
      <w:r w:rsidRPr="00AC40A4">
        <w:rPr>
          <w:rFonts w:ascii="Arial" w:hAnsi="Arial"/>
          <w:i/>
          <w:sz w:val="20"/>
        </w:rPr>
        <w:t>fermentora</w:t>
      </w:r>
      <w:proofErr w:type="spellEnd"/>
      <w:r w:rsidRPr="00AC40A4">
        <w:rPr>
          <w:rFonts w:ascii="Arial" w:hAnsi="Arial"/>
          <w:i/>
          <w:sz w:val="20"/>
        </w:rPr>
        <w:t xml:space="preserve"> syru</w:t>
      </w:r>
    </w:p>
    <w:p w:rsidR="00FF5BD7" w:rsidRPr="00AC40A4" w:rsidRDefault="00FF5BD7">
      <w:pPr>
        <w:widowControl w:val="0"/>
        <w:autoSpaceDE w:val="0"/>
        <w:autoSpaceDN w:val="0"/>
        <w:adjustRightInd w:val="0"/>
        <w:spacing w:before="8" w:line="180" w:lineRule="exact"/>
        <w:rPr>
          <w:rFonts w:ascii="Arial" w:hAnsi="Arial" w:cs="Arial"/>
          <w:sz w:val="18"/>
          <w:szCs w:val="18"/>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AC40A4" w:rsidRDefault="00617255">
      <w:pPr>
        <w:widowControl w:val="0"/>
        <w:autoSpaceDE w:val="0"/>
        <w:autoSpaceDN w:val="0"/>
        <w:adjustRightInd w:val="0"/>
        <w:ind w:left="1454" w:right="-20"/>
        <w:rPr>
          <w:sz w:val="20"/>
          <w:szCs w:val="20"/>
        </w:rPr>
      </w:pPr>
      <w:r>
        <w:rPr>
          <w:rFonts w:ascii="Arial" w:hAnsi="Arial"/>
          <w:noProof/>
          <w:sz w:val="20"/>
        </w:rPr>
        <w:drawing>
          <wp:inline distT="0" distB="0" distL="0" distR="0">
            <wp:extent cx="4025900" cy="1757680"/>
            <wp:effectExtent l="1905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8" cstate="print"/>
                    <a:srcRect/>
                    <a:stretch>
                      <a:fillRect/>
                    </a:stretch>
                  </pic:blipFill>
                  <pic:spPr bwMode="auto">
                    <a:xfrm>
                      <a:off x="0" y="0"/>
                      <a:ext cx="4025900" cy="1757680"/>
                    </a:xfrm>
                    <a:prstGeom prst="rect">
                      <a:avLst/>
                    </a:prstGeom>
                    <a:noFill/>
                    <a:ln w="9525">
                      <a:noFill/>
                      <a:miter lim="800000"/>
                      <a:headEnd/>
                      <a:tailEnd/>
                    </a:ln>
                  </pic:spPr>
                </pic:pic>
              </a:graphicData>
            </a:graphic>
          </wp:inline>
        </w:drawing>
      </w:r>
    </w:p>
    <w:p w:rsidR="00FF5BD7" w:rsidRPr="00AC40A4" w:rsidRDefault="00FF5BD7">
      <w:pPr>
        <w:widowControl w:val="0"/>
        <w:autoSpaceDE w:val="0"/>
        <w:autoSpaceDN w:val="0"/>
        <w:adjustRightInd w:val="0"/>
        <w:spacing w:before="6" w:line="130" w:lineRule="exact"/>
        <w:rPr>
          <w:sz w:val="13"/>
          <w:szCs w:val="13"/>
        </w:rPr>
      </w:pPr>
    </w:p>
    <w:p w:rsidR="00FF5BD7" w:rsidRPr="00AC40A4" w:rsidRDefault="00FF5BD7" w:rsidP="00FF5BD7">
      <w:pPr>
        <w:widowControl w:val="0"/>
        <w:autoSpaceDE w:val="0"/>
        <w:autoSpaceDN w:val="0"/>
        <w:adjustRightInd w:val="0"/>
        <w:ind w:left="426" w:right="633"/>
        <w:jc w:val="center"/>
        <w:rPr>
          <w:rFonts w:ascii="Arial" w:hAnsi="Arial" w:cs="Arial"/>
          <w:sz w:val="20"/>
          <w:szCs w:val="20"/>
        </w:rPr>
      </w:pPr>
      <w:r w:rsidRPr="00AC40A4">
        <w:rPr>
          <w:rFonts w:ascii="Arial" w:hAnsi="Arial"/>
          <w:i/>
          <w:sz w:val="20"/>
        </w:rPr>
        <w:t xml:space="preserve">Obrázok : Časový harmonogram dvoch </w:t>
      </w:r>
      <w:proofErr w:type="spellStart"/>
      <w:r w:rsidRPr="00AC40A4">
        <w:rPr>
          <w:rFonts w:ascii="Arial" w:hAnsi="Arial"/>
          <w:i/>
          <w:sz w:val="20"/>
        </w:rPr>
        <w:t>fermentorov</w:t>
      </w:r>
      <w:proofErr w:type="spellEnd"/>
      <w:r w:rsidRPr="00AC40A4">
        <w:rPr>
          <w:rFonts w:ascii="Arial" w:hAnsi="Arial"/>
          <w:i/>
          <w:sz w:val="20"/>
        </w:rPr>
        <w:t xml:space="preserve"> syru, ktoré bežia časovo posunuté</w:t>
      </w:r>
    </w:p>
    <w:p w:rsidR="00FF5BD7" w:rsidRPr="00AC40A4" w:rsidRDefault="00FF5BD7">
      <w:pPr>
        <w:widowControl w:val="0"/>
        <w:autoSpaceDE w:val="0"/>
        <w:autoSpaceDN w:val="0"/>
        <w:adjustRightInd w:val="0"/>
        <w:spacing w:before="8" w:line="180" w:lineRule="exact"/>
        <w:rPr>
          <w:rFonts w:ascii="Arial" w:hAnsi="Arial" w:cs="Arial"/>
          <w:sz w:val="18"/>
          <w:szCs w:val="18"/>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AC40A4" w:rsidRDefault="00FF5BD7">
      <w:pPr>
        <w:widowControl w:val="0"/>
        <w:autoSpaceDE w:val="0"/>
        <w:autoSpaceDN w:val="0"/>
        <w:adjustRightInd w:val="0"/>
        <w:ind w:left="100" w:right="63"/>
        <w:jc w:val="both"/>
        <w:rPr>
          <w:rFonts w:ascii="Arial" w:hAnsi="Arial" w:cs="Arial"/>
          <w:sz w:val="20"/>
          <w:szCs w:val="20"/>
        </w:rPr>
      </w:pPr>
      <w:r w:rsidRPr="00AC40A4">
        <w:rPr>
          <w:rFonts w:ascii="Arial" w:hAnsi="Arial"/>
          <w:sz w:val="20"/>
        </w:rPr>
        <w:t xml:space="preserve">Avšak, existuje veľa príkladov, kde úplnú kontinuitu výrobného procesu nie je možné dosiahnuť. V našom príklade </w:t>
      </w:r>
      <w:proofErr w:type="spellStart"/>
      <w:r w:rsidRPr="00AC40A4">
        <w:rPr>
          <w:rFonts w:ascii="Arial" w:hAnsi="Arial"/>
          <w:sz w:val="20"/>
        </w:rPr>
        <w:t>fermentora</w:t>
      </w:r>
      <w:proofErr w:type="spellEnd"/>
      <w:r w:rsidRPr="00AC40A4">
        <w:rPr>
          <w:rFonts w:ascii="Arial" w:hAnsi="Arial"/>
          <w:sz w:val="20"/>
        </w:rPr>
        <w:t xml:space="preserve"> vidíme, že stále máme prestávky v harmonograme výroby. Za predpokladu, že by sme chceli vymieňať teplo medzi mliekom, ktoré má byť predhrievané a srvátkou, ktorá má byť ochladzovaná, nemôžeme uspokojiť náš výmenník tepla bez zásobníka tepla.</w:t>
      </w:r>
    </w:p>
    <w:p w:rsidR="00FF5BD7" w:rsidRPr="00AC40A4" w:rsidRDefault="00FF5BD7">
      <w:pPr>
        <w:widowControl w:val="0"/>
        <w:autoSpaceDE w:val="0"/>
        <w:autoSpaceDN w:val="0"/>
        <w:adjustRightInd w:val="0"/>
        <w:spacing w:before="10" w:line="260" w:lineRule="exact"/>
        <w:rPr>
          <w:rFonts w:ascii="Arial" w:hAnsi="Arial" w:cs="Arial"/>
          <w:sz w:val="26"/>
          <w:szCs w:val="26"/>
        </w:rPr>
      </w:pPr>
    </w:p>
    <w:p w:rsidR="00FF5BD7" w:rsidRPr="00AC40A4" w:rsidRDefault="00FF5BD7">
      <w:pPr>
        <w:widowControl w:val="0"/>
        <w:autoSpaceDE w:val="0"/>
        <w:autoSpaceDN w:val="0"/>
        <w:adjustRightInd w:val="0"/>
        <w:ind w:left="100" w:right="72"/>
        <w:jc w:val="both"/>
        <w:rPr>
          <w:rFonts w:ascii="Arial" w:hAnsi="Arial" w:cs="Arial"/>
          <w:sz w:val="20"/>
          <w:szCs w:val="20"/>
        </w:rPr>
      </w:pPr>
      <w:r w:rsidRPr="00AC40A4">
        <w:rPr>
          <w:rFonts w:ascii="Arial" w:hAnsi="Arial"/>
          <w:sz w:val="20"/>
        </w:rPr>
        <w:lastRenderedPageBreak/>
        <w:t>Je možné teraz uplatniť model časových rezov. Časové rezy sú definované počiatkom a koncom výrobných procesov. Môžu vzniknúť štyri druhy časových rezov:</w:t>
      </w:r>
    </w:p>
    <w:p w:rsidR="00FF5BD7" w:rsidRPr="00AC40A4" w:rsidRDefault="00FF5BD7">
      <w:pPr>
        <w:widowControl w:val="0"/>
        <w:autoSpaceDE w:val="0"/>
        <w:autoSpaceDN w:val="0"/>
        <w:adjustRightInd w:val="0"/>
        <w:spacing w:before="8" w:line="260" w:lineRule="exact"/>
        <w:rPr>
          <w:rFonts w:ascii="Arial" w:hAnsi="Arial" w:cs="Arial"/>
          <w:sz w:val="26"/>
          <w:szCs w:val="26"/>
        </w:rPr>
      </w:pPr>
    </w:p>
    <w:p w:rsidR="00FF5BD7" w:rsidRPr="00AC40A4" w:rsidRDefault="00FF5BD7">
      <w:pPr>
        <w:widowControl w:val="0"/>
        <w:tabs>
          <w:tab w:val="left" w:pos="820"/>
        </w:tabs>
        <w:autoSpaceDE w:val="0"/>
        <w:autoSpaceDN w:val="0"/>
        <w:adjustRightInd w:val="0"/>
        <w:ind w:left="460" w:right="-20"/>
        <w:rPr>
          <w:rFonts w:ascii="Arial" w:hAnsi="Arial" w:cs="Arial"/>
          <w:sz w:val="20"/>
          <w:szCs w:val="20"/>
        </w:rPr>
      </w:pPr>
      <w:r w:rsidRPr="00AC40A4">
        <w:rPr>
          <w:rFonts w:ascii="Calibri" w:hAnsi="Calibri"/>
          <w:sz w:val="22"/>
        </w:rPr>
        <w:t>•</w:t>
      </w:r>
      <w:r w:rsidRPr="00AC40A4">
        <w:rPr>
          <w:rFonts w:ascii="Calibri" w:hAnsi="Calibri"/>
          <w:sz w:val="22"/>
        </w:rPr>
        <w:tab/>
      </w:r>
      <w:r w:rsidRPr="00AC40A4">
        <w:rPr>
          <w:rFonts w:ascii="Arial" w:hAnsi="Arial"/>
          <w:sz w:val="20"/>
        </w:rPr>
        <w:t>Je k dispozícii iba zdroj tepla</w:t>
      </w:r>
    </w:p>
    <w:p w:rsidR="00FF5BD7" w:rsidRPr="00AC40A4" w:rsidRDefault="00FF5BD7" w:rsidP="00FF5BD7">
      <w:pPr>
        <w:widowControl w:val="0"/>
        <w:tabs>
          <w:tab w:val="left" w:pos="820"/>
        </w:tabs>
        <w:autoSpaceDE w:val="0"/>
        <w:autoSpaceDN w:val="0"/>
        <w:adjustRightInd w:val="0"/>
        <w:ind w:left="460" w:right="-20"/>
        <w:rPr>
          <w:rFonts w:ascii="Arial" w:hAnsi="Arial" w:cs="Arial"/>
          <w:sz w:val="20"/>
          <w:szCs w:val="20"/>
        </w:rPr>
      </w:pPr>
      <w:r w:rsidRPr="00AC40A4">
        <w:rPr>
          <w:rFonts w:ascii="Calibri" w:hAnsi="Calibri"/>
          <w:sz w:val="22"/>
        </w:rPr>
        <w:t>•</w:t>
      </w:r>
      <w:r w:rsidRPr="00AC40A4">
        <w:rPr>
          <w:rFonts w:ascii="Calibri" w:hAnsi="Calibri"/>
          <w:sz w:val="22"/>
        </w:rPr>
        <w:tab/>
      </w:r>
      <w:r w:rsidRPr="00AC40A4">
        <w:rPr>
          <w:rFonts w:ascii="Arial" w:hAnsi="Arial"/>
          <w:sz w:val="20"/>
        </w:rPr>
        <w:t>Energia je potrebná iba pre proces spotrebovávajúci tepelnú energiu</w:t>
      </w:r>
    </w:p>
    <w:p w:rsidR="00FF5BD7" w:rsidRPr="00AC40A4" w:rsidRDefault="00FF5BD7" w:rsidP="00FF5BD7">
      <w:pPr>
        <w:widowControl w:val="0"/>
        <w:tabs>
          <w:tab w:val="left" w:pos="820"/>
        </w:tabs>
        <w:autoSpaceDE w:val="0"/>
        <w:autoSpaceDN w:val="0"/>
        <w:adjustRightInd w:val="0"/>
        <w:spacing w:line="260" w:lineRule="exact"/>
        <w:ind w:left="460" w:right="-20"/>
        <w:rPr>
          <w:rFonts w:ascii="Arial" w:hAnsi="Arial" w:cs="Arial"/>
          <w:sz w:val="20"/>
          <w:szCs w:val="20"/>
        </w:rPr>
      </w:pPr>
      <w:r w:rsidRPr="00AC40A4">
        <w:rPr>
          <w:rFonts w:ascii="Calibri" w:hAnsi="Calibri"/>
          <w:position w:val="1"/>
          <w:sz w:val="22"/>
        </w:rPr>
        <w:t>•</w:t>
      </w:r>
      <w:r w:rsidRPr="00AC40A4">
        <w:rPr>
          <w:rFonts w:ascii="Calibri" w:hAnsi="Calibri"/>
          <w:position w:val="1"/>
          <w:sz w:val="22"/>
        </w:rPr>
        <w:tab/>
      </w:r>
      <w:r w:rsidRPr="00AC40A4">
        <w:rPr>
          <w:rFonts w:ascii="Arial" w:hAnsi="Arial"/>
          <w:position w:val="1"/>
          <w:sz w:val="20"/>
        </w:rPr>
        <w:t>Oba procesy, produkujúci tepelnú energiu aj spotrebovávajúci tepelnú energiu bežia súbežne</w:t>
      </w:r>
    </w:p>
    <w:p w:rsidR="00FF5BD7" w:rsidRPr="00AC40A4" w:rsidRDefault="00FF5BD7" w:rsidP="00FF5BD7">
      <w:pPr>
        <w:widowControl w:val="0"/>
        <w:tabs>
          <w:tab w:val="left" w:pos="820"/>
        </w:tabs>
        <w:autoSpaceDE w:val="0"/>
        <w:autoSpaceDN w:val="0"/>
        <w:adjustRightInd w:val="0"/>
        <w:ind w:left="460" w:right="-20"/>
        <w:rPr>
          <w:rFonts w:ascii="Arial" w:hAnsi="Arial" w:cs="Arial"/>
          <w:sz w:val="20"/>
          <w:szCs w:val="20"/>
        </w:rPr>
      </w:pPr>
      <w:r w:rsidRPr="00AC40A4">
        <w:rPr>
          <w:rFonts w:ascii="Calibri" w:hAnsi="Calibri"/>
          <w:sz w:val="22"/>
        </w:rPr>
        <w:t>•</w:t>
      </w:r>
      <w:r w:rsidRPr="00AC40A4">
        <w:rPr>
          <w:rFonts w:ascii="Calibri" w:hAnsi="Calibri"/>
          <w:sz w:val="22"/>
        </w:rPr>
        <w:tab/>
      </w:r>
      <w:r w:rsidRPr="00AC40A4">
        <w:rPr>
          <w:rFonts w:ascii="Arial" w:hAnsi="Arial"/>
          <w:sz w:val="20"/>
        </w:rPr>
        <w:t>Nebeží žiadny výrobný tok</w:t>
      </w:r>
    </w:p>
    <w:p w:rsidR="00FF5BD7" w:rsidRPr="00AC40A4" w:rsidRDefault="005C22A7">
      <w:pPr>
        <w:widowControl w:val="0"/>
        <w:autoSpaceDE w:val="0"/>
        <w:autoSpaceDN w:val="0"/>
        <w:adjustRightInd w:val="0"/>
        <w:spacing w:before="9" w:line="260" w:lineRule="exact"/>
        <w:rPr>
          <w:rFonts w:ascii="Arial" w:hAnsi="Arial" w:cs="Arial"/>
          <w:sz w:val="26"/>
          <w:szCs w:val="26"/>
        </w:rPr>
      </w:pPr>
      <w:r w:rsidRPr="005C22A7">
        <w:rPr>
          <w:rFonts w:ascii="Arial" w:hAnsi="Arial"/>
          <w:noProof/>
          <w:sz w:val="26"/>
        </w:rPr>
        <w:pict>
          <v:shapetype id="_x0000_t202" coordsize="21600,21600" o:spt="202" path="m,l,21600r21600,l21600,xe">
            <v:stroke joinstyle="miter"/>
            <v:path gradientshapeok="t" o:connecttype="rect"/>
          </v:shapetype>
          <v:shape id="_x0000_s1216" type="#_x0000_t202" style="position:absolute;margin-left:187.05pt;margin-top:8.2pt;width:120pt;height:24pt;z-index:251669504" stroked="f">
            <v:textbox>
              <w:txbxContent>
                <w:p w:rsidR="00056D93" w:rsidRPr="00F12ACD" w:rsidRDefault="00056D93" w:rsidP="00F12ACD">
                  <w:pPr>
                    <w:rPr>
                      <w:rFonts w:ascii="Arial" w:hAnsi="Arial"/>
                      <w:b/>
                      <w:sz w:val="20"/>
                    </w:rPr>
                  </w:pPr>
                  <w:r w:rsidRPr="00F12ACD">
                    <w:rPr>
                      <w:rFonts w:ascii="Arial" w:hAnsi="Arial"/>
                      <w:b/>
                      <w:sz w:val="20"/>
                    </w:rPr>
                    <w:t xml:space="preserve"> </w:t>
                  </w:r>
                  <w:r>
                    <w:rPr>
                      <w:rFonts w:ascii="Arial" w:hAnsi="Arial"/>
                      <w:b/>
                      <w:sz w:val="20"/>
                    </w:rPr>
                    <w:t>Pondelok</w:t>
                  </w:r>
                </w:p>
              </w:txbxContent>
            </v:textbox>
          </v:shape>
        </w:pict>
      </w:r>
    </w:p>
    <w:p w:rsidR="00FF5BD7" w:rsidRPr="00AC40A4" w:rsidRDefault="005C22A7">
      <w:pPr>
        <w:widowControl w:val="0"/>
        <w:autoSpaceDE w:val="0"/>
        <w:autoSpaceDN w:val="0"/>
        <w:adjustRightInd w:val="0"/>
        <w:ind w:left="682" w:right="-20"/>
        <w:rPr>
          <w:sz w:val="20"/>
          <w:szCs w:val="20"/>
        </w:rPr>
      </w:pPr>
      <w:r w:rsidRPr="005C22A7">
        <w:rPr>
          <w:rFonts w:ascii="Arial" w:hAnsi="Arial"/>
          <w:noProof/>
          <w:sz w:val="26"/>
        </w:rPr>
        <w:pict>
          <v:shape id="_x0000_s1214" type="#_x0000_t202" style="position:absolute;left:0;text-align:left;margin-left:13.05pt;margin-top:78.75pt;width:120pt;height:24pt;z-index:251668480" stroked="f">
            <v:textbox>
              <w:txbxContent>
                <w:p w:rsidR="00056D93" w:rsidRPr="00F12ACD" w:rsidRDefault="00056D93" w:rsidP="00F12ACD">
                  <w:pPr>
                    <w:rPr>
                      <w:rFonts w:ascii="Arial" w:hAnsi="Arial"/>
                      <w:b/>
                      <w:sz w:val="20"/>
                    </w:rPr>
                  </w:pPr>
                  <w:r w:rsidRPr="00F12ACD">
                    <w:rPr>
                      <w:rFonts w:ascii="Arial" w:hAnsi="Arial"/>
                      <w:b/>
                      <w:sz w:val="20"/>
                    </w:rPr>
                    <w:t xml:space="preserve"> chladenie srvátky</w:t>
                  </w:r>
                </w:p>
              </w:txbxContent>
            </v:textbox>
          </v:shape>
        </w:pict>
      </w:r>
      <w:r w:rsidRPr="005C22A7">
        <w:rPr>
          <w:rFonts w:ascii="Arial" w:hAnsi="Arial"/>
          <w:noProof/>
          <w:sz w:val="26"/>
        </w:rPr>
        <w:pict>
          <v:shape id="_x0000_s1213" type="#_x0000_t202" style="position:absolute;left:0;text-align:left;margin-left:13.05pt;margin-top:42.75pt;width:120pt;height:24pt;z-index:251667456" stroked="f">
            <v:textbox>
              <w:txbxContent>
                <w:p w:rsidR="00056D93" w:rsidRPr="00F12ACD" w:rsidRDefault="00056D93">
                  <w:pPr>
                    <w:rPr>
                      <w:b/>
                    </w:rPr>
                  </w:pPr>
                  <w:r w:rsidRPr="00F12ACD">
                    <w:rPr>
                      <w:rFonts w:ascii="Arial" w:hAnsi="Arial"/>
                      <w:b/>
                      <w:sz w:val="20"/>
                    </w:rPr>
                    <w:t>predhrievanie mlieka</w:t>
                  </w:r>
                </w:p>
              </w:txbxContent>
            </v:textbox>
          </v:shape>
        </w:pict>
      </w:r>
      <w:r w:rsidR="00617255">
        <w:rPr>
          <w:rFonts w:ascii="Arial" w:hAnsi="Arial"/>
          <w:noProof/>
          <w:sz w:val="26"/>
        </w:rPr>
        <w:drawing>
          <wp:inline distT="0" distB="0" distL="0" distR="0">
            <wp:extent cx="4987925" cy="1757680"/>
            <wp:effectExtent l="19050" t="0" r="3175"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9" cstate="print"/>
                    <a:srcRect/>
                    <a:stretch>
                      <a:fillRect/>
                    </a:stretch>
                  </pic:blipFill>
                  <pic:spPr bwMode="auto">
                    <a:xfrm>
                      <a:off x="0" y="0"/>
                      <a:ext cx="4987925" cy="1757680"/>
                    </a:xfrm>
                    <a:prstGeom prst="rect">
                      <a:avLst/>
                    </a:prstGeom>
                    <a:noFill/>
                    <a:ln w="9525">
                      <a:noFill/>
                      <a:miter lim="800000"/>
                      <a:headEnd/>
                      <a:tailEnd/>
                    </a:ln>
                  </pic:spPr>
                </pic:pic>
              </a:graphicData>
            </a:graphic>
          </wp:inline>
        </w:drawing>
      </w:r>
    </w:p>
    <w:p w:rsidR="00FF5BD7" w:rsidRPr="00AC40A4" w:rsidRDefault="00FF5BD7">
      <w:pPr>
        <w:widowControl w:val="0"/>
        <w:autoSpaceDE w:val="0"/>
        <w:autoSpaceDN w:val="0"/>
        <w:adjustRightInd w:val="0"/>
        <w:spacing w:before="3" w:line="130" w:lineRule="exact"/>
        <w:rPr>
          <w:sz w:val="13"/>
          <w:szCs w:val="13"/>
        </w:rPr>
      </w:pPr>
    </w:p>
    <w:p w:rsidR="00FF5BD7" w:rsidRPr="00AC40A4" w:rsidRDefault="00FF5BD7" w:rsidP="00FF5BD7">
      <w:pPr>
        <w:widowControl w:val="0"/>
        <w:tabs>
          <w:tab w:val="center" w:pos="9072"/>
        </w:tabs>
        <w:autoSpaceDE w:val="0"/>
        <w:autoSpaceDN w:val="0"/>
        <w:adjustRightInd w:val="0"/>
        <w:ind w:left="284" w:right="208"/>
        <w:jc w:val="center"/>
        <w:rPr>
          <w:rFonts w:ascii="Arial" w:hAnsi="Arial" w:cs="Arial"/>
          <w:sz w:val="20"/>
          <w:szCs w:val="20"/>
        </w:rPr>
      </w:pPr>
      <w:r w:rsidRPr="00AC40A4">
        <w:rPr>
          <w:rFonts w:ascii="Arial" w:hAnsi="Arial"/>
          <w:i/>
          <w:sz w:val="20"/>
        </w:rPr>
        <w:t>Obrázok : Model časových rezov aplikovaný na predhrievanie mlieka a chladenie srvátky</w:t>
      </w:r>
    </w:p>
    <w:p w:rsidR="00E93DF3" w:rsidRDefault="00E93DF3" w:rsidP="00FF5BD7">
      <w:pPr>
        <w:widowControl w:val="0"/>
        <w:autoSpaceDE w:val="0"/>
        <w:autoSpaceDN w:val="0"/>
        <w:adjustRightInd w:val="0"/>
        <w:spacing w:before="80"/>
        <w:ind w:left="120" w:right="596"/>
        <w:jc w:val="both"/>
        <w:rPr>
          <w:rFonts w:ascii="Arial" w:hAnsi="Arial"/>
          <w:sz w:val="20"/>
        </w:rPr>
      </w:pPr>
    </w:p>
    <w:p w:rsidR="00FF5BD7" w:rsidRPr="00AC40A4" w:rsidRDefault="00FF5BD7" w:rsidP="00FF5BD7">
      <w:pPr>
        <w:widowControl w:val="0"/>
        <w:autoSpaceDE w:val="0"/>
        <w:autoSpaceDN w:val="0"/>
        <w:adjustRightInd w:val="0"/>
        <w:spacing w:before="80"/>
        <w:ind w:left="120" w:right="596"/>
        <w:jc w:val="both"/>
        <w:rPr>
          <w:rFonts w:ascii="Arial" w:hAnsi="Arial" w:cs="Arial"/>
          <w:sz w:val="20"/>
          <w:szCs w:val="20"/>
        </w:rPr>
      </w:pPr>
      <w:r w:rsidRPr="00AC40A4">
        <w:rPr>
          <w:rFonts w:ascii="Arial" w:hAnsi="Arial"/>
          <w:sz w:val="20"/>
        </w:rPr>
        <w:t xml:space="preserve">Existuje niekoľko metodológií, ktoré používajú časové rezy pre celkovú sieť výrobných tokov a potom kalkulujú siete výmenníkov tepla pre každý časový rez.  V </w:t>
      </w:r>
      <w:proofErr w:type="spellStart"/>
      <w:r w:rsidRPr="00AC40A4">
        <w:rPr>
          <w:rFonts w:ascii="Arial" w:hAnsi="Arial"/>
          <w:sz w:val="20"/>
        </w:rPr>
        <w:t>EINSTEIN-e</w:t>
      </w:r>
      <w:proofErr w:type="spellEnd"/>
      <w:r w:rsidRPr="00AC40A4">
        <w:rPr>
          <w:rFonts w:ascii="Arial" w:hAnsi="Arial"/>
          <w:sz w:val="20"/>
        </w:rPr>
        <w:t xml:space="preserve"> sa navrhuje odlišná metodológia, ktorá najprv vyberá dva výrobné toky pre výmenník tepla podľa niektorých z vyššie uvedených kritérií, vypočítava ich kapacitu tepelného zásobníka na základe modelu časových rezov a na záver vypočítava celkovú prenositeľnú energiu medzi dvomi pracovnými tokmi. Takto sa to urobí pre veľa kombinácií pracovných tokov a nakoniec sa vyberie najlepšia možnosť (najvyššie úspory energie pomocou jedného výmenníka tepla).</w:t>
      </w:r>
    </w:p>
    <w:p w:rsidR="00FF5BD7" w:rsidRPr="00AC40A4" w:rsidRDefault="00FF5BD7">
      <w:pPr>
        <w:widowControl w:val="0"/>
        <w:autoSpaceDE w:val="0"/>
        <w:autoSpaceDN w:val="0"/>
        <w:adjustRightInd w:val="0"/>
        <w:spacing w:before="8" w:line="260" w:lineRule="exact"/>
        <w:rPr>
          <w:rFonts w:ascii="Arial" w:hAnsi="Arial" w:cs="Arial"/>
          <w:sz w:val="26"/>
          <w:szCs w:val="26"/>
        </w:rPr>
      </w:pPr>
    </w:p>
    <w:p w:rsidR="00FF5BD7" w:rsidRPr="00AC40A4" w:rsidRDefault="00FF5BD7">
      <w:pPr>
        <w:widowControl w:val="0"/>
        <w:autoSpaceDE w:val="0"/>
        <w:autoSpaceDN w:val="0"/>
        <w:adjustRightInd w:val="0"/>
        <w:ind w:left="120" w:right="599"/>
        <w:jc w:val="both"/>
        <w:rPr>
          <w:rFonts w:ascii="Arial" w:hAnsi="Arial" w:cs="Arial"/>
          <w:sz w:val="20"/>
          <w:szCs w:val="20"/>
        </w:rPr>
      </w:pPr>
      <w:r w:rsidRPr="00AC40A4">
        <w:rPr>
          <w:rFonts w:ascii="Arial" w:hAnsi="Arial"/>
          <w:sz w:val="20"/>
        </w:rPr>
        <w:t>Pre každý časový rez je možné vypočítať rozdiel medzi požiadavkami na energiu a jej dostupnosťou.  Tieto prebytky energie alebo požiadavky na energiu vytvárajú základňu pre návrh zásobníka tepla. Návrh zásobníka sa urobí pomocou simulácie, ktorá berie do úvahy kumuláciu, vhodnú veľkosť zásobníka tepla, aktuálnu veľkosť zásobníka a príslušné tepelné straty pre každé časové obdobie.</w:t>
      </w:r>
    </w:p>
    <w:p w:rsidR="00FF5BD7" w:rsidRPr="00AC40A4" w:rsidRDefault="00FF5BD7">
      <w:pPr>
        <w:widowControl w:val="0"/>
        <w:autoSpaceDE w:val="0"/>
        <w:autoSpaceDN w:val="0"/>
        <w:adjustRightInd w:val="0"/>
        <w:spacing w:before="10" w:line="260" w:lineRule="exact"/>
        <w:rPr>
          <w:rFonts w:ascii="Arial" w:hAnsi="Arial" w:cs="Arial"/>
          <w:sz w:val="26"/>
          <w:szCs w:val="26"/>
        </w:rPr>
      </w:pPr>
    </w:p>
    <w:p w:rsidR="00FF5BD7" w:rsidRPr="00AC40A4" w:rsidRDefault="00FF5BD7">
      <w:pPr>
        <w:widowControl w:val="0"/>
        <w:autoSpaceDE w:val="0"/>
        <w:autoSpaceDN w:val="0"/>
        <w:adjustRightInd w:val="0"/>
        <w:ind w:left="120" w:right="617"/>
        <w:jc w:val="both"/>
        <w:rPr>
          <w:rFonts w:ascii="Arial" w:hAnsi="Arial" w:cs="Arial"/>
          <w:sz w:val="20"/>
          <w:szCs w:val="20"/>
        </w:rPr>
      </w:pPr>
      <w:r w:rsidRPr="00AC40A4">
        <w:rPr>
          <w:rFonts w:ascii="Arial" w:hAnsi="Arial"/>
          <w:sz w:val="20"/>
        </w:rPr>
        <w:t>Je potrebné uviesť, že tento prvý predbežný návrh zásobníkov tepla je založený iba na energetickej simulácii pre štandardné nádrže zásobníkov a ukazuje navrhovanú kapacitu zásobníka pre každý výmenník tepla. Na tomto základe si môže odborník zvoliť koľko zásobníkov s akou teplotnou hladinou je potrebné v praxi nainštalovať.</w:t>
      </w:r>
    </w:p>
    <w:p w:rsidR="00FF5BD7" w:rsidRPr="00AC40A4" w:rsidRDefault="00FF5BD7">
      <w:pPr>
        <w:widowControl w:val="0"/>
        <w:autoSpaceDE w:val="0"/>
        <w:autoSpaceDN w:val="0"/>
        <w:adjustRightInd w:val="0"/>
        <w:spacing w:before="8" w:line="260" w:lineRule="exact"/>
        <w:rPr>
          <w:rFonts w:ascii="Arial" w:hAnsi="Arial" w:cs="Arial"/>
          <w:sz w:val="26"/>
          <w:szCs w:val="26"/>
        </w:rPr>
      </w:pPr>
    </w:p>
    <w:p w:rsidR="00FF5BD7" w:rsidRPr="00AC40A4" w:rsidRDefault="00FF5BD7" w:rsidP="00FF5BD7">
      <w:pPr>
        <w:widowControl w:val="0"/>
        <w:tabs>
          <w:tab w:val="center" w:pos="6521"/>
        </w:tabs>
        <w:autoSpaceDE w:val="0"/>
        <w:autoSpaceDN w:val="0"/>
        <w:adjustRightInd w:val="0"/>
        <w:ind w:left="120" w:right="2894"/>
        <w:jc w:val="both"/>
        <w:rPr>
          <w:rFonts w:ascii="Arial" w:hAnsi="Arial" w:cs="Arial"/>
          <w:sz w:val="20"/>
          <w:szCs w:val="20"/>
        </w:rPr>
      </w:pPr>
      <w:r w:rsidRPr="00AC40A4">
        <w:rPr>
          <w:rFonts w:ascii="Arial" w:hAnsi="Arial"/>
          <w:i/>
          <w:sz w:val="20"/>
        </w:rPr>
        <w:t xml:space="preserve">Návrh výmenníkov tepla a ich konštrukcia </w:t>
      </w:r>
    </w:p>
    <w:p w:rsidR="00FF5BD7" w:rsidRPr="00AC40A4" w:rsidRDefault="00FF5BD7">
      <w:pPr>
        <w:widowControl w:val="0"/>
        <w:autoSpaceDE w:val="0"/>
        <w:autoSpaceDN w:val="0"/>
        <w:adjustRightInd w:val="0"/>
        <w:spacing w:before="10" w:line="260" w:lineRule="exact"/>
        <w:rPr>
          <w:rFonts w:ascii="Arial" w:hAnsi="Arial" w:cs="Arial"/>
          <w:sz w:val="26"/>
          <w:szCs w:val="26"/>
        </w:rPr>
      </w:pPr>
    </w:p>
    <w:p w:rsidR="00FF5BD7" w:rsidRPr="00AC40A4" w:rsidRDefault="00FF5BD7">
      <w:pPr>
        <w:widowControl w:val="0"/>
        <w:autoSpaceDE w:val="0"/>
        <w:autoSpaceDN w:val="0"/>
        <w:adjustRightInd w:val="0"/>
        <w:ind w:left="120" w:right="606"/>
        <w:jc w:val="both"/>
        <w:rPr>
          <w:rFonts w:ascii="Arial" w:hAnsi="Arial" w:cs="Arial"/>
          <w:sz w:val="20"/>
          <w:szCs w:val="20"/>
        </w:rPr>
      </w:pPr>
      <w:r w:rsidRPr="00AC40A4">
        <w:rPr>
          <w:rFonts w:ascii="Arial" w:hAnsi="Arial"/>
          <w:sz w:val="20"/>
        </w:rPr>
        <w:t xml:space="preserve">S cieľom najvyššieho prenosu energie, budú všetky navrhované výmenníky tepla v tejto fáze koncepcie </w:t>
      </w:r>
      <w:proofErr w:type="spellStart"/>
      <w:r w:rsidRPr="00AC40A4">
        <w:rPr>
          <w:rFonts w:ascii="Arial" w:hAnsi="Arial"/>
          <w:sz w:val="20"/>
        </w:rPr>
        <w:t>protiprúdovými</w:t>
      </w:r>
      <w:proofErr w:type="spellEnd"/>
      <w:r w:rsidRPr="00AC40A4">
        <w:rPr>
          <w:rFonts w:ascii="Arial" w:hAnsi="Arial"/>
          <w:sz w:val="20"/>
        </w:rPr>
        <w:t xml:space="preserve"> výmenníkmi tepla.</w:t>
      </w:r>
    </w:p>
    <w:p w:rsidR="00FF5BD7" w:rsidRPr="00AC40A4" w:rsidRDefault="00FF5BD7">
      <w:pPr>
        <w:widowControl w:val="0"/>
        <w:autoSpaceDE w:val="0"/>
        <w:autoSpaceDN w:val="0"/>
        <w:adjustRightInd w:val="0"/>
        <w:spacing w:before="10" w:line="260" w:lineRule="exact"/>
        <w:rPr>
          <w:rFonts w:ascii="Arial" w:hAnsi="Arial" w:cs="Arial"/>
          <w:sz w:val="26"/>
          <w:szCs w:val="26"/>
        </w:rPr>
      </w:pPr>
    </w:p>
    <w:p w:rsidR="00FF5BD7" w:rsidRPr="00AC40A4" w:rsidRDefault="00FF5BD7">
      <w:pPr>
        <w:widowControl w:val="0"/>
        <w:autoSpaceDE w:val="0"/>
        <w:autoSpaceDN w:val="0"/>
        <w:adjustRightInd w:val="0"/>
        <w:spacing w:line="237" w:lineRule="auto"/>
        <w:ind w:left="120" w:right="606"/>
        <w:jc w:val="both"/>
        <w:rPr>
          <w:rFonts w:ascii="Arial" w:hAnsi="Arial" w:cs="Arial"/>
          <w:sz w:val="20"/>
          <w:szCs w:val="20"/>
        </w:rPr>
      </w:pPr>
      <w:r w:rsidRPr="00AC40A4">
        <w:rPr>
          <w:rFonts w:ascii="Arial" w:hAnsi="Arial"/>
          <w:sz w:val="20"/>
        </w:rPr>
        <w:t xml:space="preserve">Pre prvý odhad investičných nákladov na výmenníky tepla je potrebné definovať oblasť potrieb výmenníkov tepla. Tak ako bolo prediskutované vyššie (viď časť 2.5) existujú vzájomne protichodné požiadavky na úsporu energie a náklady na investície, ktoré závisia na voľbe </w:t>
      </w:r>
      <w:r w:rsidRPr="00AC40A4">
        <w:rPr>
          <w:rFonts w:ascii="Arial" w:hAnsi="Arial"/>
          <w:position w:val="2"/>
          <w:sz w:val="20"/>
        </w:rPr>
        <w:t>ΔT</w:t>
      </w:r>
      <w:r w:rsidRPr="00AC40A4">
        <w:rPr>
          <w:rFonts w:ascii="Arial" w:hAnsi="Arial"/>
          <w:sz w:val="13"/>
        </w:rPr>
        <w:t>min</w:t>
      </w:r>
      <w:r w:rsidRPr="00AC40A4">
        <w:rPr>
          <w:rFonts w:ascii="Arial" w:hAnsi="Arial"/>
          <w:position w:val="2"/>
          <w:sz w:val="20"/>
        </w:rPr>
        <w:t>. Existuje niekoľko štandardných hodnôt uvádzaných v literatúre z ktorých je možné si zvoliť ΔT</w:t>
      </w:r>
      <w:r w:rsidRPr="00AC40A4">
        <w:rPr>
          <w:rFonts w:ascii="Arial" w:hAnsi="Arial"/>
          <w:sz w:val="13"/>
        </w:rPr>
        <w:t xml:space="preserve">min </w:t>
      </w:r>
      <w:r w:rsidRPr="00AC40A4">
        <w:rPr>
          <w:rFonts w:ascii="Arial" w:hAnsi="Arial"/>
          <w:position w:val="2"/>
          <w:sz w:val="20"/>
        </w:rPr>
        <w:t xml:space="preserve"> na základe teploty a fyzikálneho stavu prietoku materiálu (kvapaliny, plyny, kondenzát</w:t>
      </w:r>
      <w:r w:rsidRPr="00AC40A4">
        <w:rPr>
          <w:rFonts w:ascii="Arial" w:hAnsi="Arial"/>
          <w:sz w:val="20"/>
        </w:rPr>
        <w:t>).</w:t>
      </w:r>
    </w:p>
    <w:p w:rsidR="00FF5BD7" w:rsidRPr="00AC40A4" w:rsidRDefault="00FF5BD7">
      <w:pPr>
        <w:widowControl w:val="0"/>
        <w:autoSpaceDE w:val="0"/>
        <w:autoSpaceDN w:val="0"/>
        <w:adjustRightInd w:val="0"/>
        <w:spacing w:before="10" w:line="260" w:lineRule="exact"/>
        <w:rPr>
          <w:rFonts w:ascii="Arial" w:hAnsi="Arial" w:cs="Arial"/>
          <w:sz w:val="26"/>
          <w:szCs w:val="26"/>
        </w:rPr>
      </w:pPr>
    </w:p>
    <w:p w:rsidR="00FF5BD7" w:rsidRPr="00AC40A4" w:rsidRDefault="00FF5BD7">
      <w:pPr>
        <w:widowControl w:val="0"/>
        <w:autoSpaceDE w:val="0"/>
        <w:autoSpaceDN w:val="0"/>
        <w:adjustRightInd w:val="0"/>
        <w:ind w:left="120" w:right="601"/>
        <w:jc w:val="both"/>
        <w:rPr>
          <w:rFonts w:ascii="Arial" w:hAnsi="Arial" w:cs="Arial"/>
          <w:sz w:val="20"/>
          <w:szCs w:val="20"/>
        </w:rPr>
      </w:pPr>
      <w:r w:rsidRPr="00AC40A4">
        <w:rPr>
          <w:rFonts w:ascii="Arial" w:hAnsi="Arial"/>
          <w:sz w:val="20"/>
        </w:rPr>
        <w:t>Ďalej je potrebné definovať koeficient prenosu tepla pre výpočet potrebnej plochy výmenníka tepla. Pre prvý odhad je možné stanoviť priemerné hodnoty pre rôzne fyzikálne stavy výrobných tokov, v ďalších krokoch ich bude potrebné opätovne prepočítať, pričom sa zoberú do úvahy reálne charakteristiky tokov.</w:t>
      </w:r>
    </w:p>
    <w:p w:rsidR="00FF5BD7" w:rsidRPr="00AC40A4" w:rsidRDefault="00FF5BD7">
      <w:pPr>
        <w:widowControl w:val="0"/>
        <w:autoSpaceDE w:val="0"/>
        <w:autoSpaceDN w:val="0"/>
        <w:adjustRightInd w:val="0"/>
        <w:spacing w:before="8" w:line="260" w:lineRule="exact"/>
        <w:rPr>
          <w:rFonts w:ascii="Arial" w:hAnsi="Arial" w:cs="Arial"/>
          <w:sz w:val="26"/>
          <w:szCs w:val="26"/>
        </w:rPr>
      </w:pPr>
    </w:p>
    <w:p w:rsidR="00FF5BD7" w:rsidRPr="00AC40A4" w:rsidRDefault="00FF5BD7" w:rsidP="00FF5BD7">
      <w:pPr>
        <w:widowControl w:val="0"/>
        <w:autoSpaceDE w:val="0"/>
        <w:autoSpaceDN w:val="0"/>
        <w:adjustRightInd w:val="0"/>
        <w:ind w:left="120" w:right="1051"/>
        <w:jc w:val="both"/>
        <w:rPr>
          <w:rFonts w:ascii="Arial" w:hAnsi="Arial" w:cs="Arial"/>
          <w:sz w:val="20"/>
          <w:szCs w:val="20"/>
        </w:rPr>
      </w:pPr>
      <w:r w:rsidRPr="00AC40A4">
        <w:rPr>
          <w:rFonts w:ascii="Arial" w:hAnsi="Arial"/>
          <w:sz w:val="20"/>
        </w:rPr>
        <w:t>V nasledujúcej tabuľke je súhrn niektorých štandardných hodnôt, ktoré boli použité v metodológii EINSTEIN.</w:t>
      </w:r>
    </w:p>
    <w:p w:rsidR="00FF5BD7" w:rsidRPr="00AC40A4" w:rsidRDefault="00FF5BD7">
      <w:pPr>
        <w:widowControl w:val="0"/>
        <w:autoSpaceDE w:val="0"/>
        <w:autoSpaceDN w:val="0"/>
        <w:adjustRightInd w:val="0"/>
        <w:spacing w:line="200" w:lineRule="exact"/>
        <w:rPr>
          <w:rFonts w:ascii="Arial" w:hAnsi="Arial" w:cs="Arial"/>
          <w:sz w:val="20"/>
          <w:szCs w:val="20"/>
        </w:rPr>
      </w:pPr>
    </w:p>
    <w:p w:rsidR="00452315" w:rsidRDefault="00452315">
      <w:pPr>
        <w:rPr>
          <w:rFonts w:ascii="Arial" w:hAnsi="Arial"/>
          <w:i/>
          <w:position w:val="-1"/>
          <w:sz w:val="20"/>
        </w:rPr>
      </w:pPr>
      <w:r>
        <w:rPr>
          <w:rFonts w:ascii="Arial" w:hAnsi="Arial"/>
          <w:i/>
          <w:position w:val="-1"/>
          <w:sz w:val="20"/>
        </w:rPr>
        <w:br w:type="page"/>
      </w:r>
    </w:p>
    <w:p w:rsidR="00FF5BD7" w:rsidRPr="00AC40A4" w:rsidRDefault="00FF5BD7" w:rsidP="00FF5BD7">
      <w:pPr>
        <w:widowControl w:val="0"/>
        <w:tabs>
          <w:tab w:val="center" w:pos="7797"/>
        </w:tabs>
        <w:autoSpaceDE w:val="0"/>
        <w:autoSpaceDN w:val="0"/>
        <w:adjustRightInd w:val="0"/>
        <w:spacing w:line="226" w:lineRule="exact"/>
        <w:ind w:left="120" w:right="2043"/>
        <w:jc w:val="both"/>
        <w:rPr>
          <w:rFonts w:ascii="Arial" w:hAnsi="Arial" w:cs="Arial"/>
          <w:sz w:val="20"/>
          <w:szCs w:val="20"/>
        </w:rPr>
      </w:pPr>
      <w:r w:rsidRPr="00AC40A4">
        <w:rPr>
          <w:rFonts w:ascii="Arial" w:hAnsi="Arial"/>
          <w:i/>
          <w:position w:val="-1"/>
          <w:sz w:val="20"/>
        </w:rPr>
        <w:lastRenderedPageBreak/>
        <w:t xml:space="preserve">Tabuľka: Štandardné hodnoty pre </w:t>
      </w:r>
      <w:proofErr w:type="spellStart"/>
      <w:r w:rsidRPr="00AC40A4">
        <w:rPr>
          <w:rFonts w:ascii="Arial" w:hAnsi="Arial"/>
          <w:i/>
          <w:position w:val="-1"/>
          <w:sz w:val="20"/>
        </w:rPr>
        <w:t>ΔTmin</w:t>
      </w:r>
      <w:proofErr w:type="spellEnd"/>
      <w:r w:rsidRPr="00AC40A4">
        <w:rPr>
          <w:rFonts w:ascii="Arial" w:hAnsi="Arial"/>
          <w:i/>
          <w:position w:val="-1"/>
          <w:sz w:val="20"/>
        </w:rPr>
        <w:t xml:space="preserve"> a pre koeficient prenosu tepla α</w:t>
      </w:r>
    </w:p>
    <w:p w:rsidR="00FF5BD7" w:rsidRPr="00AC40A4" w:rsidRDefault="00FF5BD7">
      <w:pPr>
        <w:widowControl w:val="0"/>
        <w:autoSpaceDE w:val="0"/>
        <w:autoSpaceDN w:val="0"/>
        <w:adjustRightInd w:val="0"/>
        <w:spacing w:before="8" w:line="110" w:lineRule="exact"/>
        <w:rPr>
          <w:rFonts w:ascii="Arial" w:hAnsi="Arial" w:cs="Arial"/>
          <w:sz w:val="11"/>
          <w:szCs w:val="11"/>
        </w:rPr>
      </w:pPr>
    </w:p>
    <w:tbl>
      <w:tblPr>
        <w:tblW w:w="0" w:type="auto"/>
        <w:tblInd w:w="113" w:type="dxa"/>
        <w:tblLayout w:type="fixed"/>
        <w:tblCellMar>
          <w:left w:w="0" w:type="dxa"/>
          <w:right w:w="0" w:type="dxa"/>
        </w:tblCellMar>
        <w:tblLook w:val="0000"/>
      </w:tblPr>
      <w:tblGrid>
        <w:gridCol w:w="2324"/>
        <w:gridCol w:w="2446"/>
        <w:gridCol w:w="2454"/>
      </w:tblGrid>
      <w:tr w:rsidR="00FF5BD7" w:rsidRPr="00AC40A4" w:rsidTr="00FF5BD7">
        <w:trPr>
          <w:trHeight w:hRule="exact" w:val="700"/>
        </w:trPr>
        <w:tc>
          <w:tcPr>
            <w:tcW w:w="2324" w:type="dxa"/>
            <w:tcBorders>
              <w:top w:val="single" w:sz="4" w:space="0" w:color="000000"/>
              <w:left w:val="single" w:sz="4" w:space="0" w:color="000000"/>
              <w:bottom w:val="single" w:sz="4" w:space="0" w:color="000000"/>
              <w:right w:val="single" w:sz="4" w:space="0" w:color="000000"/>
            </w:tcBorders>
            <w:shd w:val="clear" w:color="auto" w:fill="FF6633"/>
          </w:tcPr>
          <w:p w:rsidR="00FF5BD7" w:rsidRPr="00AC40A4" w:rsidRDefault="00FF5BD7">
            <w:pPr>
              <w:widowControl w:val="0"/>
              <w:autoSpaceDE w:val="0"/>
              <w:autoSpaceDN w:val="0"/>
              <w:adjustRightInd w:val="0"/>
              <w:spacing w:line="229" w:lineRule="exact"/>
              <w:ind w:left="541" w:right="-20"/>
            </w:pPr>
            <w:r w:rsidRPr="00AC40A4">
              <w:rPr>
                <w:rFonts w:ascii="Arial" w:hAnsi="Arial"/>
                <w:color w:val="FFFFFF"/>
                <w:sz w:val="20"/>
              </w:rPr>
              <w:t>Fyzikálne skupenstvo</w:t>
            </w:r>
          </w:p>
        </w:tc>
        <w:tc>
          <w:tcPr>
            <w:tcW w:w="2446" w:type="dxa"/>
            <w:tcBorders>
              <w:top w:val="single" w:sz="4" w:space="0" w:color="000000"/>
              <w:left w:val="single" w:sz="4" w:space="0" w:color="000000"/>
              <w:bottom w:val="single" w:sz="4" w:space="0" w:color="000000"/>
              <w:right w:val="single" w:sz="4" w:space="0" w:color="000000"/>
            </w:tcBorders>
            <w:shd w:val="clear" w:color="auto" w:fill="FF6633"/>
          </w:tcPr>
          <w:p w:rsidR="00FF5BD7" w:rsidRPr="00AC40A4" w:rsidRDefault="00FF5BD7">
            <w:pPr>
              <w:widowControl w:val="0"/>
              <w:autoSpaceDE w:val="0"/>
              <w:autoSpaceDN w:val="0"/>
              <w:adjustRightInd w:val="0"/>
              <w:spacing w:line="229" w:lineRule="exact"/>
              <w:ind w:left="892" w:right="871"/>
              <w:jc w:val="center"/>
              <w:rPr>
                <w:rFonts w:ascii="Arial" w:hAnsi="Arial" w:cs="Arial"/>
                <w:color w:val="000000"/>
                <w:sz w:val="20"/>
                <w:szCs w:val="20"/>
              </w:rPr>
            </w:pPr>
            <w:proofErr w:type="spellStart"/>
            <w:r w:rsidRPr="00AC40A4">
              <w:rPr>
                <w:rFonts w:ascii="Arial" w:hAnsi="Arial"/>
                <w:color w:val="FFFFFF"/>
                <w:sz w:val="20"/>
              </w:rPr>
              <w:t>ΔTmin</w:t>
            </w:r>
            <w:proofErr w:type="spellEnd"/>
          </w:p>
          <w:p w:rsidR="00FF5BD7" w:rsidRPr="00AC40A4" w:rsidRDefault="00FF5BD7">
            <w:pPr>
              <w:widowControl w:val="0"/>
              <w:autoSpaceDE w:val="0"/>
              <w:autoSpaceDN w:val="0"/>
              <w:adjustRightInd w:val="0"/>
              <w:ind w:left="1016" w:right="993"/>
              <w:jc w:val="center"/>
            </w:pPr>
            <w:r w:rsidRPr="00AC40A4">
              <w:rPr>
                <w:rFonts w:ascii="Arial" w:hAnsi="Arial"/>
                <w:color w:val="FFFFFF"/>
                <w:sz w:val="20"/>
              </w:rPr>
              <w:t>[°C]</w:t>
            </w:r>
          </w:p>
        </w:tc>
        <w:tc>
          <w:tcPr>
            <w:tcW w:w="2454" w:type="dxa"/>
            <w:tcBorders>
              <w:top w:val="single" w:sz="4" w:space="0" w:color="000000"/>
              <w:left w:val="single" w:sz="4" w:space="0" w:color="000000"/>
              <w:bottom w:val="single" w:sz="4" w:space="0" w:color="000000"/>
              <w:right w:val="single" w:sz="4" w:space="0" w:color="000000"/>
            </w:tcBorders>
            <w:shd w:val="clear" w:color="auto" w:fill="FF6633"/>
          </w:tcPr>
          <w:p w:rsidR="00FF5BD7" w:rsidRPr="00AC40A4" w:rsidRDefault="00FF5BD7">
            <w:pPr>
              <w:widowControl w:val="0"/>
              <w:autoSpaceDE w:val="0"/>
              <w:autoSpaceDN w:val="0"/>
              <w:adjustRightInd w:val="0"/>
              <w:spacing w:line="229" w:lineRule="exact"/>
              <w:ind w:left="130" w:right="113"/>
              <w:jc w:val="center"/>
              <w:rPr>
                <w:rFonts w:ascii="Arial" w:hAnsi="Arial" w:cs="Arial"/>
                <w:color w:val="000000"/>
                <w:sz w:val="20"/>
                <w:szCs w:val="20"/>
              </w:rPr>
            </w:pPr>
            <w:r w:rsidRPr="00AC40A4">
              <w:rPr>
                <w:rFonts w:ascii="Arial" w:hAnsi="Arial"/>
                <w:color w:val="FFFFFF"/>
                <w:sz w:val="20"/>
              </w:rPr>
              <w:t>Koeficient prenosu tepla</w:t>
            </w:r>
          </w:p>
          <w:p w:rsidR="00FF5BD7" w:rsidRPr="00AC40A4" w:rsidRDefault="00FF5BD7">
            <w:pPr>
              <w:widowControl w:val="0"/>
              <w:autoSpaceDE w:val="0"/>
              <w:autoSpaceDN w:val="0"/>
              <w:adjustRightInd w:val="0"/>
              <w:ind w:left="844" w:right="823" w:hanging="1"/>
              <w:jc w:val="center"/>
            </w:pPr>
            <w:r w:rsidRPr="00AC40A4">
              <w:rPr>
                <w:rFonts w:ascii="Arial" w:hAnsi="Arial"/>
                <w:color w:val="FFFFFF"/>
                <w:sz w:val="20"/>
              </w:rPr>
              <w:t>U [W/</w:t>
            </w:r>
            <w:proofErr w:type="spellStart"/>
            <w:r w:rsidRPr="00AC40A4">
              <w:rPr>
                <w:rFonts w:ascii="Arial" w:hAnsi="Arial"/>
                <w:color w:val="FFFFFF"/>
                <w:sz w:val="20"/>
              </w:rPr>
              <w:t>m²K</w:t>
            </w:r>
            <w:proofErr w:type="spellEnd"/>
            <w:r w:rsidRPr="00AC40A4">
              <w:rPr>
                <w:rFonts w:ascii="Arial" w:hAnsi="Arial"/>
                <w:color w:val="FFFFFF"/>
                <w:sz w:val="20"/>
              </w:rPr>
              <w:t>]</w:t>
            </w:r>
          </w:p>
        </w:tc>
      </w:tr>
      <w:tr w:rsidR="00FF5BD7" w:rsidRPr="00AC40A4" w:rsidTr="00FF5BD7">
        <w:trPr>
          <w:trHeight w:hRule="exact" w:val="240"/>
        </w:trPr>
        <w:tc>
          <w:tcPr>
            <w:tcW w:w="2324"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228" w:lineRule="exact"/>
              <w:ind w:left="856" w:right="833"/>
              <w:jc w:val="center"/>
            </w:pPr>
            <w:r w:rsidRPr="00AC40A4">
              <w:rPr>
                <w:rFonts w:ascii="Arial" w:hAnsi="Arial"/>
                <w:sz w:val="20"/>
              </w:rPr>
              <w:t>Kvapalina</w:t>
            </w:r>
          </w:p>
        </w:tc>
        <w:tc>
          <w:tcPr>
            <w:tcW w:w="2446"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228" w:lineRule="exact"/>
              <w:ind w:left="1128" w:right="1105"/>
              <w:jc w:val="center"/>
            </w:pPr>
            <w:r w:rsidRPr="00AC40A4">
              <w:rPr>
                <w:rFonts w:ascii="Arial" w:hAnsi="Arial"/>
                <w:sz w:val="20"/>
              </w:rPr>
              <w:t>5</w:t>
            </w:r>
          </w:p>
        </w:tc>
        <w:tc>
          <w:tcPr>
            <w:tcW w:w="2454"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228" w:lineRule="exact"/>
              <w:ind w:left="936" w:right="917"/>
              <w:jc w:val="center"/>
            </w:pPr>
            <w:r w:rsidRPr="00AC40A4">
              <w:rPr>
                <w:rFonts w:ascii="Arial" w:hAnsi="Arial"/>
                <w:sz w:val="20"/>
              </w:rPr>
              <w:t>5.000</w:t>
            </w:r>
          </w:p>
        </w:tc>
      </w:tr>
      <w:tr w:rsidR="00FF5BD7" w:rsidRPr="00AC40A4" w:rsidTr="00FF5BD7">
        <w:trPr>
          <w:trHeight w:hRule="exact" w:val="240"/>
        </w:trPr>
        <w:tc>
          <w:tcPr>
            <w:tcW w:w="2324"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228" w:lineRule="exact"/>
              <w:ind w:left="757" w:right="-20"/>
            </w:pPr>
            <w:r w:rsidRPr="00AC40A4">
              <w:rPr>
                <w:rFonts w:ascii="Arial" w:hAnsi="Arial"/>
                <w:sz w:val="20"/>
              </w:rPr>
              <w:t>Plyn</w:t>
            </w:r>
          </w:p>
        </w:tc>
        <w:tc>
          <w:tcPr>
            <w:tcW w:w="2446"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228" w:lineRule="exact"/>
              <w:ind w:left="1072" w:right="1051"/>
              <w:jc w:val="center"/>
            </w:pPr>
            <w:r w:rsidRPr="00AC40A4">
              <w:rPr>
                <w:rFonts w:ascii="Arial" w:hAnsi="Arial"/>
                <w:sz w:val="20"/>
              </w:rPr>
              <w:t>10</w:t>
            </w:r>
          </w:p>
        </w:tc>
        <w:tc>
          <w:tcPr>
            <w:tcW w:w="2454"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228" w:lineRule="exact"/>
              <w:ind w:left="1020" w:right="999"/>
              <w:jc w:val="center"/>
            </w:pPr>
            <w:r w:rsidRPr="00AC40A4">
              <w:rPr>
                <w:rFonts w:ascii="Arial" w:hAnsi="Arial"/>
                <w:sz w:val="20"/>
              </w:rPr>
              <w:t>100</w:t>
            </w:r>
          </w:p>
        </w:tc>
      </w:tr>
      <w:tr w:rsidR="00FF5BD7" w:rsidRPr="00AC40A4" w:rsidTr="00FF5BD7">
        <w:trPr>
          <w:trHeight w:hRule="exact" w:val="240"/>
        </w:trPr>
        <w:tc>
          <w:tcPr>
            <w:tcW w:w="2324"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228" w:lineRule="exact"/>
              <w:ind w:left="541" w:right="-20"/>
            </w:pPr>
            <w:r w:rsidRPr="00AC40A4">
              <w:rPr>
                <w:rFonts w:ascii="Arial" w:hAnsi="Arial"/>
                <w:sz w:val="20"/>
              </w:rPr>
              <w:t>Kondenzát</w:t>
            </w:r>
          </w:p>
        </w:tc>
        <w:tc>
          <w:tcPr>
            <w:tcW w:w="2446"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228" w:lineRule="exact"/>
              <w:ind w:left="1044" w:right="1023"/>
              <w:jc w:val="center"/>
            </w:pPr>
            <w:r w:rsidRPr="00AC40A4">
              <w:rPr>
                <w:rFonts w:ascii="Arial" w:hAnsi="Arial"/>
                <w:sz w:val="20"/>
              </w:rPr>
              <w:t>2,5</w:t>
            </w:r>
          </w:p>
        </w:tc>
        <w:tc>
          <w:tcPr>
            <w:tcW w:w="2454"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228" w:lineRule="exact"/>
              <w:ind w:left="882" w:right="859"/>
              <w:jc w:val="center"/>
            </w:pPr>
            <w:r w:rsidRPr="00AC40A4">
              <w:rPr>
                <w:rFonts w:ascii="Arial" w:hAnsi="Arial"/>
                <w:sz w:val="20"/>
              </w:rPr>
              <w:t>10.000</w:t>
            </w:r>
          </w:p>
        </w:tc>
      </w:tr>
    </w:tbl>
    <w:p w:rsidR="00FF5BD7" w:rsidRPr="00AC40A4" w:rsidRDefault="00FF5BD7">
      <w:pPr>
        <w:widowControl w:val="0"/>
        <w:autoSpaceDE w:val="0"/>
        <w:autoSpaceDN w:val="0"/>
        <w:adjustRightInd w:val="0"/>
        <w:spacing w:before="1" w:line="220" w:lineRule="exact"/>
        <w:rPr>
          <w:sz w:val="22"/>
          <w:szCs w:val="22"/>
        </w:rPr>
      </w:pPr>
    </w:p>
    <w:p w:rsidR="00FF5BD7" w:rsidRPr="00AC40A4" w:rsidRDefault="00FF5BD7" w:rsidP="00FF5BD7">
      <w:pPr>
        <w:widowControl w:val="0"/>
        <w:autoSpaceDE w:val="0"/>
        <w:autoSpaceDN w:val="0"/>
        <w:adjustRightInd w:val="0"/>
        <w:spacing w:before="40"/>
        <w:ind w:left="120" w:right="598"/>
        <w:jc w:val="both"/>
        <w:rPr>
          <w:rFonts w:ascii="Arial" w:hAnsi="Arial" w:cs="Arial"/>
          <w:sz w:val="20"/>
          <w:szCs w:val="20"/>
        </w:rPr>
      </w:pPr>
      <w:r w:rsidRPr="00AC40A4">
        <w:rPr>
          <w:rFonts w:ascii="Arial" w:hAnsi="Arial"/>
          <w:position w:val="2"/>
          <w:sz w:val="20"/>
        </w:rPr>
        <w:t>V praxi závisí celkový koeficient prenosu tepla U = (1/α</w:t>
      </w:r>
      <w:r w:rsidRPr="00AC40A4">
        <w:rPr>
          <w:rFonts w:ascii="Arial" w:hAnsi="Arial"/>
          <w:sz w:val="13"/>
        </w:rPr>
        <w:t>1</w:t>
      </w:r>
      <w:r w:rsidRPr="00AC40A4">
        <w:rPr>
          <w:rFonts w:ascii="Arial" w:hAnsi="Arial"/>
          <w:spacing w:val="36"/>
          <w:sz w:val="13"/>
        </w:rPr>
        <w:t xml:space="preserve"> </w:t>
      </w:r>
      <w:r w:rsidRPr="00AC40A4">
        <w:rPr>
          <w:rFonts w:ascii="Arial" w:hAnsi="Arial"/>
          <w:position w:val="2"/>
          <w:sz w:val="20"/>
        </w:rPr>
        <w:t>+ s/k + 1/ α</w:t>
      </w:r>
      <w:r w:rsidRPr="00AC40A4">
        <w:rPr>
          <w:rFonts w:ascii="Arial" w:hAnsi="Arial"/>
          <w:sz w:val="13"/>
        </w:rPr>
        <w:t>2</w:t>
      </w:r>
      <w:r w:rsidRPr="00AC40A4">
        <w:rPr>
          <w:rFonts w:ascii="Arial" w:hAnsi="Arial"/>
          <w:position w:val="2"/>
          <w:sz w:val="20"/>
        </w:rPr>
        <w:t>)</w:t>
      </w:r>
      <w:r w:rsidRPr="00AC40A4">
        <w:rPr>
          <w:rFonts w:ascii="Arial" w:hAnsi="Arial"/>
          <w:position w:val="8"/>
          <w:sz w:val="13"/>
        </w:rPr>
        <w:t>-1</w:t>
      </w:r>
      <w:r w:rsidRPr="00AC40A4">
        <w:rPr>
          <w:rFonts w:ascii="Arial" w:hAnsi="Arial"/>
          <w:spacing w:val="36"/>
          <w:position w:val="8"/>
          <w:sz w:val="13"/>
        </w:rPr>
        <w:t xml:space="preserve"> </w:t>
      </w:r>
      <w:r w:rsidRPr="00AC40A4">
        <w:rPr>
          <w:rFonts w:ascii="Arial" w:hAnsi="Arial"/>
          <w:position w:val="2"/>
          <w:sz w:val="20"/>
        </w:rPr>
        <w:t xml:space="preserve">na type výmenníka tepla a na rýchlosti obehu médií, ako aj na materiáli výmenníka tepla </w:t>
      </w:r>
      <w:r w:rsidRPr="00AC40A4">
        <w:rPr>
          <w:rFonts w:ascii="Arial" w:hAnsi="Arial"/>
          <w:sz w:val="20"/>
        </w:rPr>
        <w:t>. Priemerné koeficienty prenosu tepla pre jednotlivé výrobné toky pre výmenník tepla, ktoré sú uvedené v tabuľke vyššie, sú dobrým základom pre odhad celkového koeficientu prenosu tepla rôznych typoch výmenníkov tepla. Ako štandardnú hodnotu pre výmenníky tepla je možné zvoliť nehrdzavejúcu oceľ.</w:t>
      </w: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AC40A4" w:rsidRDefault="00FF5BD7" w:rsidP="00FF5BD7">
      <w:pPr>
        <w:widowControl w:val="0"/>
        <w:autoSpaceDE w:val="0"/>
        <w:autoSpaceDN w:val="0"/>
        <w:adjustRightInd w:val="0"/>
        <w:ind w:left="120" w:right="2469"/>
        <w:jc w:val="both"/>
        <w:rPr>
          <w:rFonts w:ascii="Arial" w:hAnsi="Arial" w:cs="Arial"/>
          <w:sz w:val="20"/>
          <w:szCs w:val="20"/>
        </w:rPr>
      </w:pPr>
      <w:r w:rsidRPr="00AC40A4">
        <w:rPr>
          <w:rFonts w:ascii="Arial" w:hAnsi="Arial"/>
          <w:i/>
          <w:sz w:val="20"/>
        </w:rPr>
        <w:t>Tabuľka: Typy výmenníkov tepla a celkové koeficienty prenosu tepla</w:t>
      </w:r>
    </w:p>
    <w:p w:rsidR="00FF5BD7" w:rsidRPr="00AC40A4" w:rsidRDefault="00FF5BD7">
      <w:pPr>
        <w:widowControl w:val="0"/>
        <w:autoSpaceDE w:val="0"/>
        <w:autoSpaceDN w:val="0"/>
        <w:adjustRightInd w:val="0"/>
        <w:spacing w:before="4" w:line="110" w:lineRule="exact"/>
        <w:rPr>
          <w:rFonts w:ascii="Arial" w:hAnsi="Arial" w:cs="Arial"/>
          <w:sz w:val="11"/>
          <w:szCs w:val="11"/>
        </w:rPr>
      </w:pPr>
    </w:p>
    <w:tbl>
      <w:tblPr>
        <w:tblW w:w="9614" w:type="dxa"/>
        <w:tblInd w:w="113" w:type="dxa"/>
        <w:tblLayout w:type="fixed"/>
        <w:tblCellMar>
          <w:left w:w="0" w:type="dxa"/>
          <w:right w:w="0" w:type="dxa"/>
        </w:tblCellMar>
        <w:tblLook w:val="0000"/>
      </w:tblPr>
      <w:tblGrid>
        <w:gridCol w:w="2520"/>
        <w:gridCol w:w="2250"/>
        <w:gridCol w:w="2444"/>
        <w:gridCol w:w="2400"/>
      </w:tblGrid>
      <w:tr w:rsidR="00FF5BD7" w:rsidRPr="00AC40A4" w:rsidTr="00E93DF3">
        <w:trPr>
          <w:trHeight w:hRule="exact" w:val="930"/>
        </w:trPr>
        <w:tc>
          <w:tcPr>
            <w:tcW w:w="2520" w:type="dxa"/>
            <w:tcBorders>
              <w:top w:val="single" w:sz="4" w:space="0" w:color="000000"/>
              <w:left w:val="single" w:sz="4" w:space="0" w:color="000000"/>
              <w:bottom w:val="single" w:sz="4" w:space="0" w:color="000000"/>
              <w:right w:val="single" w:sz="4" w:space="0" w:color="000000"/>
            </w:tcBorders>
            <w:shd w:val="clear" w:color="auto" w:fill="FF6633"/>
          </w:tcPr>
          <w:p w:rsidR="00FF5BD7" w:rsidRPr="00AC40A4" w:rsidRDefault="00FF5BD7">
            <w:pPr>
              <w:widowControl w:val="0"/>
              <w:autoSpaceDE w:val="0"/>
              <w:autoSpaceDN w:val="0"/>
              <w:adjustRightInd w:val="0"/>
              <w:spacing w:line="229" w:lineRule="exact"/>
              <w:ind w:left="103" w:right="-20"/>
            </w:pPr>
            <w:r w:rsidRPr="00AC40A4">
              <w:rPr>
                <w:rFonts w:ascii="Arial" w:hAnsi="Arial"/>
                <w:color w:val="FFFFFF"/>
                <w:sz w:val="20"/>
              </w:rPr>
              <w:t>Výmena tepla</w:t>
            </w:r>
          </w:p>
        </w:tc>
        <w:tc>
          <w:tcPr>
            <w:tcW w:w="2250" w:type="dxa"/>
            <w:tcBorders>
              <w:top w:val="single" w:sz="4" w:space="0" w:color="000000"/>
              <w:left w:val="single" w:sz="4" w:space="0" w:color="000000"/>
              <w:bottom w:val="single" w:sz="4" w:space="0" w:color="000000"/>
              <w:right w:val="single" w:sz="4" w:space="0" w:color="000000"/>
            </w:tcBorders>
            <w:shd w:val="clear" w:color="auto" w:fill="FF6633"/>
          </w:tcPr>
          <w:p w:rsidR="00FF5BD7" w:rsidRPr="00AC40A4" w:rsidRDefault="00FF5BD7" w:rsidP="00FF5BD7">
            <w:pPr>
              <w:widowControl w:val="0"/>
              <w:autoSpaceDE w:val="0"/>
              <w:autoSpaceDN w:val="0"/>
              <w:adjustRightInd w:val="0"/>
              <w:spacing w:line="240" w:lineRule="exact"/>
              <w:ind w:left="103" w:right="237"/>
            </w:pPr>
            <w:r w:rsidRPr="00AC40A4">
              <w:rPr>
                <w:rFonts w:ascii="Arial" w:hAnsi="Arial"/>
                <w:color w:val="FFFFFF"/>
                <w:sz w:val="20"/>
              </w:rPr>
              <w:t xml:space="preserve">Typ výmenníka tepla zvoleného v </w:t>
            </w:r>
            <w:proofErr w:type="spellStart"/>
            <w:r w:rsidRPr="00AC40A4">
              <w:rPr>
                <w:rFonts w:ascii="Arial" w:hAnsi="Arial"/>
                <w:color w:val="FFFFFF"/>
                <w:sz w:val="20"/>
              </w:rPr>
              <w:t>EINSTEIN-e</w:t>
            </w:r>
            <w:proofErr w:type="spellEnd"/>
          </w:p>
        </w:tc>
        <w:tc>
          <w:tcPr>
            <w:tcW w:w="2444" w:type="dxa"/>
            <w:tcBorders>
              <w:top w:val="single" w:sz="4" w:space="0" w:color="000000"/>
              <w:left w:val="single" w:sz="4" w:space="0" w:color="000000"/>
              <w:bottom w:val="single" w:sz="4" w:space="0" w:color="000000"/>
              <w:right w:val="single" w:sz="4" w:space="0" w:color="000000"/>
            </w:tcBorders>
            <w:shd w:val="clear" w:color="auto" w:fill="FF6633"/>
          </w:tcPr>
          <w:p w:rsidR="00FF5BD7" w:rsidRPr="00AC40A4" w:rsidRDefault="00FF5BD7" w:rsidP="00FF5BD7">
            <w:pPr>
              <w:widowControl w:val="0"/>
              <w:autoSpaceDE w:val="0"/>
              <w:autoSpaceDN w:val="0"/>
              <w:adjustRightInd w:val="0"/>
              <w:spacing w:line="240" w:lineRule="exact"/>
              <w:ind w:left="103" w:right="92"/>
              <w:rPr>
                <w:rFonts w:ascii="Arial" w:hAnsi="Arial" w:cs="Arial"/>
                <w:color w:val="000000"/>
                <w:sz w:val="20"/>
                <w:szCs w:val="20"/>
              </w:rPr>
            </w:pPr>
            <w:r w:rsidRPr="00AC40A4">
              <w:rPr>
                <w:rFonts w:ascii="Arial" w:hAnsi="Arial"/>
                <w:color w:val="FFFFFF"/>
                <w:sz w:val="20"/>
              </w:rPr>
              <w:t xml:space="preserve">Celkový koeficient prenosu tepla (materiál = </w:t>
            </w:r>
            <w:proofErr w:type="spellStart"/>
            <w:r w:rsidRPr="00AC40A4">
              <w:rPr>
                <w:rFonts w:ascii="Arial" w:hAnsi="Arial"/>
                <w:color w:val="FFFFFF"/>
                <w:sz w:val="20"/>
              </w:rPr>
              <w:t>nehrdzav</w:t>
            </w:r>
            <w:proofErr w:type="spellEnd"/>
            <w:r w:rsidRPr="00AC40A4">
              <w:rPr>
                <w:rFonts w:ascii="Arial" w:hAnsi="Arial"/>
                <w:color w:val="FFFFFF"/>
                <w:sz w:val="20"/>
              </w:rPr>
              <w:t>. oceľ)</w:t>
            </w:r>
          </w:p>
          <w:p w:rsidR="00FF5BD7" w:rsidRPr="00AC40A4" w:rsidRDefault="00FF5BD7">
            <w:pPr>
              <w:widowControl w:val="0"/>
              <w:autoSpaceDE w:val="0"/>
              <w:autoSpaceDN w:val="0"/>
              <w:adjustRightInd w:val="0"/>
              <w:spacing w:line="225" w:lineRule="exact"/>
              <w:ind w:left="103" w:right="-20"/>
            </w:pPr>
            <w:r w:rsidRPr="00AC40A4">
              <w:rPr>
                <w:rFonts w:ascii="Arial" w:hAnsi="Arial"/>
                <w:color w:val="FFFFFF"/>
                <w:sz w:val="20"/>
              </w:rPr>
              <w:t>U [W/</w:t>
            </w:r>
            <w:proofErr w:type="spellStart"/>
            <w:r w:rsidRPr="00AC40A4">
              <w:rPr>
                <w:rFonts w:ascii="Arial" w:hAnsi="Arial"/>
                <w:color w:val="FFFFFF"/>
                <w:sz w:val="20"/>
              </w:rPr>
              <w:t>m²K</w:t>
            </w:r>
            <w:proofErr w:type="spellEnd"/>
            <w:r w:rsidRPr="00AC40A4">
              <w:rPr>
                <w:rFonts w:ascii="Arial" w:hAnsi="Arial"/>
                <w:color w:val="FFFFFF"/>
                <w:sz w:val="20"/>
              </w:rPr>
              <w:t>]</w:t>
            </w:r>
          </w:p>
        </w:tc>
        <w:tc>
          <w:tcPr>
            <w:tcW w:w="2400" w:type="dxa"/>
            <w:tcBorders>
              <w:top w:val="single" w:sz="4" w:space="0" w:color="000000"/>
              <w:left w:val="single" w:sz="4" w:space="0" w:color="000000"/>
              <w:bottom w:val="single" w:sz="4" w:space="0" w:color="000000"/>
              <w:right w:val="single" w:sz="4" w:space="0" w:color="000000"/>
            </w:tcBorders>
            <w:shd w:val="clear" w:color="auto" w:fill="FF6633"/>
          </w:tcPr>
          <w:p w:rsidR="00FF5BD7" w:rsidRPr="00AC40A4" w:rsidRDefault="00FF5BD7" w:rsidP="00FF5BD7">
            <w:pPr>
              <w:widowControl w:val="0"/>
              <w:autoSpaceDE w:val="0"/>
              <w:autoSpaceDN w:val="0"/>
              <w:adjustRightInd w:val="0"/>
              <w:spacing w:line="240" w:lineRule="exact"/>
              <w:ind w:left="103" w:right="116"/>
            </w:pPr>
            <w:r w:rsidRPr="00AC40A4">
              <w:rPr>
                <w:rFonts w:ascii="Arial" w:hAnsi="Arial"/>
                <w:color w:val="FFFFFF"/>
                <w:sz w:val="20"/>
              </w:rPr>
              <w:t>Priemerné hodnoty uvedené v tepelnom atlase VDI (</w:t>
            </w:r>
            <w:proofErr w:type="spellStart"/>
            <w:r w:rsidRPr="00AC40A4">
              <w:rPr>
                <w:rFonts w:ascii="Arial" w:hAnsi="Arial"/>
                <w:color w:val="FFFFFF"/>
                <w:sz w:val="20"/>
              </w:rPr>
              <w:t>Asoc</w:t>
            </w:r>
            <w:proofErr w:type="spellEnd"/>
            <w:r w:rsidRPr="00AC40A4">
              <w:rPr>
                <w:rFonts w:ascii="Arial" w:hAnsi="Arial"/>
                <w:color w:val="FFFFFF"/>
                <w:sz w:val="20"/>
              </w:rPr>
              <w:t xml:space="preserve">. </w:t>
            </w:r>
            <w:proofErr w:type="spellStart"/>
            <w:r w:rsidRPr="00AC40A4">
              <w:rPr>
                <w:rFonts w:ascii="Arial" w:hAnsi="Arial"/>
                <w:color w:val="FFFFFF"/>
                <w:sz w:val="20"/>
              </w:rPr>
              <w:t>nem</w:t>
            </w:r>
            <w:proofErr w:type="spellEnd"/>
            <w:r w:rsidRPr="00AC40A4">
              <w:rPr>
                <w:rFonts w:ascii="Arial" w:hAnsi="Arial"/>
                <w:color w:val="FFFFFF"/>
                <w:sz w:val="20"/>
              </w:rPr>
              <w:t>. inžinierov) [W/</w:t>
            </w:r>
            <w:proofErr w:type="spellStart"/>
            <w:r w:rsidRPr="00AC40A4">
              <w:rPr>
                <w:rFonts w:ascii="Arial" w:hAnsi="Arial"/>
                <w:color w:val="FFFFFF"/>
                <w:sz w:val="20"/>
              </w:rPr>
              <w:t>m²K</w:t>
            </w:r>
            <w:proofErr w:type="spellEnd"/>
            <w:r w:rsidRPr="00AC40A4">
              <w:rPr>
                <w:rFonts w:ascii="Arial" w:hAnsi="Arial"/>
                <w:color w:val="FFFFFF"/>
                <w:sz w:val="20"/>
              </w:rPr>
              <w:t xml:space="preserve">] </w:t>
            </w:r>
          </w:p>
        </w:tc>
      </w:tr>
      <w:tr w:rsidR="00FF5BD7" w:rsidRPr="00AC40A4" w:rsidTr="00E93DF3">
        <w:trPr>
          <w:trHeight w:hRule="exact" w:val="240"/>
        </w:trPr>
        <w:tc>
          <w:tcPr>
            <w:tcW w:w="2520"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228" w:lineRule="exact"/>
              <w:ind w:left="103" w:right="-20"/>
            </w:pPr>
            <w:r w:rsidRPr="00AC40A4">
              <w:rPr>
                <w:rFonts w:ascii="Arial" w:hAnsi="Arial"/>
                <w:sz w:val="20"/>
              </w:rPr>
              <w:t>Kvapalina - kvapalina</w:t>
            </w:r>
          </w:p>
        </w:tc>
        <w:tc>
          <w:tcPr>
            <w:tcW w:w="2250"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228" w:lineRule="exact"/>
              <w:ind w:left="103" w:right="-20"/>
            </w:pPr>
            <w:r w:rsidRPr="00AC40A4">
              <w:rPr>
                <w:rFonts w:ascii="Arial" w:hAnsi="Arial"/>
                <w:sz w:val="20"/>
              </w:rPr>
              <w:t>Doskový výmenník tepla</w:t>
            </w:r>
          </w:p>
        </w:tc>
        <w:tc>
          <w:tcPr>
            <w:tcW w:w="2444"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228" w:lineRule="exact"/>
              <w:ind w:left="103" w:right="-20"/>
            </w:pPr>
            <w:r w:rsidRPr="00AC40A4">
              <w:rPr>
                <w:rFonts w:ascii="Arial" w:hAnsi="Arial"/>
                <w:sz w:val="20"/>
              </w:rPr>
              <w:t>2.143</w:t>
            </w:r>
          </w:p>
        </w:tc>
        <w:tc>
          <w:tcPr>
            <w:tcW w:w="2400"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228" w:lineRule="exact"/>
              <w:ind w:left="103" w:right="-20"/>
            </w:pPr>
            <w:r w:rsidRPr="00AC40A4">
              <w:rPr>
                <w:rFonts w:ascii="Arial" w:hAnsi="Arial"/>
                <w:sz w:val="20"/>
              </w:rPr>
              <w:t>1000 – 4000</w:t>
            </w:r>
          </w:p>
        </w:tc>
      </w:tr>
      <w:tr w:rsidR="00FF5BD7" w:rsidRPr="00AC40A4" w:rsidTr="00E93DF3">
        <w:trPr>
          <w:trHeight w:hRule="exact" w:val="240"/>
        </w:trPr>
        <w:tc>
          <w:tcPr>
            <w:tcW w:w="2520"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228" w:lineRule="exact"/>
              <w:ind w:left="103" w:right="-20"/>
            </w:pPr>
            <w:r w:rsidRPr="00AC40A4">
              <w:rPr>
                <w:rFonts w:ascii="Arial" w:hAnsi="Arial"/>
                <w:sz w:val="20"/>
              </w:rPr>
              <w:t>Plyn - kvapalina</w:t>
            </w:r>
          </w:p>
        </w:tc>
        <w:tc>
          <w:tcPr>
            <w:tcW w:w="2250"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228" w:lineRule="exact"/>
              <w:ind w:left="103" w:right="-20"/>
            </w:pPr>
            <w:r w:rsidRPr="00AC40A4">
              <w:rPr>
                <w:rFonts w:ascii="Arial" w:hAnsi="Arial"/>
                <w:sz w:val="20"/>
              </w:rPr>
              <w:t>Nádrž a rúrky</w:t>
            </w:r>
          </w:p>
        </w:tc>
        <w:tc>
          <w:tcPr>
            <w:tcW w:w="2444"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228" w:lineRule="exact"/>
              <w:ind w:left="103" w:right="-20"/>
            </w:pPr>
            <w:r w:rsidRPr="00AC40A4">
              <w:rPr>
                <w:rFonts w:ascii="Arial" w:hAnsi="Arial"/>
                <w:sz w:val="20"/>
              </w:rPr>
              <w:t>97</w:t>
            </w:r>
          </w:p>
        </w:tc>
        <w:tc>
          <w:tcPr>
            <w:tcW w:w="2400"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228" w:lineRule="exact"/>
              <w:ind w:left="103" w:right="-20"/>
            </w:pPr>
            <w:r w:rsidRPr="00AC40A4">
              <w:rPr>
                <w:rFonts w:ascii="Arial" w:hAnsi="Arial"/>
                <w:sz w:val="20"/>
              </w:rPr>
              <w:t>15-70</w:t>
            </w:r>
          </w:p>
        </w:tc>
      </w:tr>
      <w:tr w:rsidR="00FF5BD7" w:rsidRPr="00AC40A4" w:rsidTr="00E93DF3">
        <w:trPr>
          <w:trHeight w:hRule="exact" w:val="240"/>
        </w:trPr>
        <w:tc>
          <w:tcPr>
            <w:tcW w:w="2520"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228" w:lineRule="exact"/>
              <w:ind w:left="103" w:right="-20"/>
            </w:pPr>
            <w:r w:rsidRPr="00AC40A4">
              <w:rPr>
                <w:rFonts w:ascii="Arial" w:hAnsi="Arial"/>
                <w:sz w:val="20"/>
              </w:rPr>
              <w:t>Kondenzát - kvapalina</w:t>
            </w:r>
          </w:p>
        </w:tc>
        <w:tc>
          <w:tcPr>
            <w:tcW w:w="2250"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228" w:lineRule="exact"/>
              <w:ind w:left="103" w:right="-20"/>
            </w:pPr>
            <w:r w:rsidRPr="00AC40A4">
              <w:rPr>
                <w:rFonts w:ascii="Arial" w:hAnsi="Arial"/>
                <w:sz w:val="20"/>
              </w:rPr>
              <w:t>Nádrž a rúrky</w:t>
            </w:r>
          </w:p>
        </w:tc>
        <w:tc>
          <w:tcPr>
            <w:tcW w:w="2444"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228" w:lineRule="exact"/>
              <w:ind w:left="103" w:right="-20"/>
            </w:pPr>
            <w:r w:rsidRPr="00AC40A4">
              <w:rPr>
                <w:rFonts w:ascii="Arial" w:hAnsi="Arial"/>
                <w:sz w:val="20"/>
              </w:rPr>
              <w:t>2724</w:t>
            </w:r>
          </w:p>
        </w:tc>
        <w:tc>
          <w:tcPr>
            <w:tcW w:w="2400"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228" w:lineRule="exact"/>
              <w:ind w:left="103" w:right="-20"/>
            </w:pPr>
            <w:r w:rsidRPr="00AC40A4">
              <w:rPr>
                <w:rFonts w:ascii="Arial" w:hAnsi="Arial"/>
                <w:sz w:val="20"/>
              </w:rPr>
              <w:t>500 – 4000</w:t>
            </w:r>
          </w:p>
        </w:tc>
      </w:tr>
      <w:tr w:rsidR="00FF5BD7" w:rsidRPr="00AC40A4" w:rsidTr="00E93DF3">
        <w:trPr>
          <w:trHeight w:hRule="exact" w:val="239"/>
        </w:trPr>
        <w:tc>
          <w:tcPr>
            <w:tcW w:w="2520"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228" w:lineRule="exact"/>
              <w:ind w:left="103" w:right="-20"/>
            </w:pPr>
            <w:r w:rsidRPr="00AC40A4">
              <w:rPr>
                <w:rFonts w:ascii="Arial" w:hAnsi="Arial"/>
                <w:sz w:val="20"/>
              </w:rPr>
              <w:t>Plyn - plyn</w:t>
            </w:r>
          </w:p>
        </w:tc>
        <w:tc>
          <w:tcPr>
            <w:tcW w:w="2250"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228" w:lineRule="exact"/>
              <w:ind w:left="103" w:right="-20"/>
            </w:pPr>
            <w:r w:rsidRPr="00AC40A4">
              <w:rPr>
                <w:rFonts w:ascii="Arial" w:hAnsi="Arial"/>
                <w:sz w:val="20"/>
              </w:rPr>
              <w:t>Nádrž a rúrky</w:t>
            </w:r>
          </w:p>
        </w:tc>
        <w:tc>
          <w:tcPr>
            <w:tcW w:w="2444"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228" w:lineRule="exact"/>
              <w:ind w:left="103" w:right="-20"/>
            </w:pPr>
            <w:r w:rsidRPr="00AC40A4">
              <w:rPr>
                <w:rFonts w:ascii="Arial" w:hAnsi="Arial"/>
                <w:sz w:val="20"/>
              </w:rPr>
              <w:t>50</w:t>
            </w:r>
          </w:p>
        </w:tc>
        <w:tc>
          <w:tcPr>
            <w:tcW w:w="2400"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228" w:lineRule="exact"/>
              <w:ind w:left="103" w:right="-20"/>
            </w:pPr>
            <w:r w:rsidRPr="00AC40A4">
              <w:rPr>
                <w:rFonts w:ascii="Arial" w:hAnsi="Arial"/>
                <w:sz w:val="20"/>
              </w:rPr>
              <w:t>5-35</w:t>
            </w:r>
          </w:p>
        </w:tc>
      </w:tr>
      <w:tr w:rsidR="00FF5BD7" w:rsidRPr="00AC40A4" w:rsidTr="00E93DF3">
        <w:trPr>
          <w:trHeight w:hRule="exact" w:val="240"/>
        </w:trPr>
        <w:tc>
          <w:tcPr>
            <w:tcW w:w="2520"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228" w:lineRule="exact"/>
              <w:ind w:left="103" w:right="-20"/>
            </w:pPr>
            <w:r w:rsidRPr="00AC40A4">
              <w:rPr>
                <w:rFonts w:ascii="Arial" w:hAnsi="Arial"/>
                <w:sz w:val="20"/>
              </w:rPr>
              <w:t>Kondenzát - plyn</w:t>
            </w:r>
          </w:p>
        </w:tc>
        <w:tc>
          <w:tcPr>
            <w:tcW w:w="2250"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228" w:lineRule="exact"/>
              <w:ind w:left="103" w:right="-20"/>
            </w:pPr>
            <w:r w:rsidRPr="00AC40A4">
              <w:rPr>
                <w:rFonts w:ascii="Arial" w:hAnsi="Arial"/>
                <w:sz w:val="20"/>
              </w:rPr>
              <w:t>Nádrž a rúrky</w:t>
            </w:r>
          </w:p>
        </w:tc>
        <w:tc>
          <w:tcPr>
            <w:tcW w:w="2444"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228" w:lineRule="exact"/>
              <w:ind w:left="103" w:right="-20"/>
            </w:pPr>
            <w:r w:rsidRPr="00AC40A4">
              <w:rPr>
                <w:rFonts w:ascii="Arial" w:hAnsi="Arial"/>
                <w:sz w:val="20"/>
              </w:rPr>
              <w:t>99</w:t>
            </w:r>
          </w:p>
        </w:tc>
        <w:tc>
          <w:tcPr>
            <w:tcW w:w="2400"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228" w:lineRule="exact"/>
              <w:ind w:left="103" w:right="-20"/>
            </w:pPr>
            <w:r w:rsidRPr="00AC40A4">
              <w:rPr>
                <w:rFonts w:ascii="Arial" w:hAnsi="Arial"/>
                <w:sz w:val="20"/>
              </w:rPr>
              <w:t>20 - 60</w:t>
            </w:r>
          </w:p>
        </w:tc>
      </w:tr>
    </w:tbl>
    <w:p w:rsidR="00FF5BD7" w:rsidRPr="00AC40A4" w:rsidRDefault="00FF5BD7">
      <w:pPr>
        <w:widowControl w:val="0"/>
        <w:autoSpaceDE w:val="0"/>
        <w:autoSpaceDN w:val="0"/>
        <w:adjustRightInd w:val="0"/>
        <w:spacing w:line="200" w:lineRule="exact"/>
        <w:rPr>
          <w:sz w:val="20"/>
          <w:szCs w:val="20"/>
        </w:rPr>
      </w:pPr>
    </w:p>
    <w:p w:rsidR="00FF5BD7" w:rsidRPr="00AC40A4" w:rsidRDefault="00FF5BD7">
      <w:pPr>
        <w:widowControl w:val="0"/>
        <w:autoSpaceDE w:val="0"/>
        <w:autoSpaceDN w:val="0"/>
        <w:adjustRightInd w:val="0"/>
        <w:spacing w:before="18" w:line="280" w:lineRule="exact"/>
        <w:rPr>
          <w:sz w:val="28"/>
          <w:szCs w:val="28"/>
        </w:rPr>
      </w:pPr>
    </w:p>
    <w:p w:rsidR="00FF5BD7" w:rsidRPr="00AC40A4" w:rsidRDefault="00FF5BD7" w:rsidP="00FF5BD7">
      <w:pPr>
        <w:widowControl w:val="0"/>
        <w:autoSpaceDE w:val="0"/>
        <w:autoSpaceDN w:val="0"/>
        <w:adjustRightInd w:val="0"/>
        <w:spacing w:before="40"/>
        <w:ind w:left="120" w:right="593"/>
        <w:jc w:val="both"/>
        <w:rPr>
          <w:rFonts w:ascii="Arial" w:hAnsi="Arial" w:cs="Arial"/>
          <w:sz w:val="20"/>
          <w:szCs w:val="20"/>
        </w:rPr>
      </w:pPr>
      <w:r w:rsidRPr="00AC40A4">
        <w:rPr>
          <w:rFonts w:ascii="Arial" w:hAnsi="Arial"/>
          <w:sz w:val="20"/>
        </w:rPr>
        <w:t>Ukazuje sa, že pre prvý odhad sa zoberú do úvahy iba výmenníky tepla doskové a typu "nádrž a rúrky". Po tom, ako je odhadnutá plocha prenosu tepla, je tiež dôležité pre prvý odhad nákladov vybrať typ výmenníka tepla. Je možné použiť výpočtové metódy nákladov z literatúry alebo údaje získané od dodávateľov.</w:t>
      </w:r>
    </w:p>
    <w:p w:rsidR="00FF5BD7" w:rsidRPr="00AC40A4" w:rsidRDefault="00FF5BD7">
      <w:pPr>
        <w:widowControl w:val="0"/>
        <w:autoSpaceDE w:val="0"/>
        <w:autoSpaceDN w:val="0"/>
        <w:adjustRightInd w:val="0"/>
        <w:spacing w:before="8" w:line="260" w:lineRule="exact"/>
        <w:rPr>
          <w:rFonts w:ascii="Arial" w:hAnsi="Arial" w:cs="Arial"/>
          <w:sz w:val="26"/>
          <w:szCs w:val="26"/>
        </w:rPr>
      </w:pPr>
    </w:p>
    <w:p w:rsidR="00FF5BD7" w:rsidRPr="00AC40A4" w:rsidRDefault="00FF5BD7" w:rsidP="00FF5BD7">
      <w:pPr>
        <w:widowControl w:val="0"/>
        <w:autoSpaceDE w:val="0"/>
        <w:autoSpaceDN w:val="0"/>
        <w:adjustRightInd w:val="0"/>
        <w:ind w:left="120" w:right="2327"/>
        <w:jc w:val="both"/>
        <w:rPr>
          <w:rFonts w:ascii="Arial" w:hAnsi="Arial" w:cs="Arial"/>
          <w:sz w:val="20"/>
          <w:szCs w:val="20"/>
        </w:rPr>
      </w:pPr>
      <w:r w:rsidRPr="00AC40A4">
        <w:rPr>
          <w:rFonts w:ascii="Arial" w:hAnsi="Arial"/>
          <w:i/>
          <w:sz w:val="20"/>
        </w:rPr>
        <w:t>Krivky požiadaviek na dodávku tepla a jeho dostupnosti</w:t>
      </w:r>
    </w:p>
    <w:p w:rsidR="00FF5BD7" w:rsidRPr="00AC40A4" w:rsidRDefault="00FF5BD7">
      <w:pPr>
        <w:widowControl w:val="0"/>
        <w:autoSpaceDE w:val="0"/>
        <w:autoSpaceDN w:val="0"/>
        <w:adjustRightInd w:val="0"/>
        <w:spacing w:before="10" w:line="260" w:lineRule="exact"/>
        <w:rPr>
          <w:rFonts w:ascii="Arial" w:hAnsi="Arial" w:cs="Arial"/>
          <w:sz w:val="26"/>
          <w:szCs w:val="26"/>
        </w:rPr>
      </w:pPr>
    </w:p>
    <w:p w:rsidR="00FF5BD7" w:rsidRPr="00AC40A4" w:rsidRDefault="00FF5BD7">
      <w:pPr>
        <w:widowControl w:val="0"/>
        <w:autoSpaceDE w:val="0"/>
        <w:autoSpaceDN w:val="0"/>
        <w:adjustRightInd w:val="0"/>
        <w:ind w:left="120" w:right="595"/>
        <w:jc w:val="both"/>
        <w:rPr>
          <w:rFonts w:ascii="Arial" w:hAnsi="Arial" w:cs="Arial"/>
          <w:sz w:val="20"/>
          <w:szCs w:val="20"/>
        </w:rPr>
      </w:pPr>
      <w:r w:rsidRPr="00AC40A4">
        <w:rPr>
          <w:rFonts w:ascii="Arial" w:hAnsi="Arial"/>
          <w:sz w:val="20"/>
        </w:rPr>
        <w:t>Po návrhu výmenníkov tepla a definovaní realizovaných úspor pomocou rekuperácie tepla je možné zostrojiť krivky požiadaviek a dostupnosti zostávajúceho potrebného tepla, ako základne pre ďalší návrh systémov dodávky energií. Krivky ročnej záťaže sú dobrou základňou pre návrh nového zariadenia na dodávku energií, pretože ukazujú množstvo tepla, ktoré je požadované a počet hodín v roku. Na tomto základe je možné určiť ideálnu veľkosť zariadenia a hodiny jeho plného vyťaženia.</w:t>
      </w:r>
    </w:p>
    <w:p w:rsidR="00FF5BD7" w:rsidRPr="00AC40A4" w:rsidRDefault="00FF5BD7">
      <w:pPr>
        <w:widowControl w:val="0"/>
        <w:autoSpaceDE w:val="0"/>
        <w:autoSpaceDN w:val="0"/>
        <w:adjustRightInd w:val="0"/>
        <w:spacing w:before="8" w:line="260" w:lineRule="exact"/>
        <w:rPr>
          <w:rFonts w:ascii="Arial" w:hAnsi="Arial" w:cs="Arial"/>
          <w:sz w:val="26"/>
          <w:szCs w:val="26"/>
        </w:rPr>
      </w:pPr>
    </w:p>
    <w:p w:rsidR="00FF5BD7" w:rsidRPr="00AC40A4" w:rsidRDefault="00617255">
      <w:pPr>
        <w:widowControl w:val="0"/>
        <w:autoSpaceDE w:val="0"/>
        <w:autoSpaceDN w:val="0"/>
        <w:adjustRightInd w:val="0"/>
        <w:ind w:left="942" w:right="-20"/>
        <w:rPr>
          <w:sz w:val="20"/>
          <w:szCs w:val="20"/>
        </w:rPr>
      </w:pPr>
      <w:r>
        <w:rPr>
          <w:rFonts w:ascii="Arial" w:hAnsi="Arial"/>
          <w:noProof/>
          <w:sz w:val="26"/>
        </w:rPr>
        <w:drawing>
          <wp:inline distT="0" distB="0" distL="0" distR="0">
            <wp:extent cx="4667250" cy="2268220"/>
            <wp:effectExtent l="1905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0" cstate="print"/>
                    <a:srcRect/>
                    <a:stretch>
                      <a:fillRect/>
                    </a:stretch>
                  </pic:blipFill>
                  <pic:spPr bwMode="auto">
                    <a:xfrm>
                      <a:off x="0" y="0"/>
                      <a:ext cx="4667250" cy="2268220"/>
                    </a:xfrm>
                    <a:prstGeom prst="rect">
                      <a:avLst/>
                    </a:prstGeom>
                    <a:noFill/>
                    <a:ln w="9525">
                      <a:noFill/>
                      <a:miter lim="800000"/>
                      <a:headEnd/>
                      <a:tailEnd/>
                    </a:ln>
                  </pic:spPr>
                </pic:pic>
              </a:graphicData>
            </a:graphic>
          </wp:inline>
        </w:drawing>
      </w:r>
    </w:p>
    <w:p w:rsidR="00FF5BD7" w:rsidRPr="00AC40A4" w:rsidRDefault="00FF5BD7">
      <w:pPr>
        <w:widowControl w:val="0"/>
        <w:autoSpaceDE w:val="0"/>
        <w:autoSpaceDN w:val="0"/>
        <w:adjustRightInd w:val="0"/>
        <w:spacing w:before="9" w:line="260" w:lineRule="exact"/>
        <w:rPr>
          <w:sz w:val="26"/>
          <w:szCs w:val="26"/>
        </w:rPr>
      </w:pPr>
    </w:p>
    <w:p w:rsidR="00FF5BD7" w:rsidRPr="00AC40A4" w:rsidRDefault="00FF5BD7" w:rsidP="00FF5BD7">
      <w:pPr>
        <w:widowControl w:val="0"/>
        <w:tabs>
          <w:tab w:val="center" w:pos="7513"/>
        </w:tabs>
        <w:autoSpaceDE w:val="0"/>
        <w:autoSpaceDN w:val="0"/>
        <w:adjustRightInd w:val="0"/>
        <w:ind w:left="1276" w:right="2043"/>
        <w:jc w:val="center"/>
        <w:rPr>
          <w:rFonts w:ascii="Arial" w:hAnsi="Arial" w:cs="Arial"/>
          <w:sz w:val="20"/>
          <w:szCs w:val="20"/>
        </w:rPr>
      </w:pPr>
      <w:r w:rsidRPr="00AC40A4">
        <w:rPr>
          <w:rFonts w:ascii="Arial" w:hAnsi="Arial"/>
          <w:i/>
          <w:sz w:val="20"/>
        </w:rPr>
        <w:t>Obrázok : Krivka  záťaže v priebehu roka</w:t>
      </w: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AC40A4" w:rsidRDefault="00FF5BD7">
      <w:pPr>
        <w:widowControl w:val="0"/>
        <w:autoSpaceDE w:val="0"/>
        <w:autoSpaceDN w:val="0"/>
        <w:adjustRightInd w:val="0"/>
        <w:ind w:left="120" w:right="598"/>
        <w:jc w:val="both"/>
        <w:rPr>
          <w:rFonts w:ascii="Arial" w:hAnsi="Arial" w:cs="Arial"/>
          <w:sz w:val="20"/>
          <w:szCs w:val="20"/>
        </w:rPr>
      </w:pPr>
      <w:r w:rsidRPr="00AC40A4">
        <w:rPr>
          <w:rFonts w:ascii="Arial" w:hAnsi="Arial"/>
          <w:sz w:val="20"/>
        </w:rPr>
        <w:t>Na základe údajov o toku energií a ich prevádzkového harmonogramu, po dokončení "</w:t>
      </w:r>
      <w:proofErr w:type="spellStart"/>
      <w:r w:rsidRPr="00AC40A4">
        <w:rPr>
          <w:rFonts w:ascii="Arial" w:hAnsi="Arial"/>
          <w:sz w:val="20"/>
        </w:rPr>
        <w:t>pinch</w:t>
      </w:r>
      <w:proofErr w:type="spellEnd"/>
      <w:r w:rsidRPr="00AC40A4">
        <w:rPr>
          <w:rFonts w:ascii="Arial" w:hAnsi="Arial"/>
          <w:sz w:val="20"/>
        </w:rPr>
        <w:t>" analýzy, je možné skonštruovať krivky záťaže. Pretože pri tokoch energií vo výrobe sa tiež definujú teploty, je možné tiež skonštruovať krivky záťaže pri rôznych teplotných hladinách.</w:t>
      </w:r>
      <w:r w:rsidRPr="00AC40A4">
        <w:rPr>
          <w:rFonts w:ascii="Arial" w:hAnsi="Arial"/>
          <w:spacing w:val="55"/>
          <w:sz w:val="20"/>
        </w:rPr>
        <w:t xml:space="preserve"> </w:t>
      </w:r>
      <w:r w:rsidRPr="00AC40A4">
        <w:rPr>
          <w:rFonts w:ascii="Arial" w:hAnsi="Arial"/>
          <w:sz w:val="20"/>
        </w:rPr>
        <w:t>Týmto spôsobom môže odborník navrhnúť vhodné súčasti zariadení na dodávku energií, v závislosti na požiadavkách na teplo, ktoré existujú pre rôzne teplotné hladiny (podrobnosti viď časť 3.7.4).</w:t>
      </w:r>
    </w:p>
    <w:p w:rsidR="00FF5BD7" w:rsidRPr="00AC40A4" w:rsidRDefault="00FF5BD7" w:rsidP="00FF5BD7">
      <w:pPr>
        <w:widowControl w:val="0"/>
        <w:autoSpaceDE w:val="0"/>
        <w:autoSpaceDN w:val="0"/>
        <w:adjustRightInd w:val="0"/>
        <w:ind w:left="120" w:right="201"/>
        <w:jc w:val="both"/>
        <w:rPr>
          <w:rFonts w:ascii="Arial" w:hAnsi="Arial" w:cs="Arial"/>
          <w:sz w:val="20"/>
          <w:szCs w:val="20"/>
        </w:rPr>
      </w:pPr>
      <w:r w:rsidRPr="00AC40A4">
        <w:rPr>
          <w:rFonts w:ascii="Arial" w:hAnsi="Arial"/>
          <w:i/>
          <w:sz w:val="20"/>
        </w:rPr>
        <w:lastRenderedPageBreak/>
        <w:t>Opakovaný návrh usporiadania siete výmenníkov tepla z dôvodu zmeny systému zásobovania energiou</w:t>
      </w:r>
    </w:p>
    <w:p w:rsidR="00FF5BD7" w:rsidRPr="00AC40A4" w:rsidRDefault="00FF5BD7">
      <w:pPr>
        <w:widowControl w:val="0"/>
        <w:autoSpaceDE w:val="0"/>
        <w:autoSpaceDN w:val="0"/>
        <w:adjustRightInd w:val="0"/>
        <w:spacing w:before="10" w:line="260" w:lineRule="exact"/>
        <w:rPr>
          <w:rFonts w:ascii="Arial" w:hAnsi="Arial" w:cs="Arial"/>
          <w:sz w:val="26"/>
          <w:szCs w:val="26"/>
        </w:rPr>
      </w:pPr>
    </w:p>
    <w:p w:rsidR="00FF5BD7" w:rsidRPr="00AC40A4" w:rsidRDefault="00FF5BD7">
      <w:pPr>
        <w:widowControl w:val="0"/>
        <w:autoSpaceDE w:val="0"/>
        <w:autoSpaceDN w:val="0"/>
        <w:adjustRightInd w:val="0"/>
        <w:ind w:left="120" w:right="598"/>
        <w:jc w:val="both"/>
        <w:rPr>
          <w:rFonts w:ascii="Arial" w:hAnsi="Arial" w:cs="Arial"/>
          <w:sz w:val="20"/>
          <w:szCs w:val="20"/>
        </w:rPr>
      </w:pPr>
      <w:r w:rsidRPr="00AC40A4">
        <w:rPr>
          <w:rFonts w:ascii="Arial" w:hAnsi="Arial"/>
          <w:sz w:val="20"/>
        </w:rPr>
        <w:t>V niektorých prípadoch môže byť dôležité opätovne navrhnúť sieť výmenníkov tepla po tom, ako sa zmenil systém zásobovania energiami. Môže to byť v prípade napríklad, ak výmenník tepla používa spaliny existujúceho ohrievača vody, ktorý je neskôr nahradený kombináciou ohrievača vody na biomasu a solárnymi článkami. V každom prípade musí odborník skontrolovať navrhovanú sieť výmenníkov tepla, ak dôjde k zmene systému zásobovania energiami. V systéme EINSTEIN je tiež možné zopakovať výpočet siete výmenníkov tepla založený na budúcej bilancii energii s novým zariadením na dodávku energií.</w:t>
      </w:r>
    </w:p>
    <w:p w:rsidR="00FF5BD7" w:rsidRDefault="00FF5BD7">
      <w:pPr>
        <w:widowControl w:val="0"/>
        <w:autoSpaceDE w:val="0"/>
        <w:autoSpaceDN w:val="0"/>
        <w:adjustRightInd w:val="0"/>
        <w:spacing w:line="200" w:lineRule="exact"/>
        <w:rPr>
          <w:rFonts w:ascii="Arial" w:hAnsi="Arial" w:cs="Arial"/>
          <w:sz w:val="20"/>
          <w:szCs w:val="20"/>
        </w:rPr>
      </w:pPr>
    </w:p>
    <w:p w:rsidR="00E93DF3" w:rsidRPr="00AC40A4" w:rsidRDefault="00E93DF3">
      <w:pPr>
        <w:widowControl w:val="0"/>
        <w:autoSpaceDE w:val="0"/>
        <w:autoSpaceDN w:val="0"/>
        <w:adjustRightInd w:val="0"/>
        <w:spacing w:line="200" w:lineRule="exact"/>
        <w:rPr>
          <w:rFonts w:ascii="Arial" w:hAnsi="Arial" w:cs="Arial"/>
          <w:sz w:val="20"/>
          <w:szCs w:val="20"/>
        </w:rPr>
      </w:pPr>
    </w:p>
    <w:p w:rsidR="00FF5BD7" w:rsidRPr="00AC40A4" w:rsidRDefault="00FF5BD7" w:rsidP="00E93DF3">
      <w:pPr>
        <w:widowControl w:val="0"/>
        <w:autoSpaceDE w:val="0"/>
        <w:autoSpaceDN w:val="0"/>
        <w:adjustRightInd w:val="0"/>
        <w:ind w:left="120" w:right="844"/>
        <w:jc w:val="both"/>
        <w:rPr>
          <w:rFonts w:ascii="Arial" w:hAnsi="Arial" w:cs="Arial"/>
          <w:sz w:val="20"/>
          <w:szCs w:val="20"/>
        </w:rPr>
      </w:pPr>
      <w:r w:rsidRPr="00AC40A4">
        <w:rPr>
          <w:rFonts w:ascii="Arial" w:hAnsi="Arial"/>
          <w:b/>
          <w:i/>
          <w:sz w:val="20"/>
        </w:rPr>
        <w:t>Ďalšia literatúra a referencie:</w:t>
      </w:r>
    </w:p>
    <w:p w:rsidR="00FF5BD7" w:rsidRPr="00AC40A4" w:rsidRDefault="00FF5BD7">
      <w:pPr>
        <w:widowControl w:val="0"/>
        <w:autoSpaceDE w:val="0"/>
        <w:autoSpaceDN w:val="0"/>
        <w:adjustRightInd w:val="0"/>
        <w:spacing w:before="8" w:line="260" w:lineRule="exact"/>
        <w:rPr>
          <w:rFonts w:ascii="Arial" w:hAnsi="Arial" w:cs="Arial"/>
          <w:sz w:val="26"/>
          <w:szCs w:val="26"/>
        </w:rPr>
      </w:pPr>
    </w:p>
    <w:p w:rsidR="00FF5BD7" w:rsidRPr="00AC40A4" w:rsidRDefault="00FF5BD7" w:rsidP="00FF5BD7">
      <w:pPr>
        <w:widowControl w:val="0"/>
        <w:autoSpaceDE w:val="0"/>
        <w:autoSpaceDN w:val="0"/>
        <w:adjustRightInd w:val="0"/>
        <w:ind w:left="104" w:right="597"/>
        <w:jc w:val="both"/>
        <w:rPr>
          <w:rFonts w:ascii="Arial" w:hAnsi="Arial" w:cs="Arial"/>
          <w:sz w:val="20"/>
          <w:szCs w:val="20"/>
        </w:rPr>
      </w:pPr>
      <w:proofErr w:type="spellStart"/>
      <w:r w:rsidRPr="00AC40A4">
        <w:rPr>
          <w:rFonts w:ascii="Arial" w:hAnsi="Arial"/>
          <w:sz w:val="20"/>
        </w:rPr>
        <w:t>Brienza</w:t>
      </w:r>
      <w:proofErr w:type="spellEnd"/>
      <w:r w:rsidRPr="00AC40A4">
        <w:rPr>
          <w:rFonts w:ascii="Arial" w:hAnsi="Arial"/>
          <w:sz w:val="20"/>
        </w:rPr>
        <w:t xml:space="preserve">,   </w:t>
      </w:r>
      <w:proofErr w:type="spellStart"/>
      <w:r w:rsidRPr="00AC40A4">
        <w:rPr>
          <w:rFonts w:ascii="Arial" w:hAnsi="Arial"/>
          <w:sz w:val="20"/>
        </w:rPr>
        <w:t>Gandy</w:t>
      </w:r>
      <w:proofErr w:type="spellEnd"/>
      <w:r w:rsidRPr="00AC40A4">
        <w:rPr>
          <w:rFonts w:ascii="Arial" w:hAnsi="Arial"/>
          <w:sz w:val="20"/>
        </w:rPr>
        <w:t xml:space="preserve">, </w:t>
      </w:r>
      <w:r w:rsidRPr="00AC40A4">
        <w:rPr>
          <w:rFonts w:ascii="Arial" w:hAnsi="Arial"/>
          <w:spacing w:val="55"/>
          <w:sz w:val="20"/>
        </w:rPr>
        <w:t xml:space="preserve"> </w:t>
      </w:r>
      <w:proofErr w:type="spellStart"/>
      <w:r w:rsidRPr="00AC40A4">
        <w:rPr>
          <w:rFonts w:ascii="Arial" w:hAnsi="Arial"/>
          <w:sz w:val="20"/>
        </w:rPr>
        <w:t>Lackenbach</w:t>
      </w:r>
      <w:proofErr w:type="spellEnd"/>
      <w:r w:rsidRPr="00AC40A4">
        <w:rPr>
          <w:rFonts w:ascii="Arial" w:hAnsi="Arial"/>
          <w:sz w:val="20"/>
        </w:rPr>
        <w:t xml:space="preserve">   (</w:t>
      </w:r>
      <w:proofErr w:type="spellStart"/>
      <w:r w:rsidRPr="00AC40A4">
        <w:rPr>
          <w:rFonts w:ascii="Arial" w:hAnsi="Arial"/>
          <w:sz w:val="20"/>
        </w:rPr>
        <w:t>Eds</w:t>
      </w:r>
      <w:proofErr w:type="spellEnd"/>
      <w:r w:rsidRPr="00AC40A4">
        <w:rPr>
          <w:rFonts w:ascii="Arial" w:hAnsi="Arial"/>
          <w:sz w:val="20"/>
        </w:rPr>
        <w:t xml:space="preserve">.)   (1983):   </w:t>
      </w:r>
      <w:proofErr w:type="spellStart"/>
      <w:r w:rsidRPr="00AC40A4">
        <w:rPr>
          <w:rFonts w:ascii="Arial" w:hAnsi="Arial"/>
          <w:i/>
          <w:sz w:val="20"/>
        </w:rPr>
        <w:t>Heat</w:t>
      </w:r>
      <w:proofErr w:type="spellEnd"/>
      <w:r w:rsidRPr="00AC40A4">
        <w:rPr>
          <w:rFonts w:ascii="Arial" w:hAnsi="Arial"/>
          <w:i/>
          <w:sz w:val="20"/>
        </w:rPr>
        <w:t xml:space="preserve">   </w:t>
      </w:r>
      <w:proofErr w:type="spellStart"/>
      <w:r w:rsidRPr="00AC40A4">
        <w:rPr>
          <w:rFonts w:ascii="Arial" w:hAnsi="Arial"/>
          <w:i/>
          <w:sz w:val="20"/>
        </w:rPr>
        <w:t>Exchanger</w:t>
      </w:r>
      <w:proofErr w:type="spellEnd"/>
      <w:r w:rsidRPr="00AC40A4">
        <w:rPr>
          <w:rFonts w:ascii="Arial" w:hAnsi="Arial"/>
          <w:i/>
          <w:sz w:val="20"/>
        </w:rPr>
        <w:t xml:space="preserve"> </w:t>
      </w:r>
      <w:r w:rsidRPr="00AC40A4">
        <w:rPr>
          <w:rFonts w:ascii="Arial" w:hAnsi="Arial"/>
          <w:i/>
          <w:spacing w:val="55"/>
          <w:sz w:val="20"/>
        </w:rPr>
        <w:t xml:space="preserve"> </w:t>
      </w:r>
      <w:proofErr w:type="spellStart"/>
      <w:r w:rsidRPr="00AC40A4">
        <w:rPr>
          <w:rFonts w:ascii="Arial" w:hAnsi="Arial"/>
          <w:i/>
          <w:sz w:val="20"/>
        </w:rPr>
        <w:t>Design</w:t>
      </w:r>
      <w:proofErr w:type="spellEnd"/>
      <w:r w:rsidRPr="00AC40A4">
        <w:rPr>
          <w:rFonts w:ascii="Arial" w:hAnsi="Arial"/>
          <w:i/>
          <w:sz w:val="20"/>
        </w:rPr>
        <w:t xml:space="preserve"> </w:t>
      </w:r>
      <w:r w:rsidRPr="00AC40A4">
        <w:rPr>
          <w:rFonts w:ascii="Arial" w:hAnsi="Arial"/>
          <w:i/>
          <w:spacing w:val="55"/>
          <w:sz w:val="20"/>
        </w:rPr>
        <w:t xml:space="preserve"> </w:t>
      </w:r>
      <w:proofErr w:type="spellStart"/>
      <w:r w:rsidRPr="00AC40A4">
        <w:rPr>
          <w:rFonts w:ascii="Arial" w:hAnsi="Arial"/>
          <w:i/>
          <w:sz w:val="20"/>
        </w:rPr>
        <w:t>Handbook</w:t>
      </w:r>
      <w:proofErr w:type="spellEnd"/>
      <w:r w:rsidRPr="00AC40A4">
        <w:rPr>
          <w:rFonts w:ascii="Arial" w:hAnsi="Arial"/>
          <w:sz w:val="20"/>
        </w:rPr>
        <w:t xml:space="preserve">.   </w:t>
      </w:r>
      <w:proofErr w:type="spellStart"/>
      <w:r w:rsidRPr="00AC40A4">
        <w:rPr>
          <w:rFonts w:ascii="Arial" w:hAnsi="Arial"/>
          <w:sz w:val="20"/>
        </w:rPr>
        <w:t>Hemisphere</w:t>
      </w:r>
      <w:proofErr w:type="spellEnd"/>
      <w:r w:rsidRPr="00AC40A4">
        <w:rPr>
          <w:rFonts w:ascii="Arial" w:hAnsi="Arial"/>
          <w:sz w:val="20"/>
        </w:rPr>
        <w:t xml:space="preserve"> </w:t>
      </w:r>
      <w:proofErr w:type="spellStart"/>
      <w:r w:rsidRPr="00AC40A4">
        <w:rPr>
          <w:rFonts w:ascii="Arial" w:hAnsi="Arial"/>
          <w:sz w:val="20"/>
        </w:rPr>
        <w:t>Publishing</w:t>
      </w:r>
      <w:proofErr w:type="spellEnd"/>
      <w:r w:rsidRPr="00AC40A4">
        <w:rPr>
          <w:rFonts w:ascii="Arial" w:hAnsi="Arial"/>
          <w:sz w:val="20"/>
        </w:rPr>
        <w:t>, New York, 1983.</w:t>
      </w:r>
    </w:p>
    <w:p w:rsidR="00FF5BD7" w:rsidRPr="00AC40A4" w:rsidRDefault="00FF5BD7">
      <w:pPr>
        <w:widowControl w:val="0"/>
        <w:autoSpaceDE w:val="0"/>
        <w:autoSpaceDN w:val="0"/>
        <w:adjustRightInd w:val="0"/>
        <w:spacing w:before="10" w:line="260" w:lineRule="exact"/>
        <w:rPr>
          <w:rFonts w:ascii="Arial" w:hAnsi="Arial" w:cs="Arial"/>
          <w:sz w:val="26"/>
          <w:szCs w:val="26"/>
        </w:rPr>
      </w:pPr>
    </w:p>
    <w:p w:rsidR="00FF5BD7" w:rsidRPr="00AC40A4" w:rsidRDefault="00FF5BD7">
      <w:pPr>
        <w:widowControl w:val="0"/>
        <w:autoSpaceDE w:val="0"/>
        <w:autoSpaceDN w:val="0"/>
        <w:adjustRightInd w:val="0"/>
        <w:ind w:left="104" w:right="1993"/>
        <w:jc w:val="both"/>
        <w:rPr>
          <w:rFonts w:ascii="Arial" w:hAnsi="Arial" w:cs="Arial"/>
          <w:sz w:val="20"/>
          <w:szCs w:val="20"/>
        </w:rPr>
      </w:pPr>
      <w:r w:rsidRPr="00AC40A4">
        <w:rPr>
          <w:rFonts w:ascii="Arial" w:hAnsi="Arial"/>
          <w:sz w:val="20"/>
        </w:rPr>
        <w:t xml:space="preserve">Kemp, I.C. (2007): </w:t>
      </w:r>
      <w:proofErr w:type="spellStart"/>
      <w:r w:rsidRPr="00AC40A4">
        <w:rPr>
          <w:rFonts w:ascii="Arial" w:hAnsi="Arial"/>
          <w:i/>
          <w:sz w:val="20"/>
        </w:rPr>
        <w:t>Pinch</w:t>
      </w:r>
      <w:proofErr w:type="spellEnd"/>
      <w:r w:rsidRPr="00AC40A4">
        <w:rPr>
          <w:rFonts w:ascii="Arial" w:hAnsi="Arial"/>
          <w:i/>
          <w:sz w:val="20"/>
        </w:rPr>
        <w:t xml:space="preserve"> </w:t>
      </w:r>
      <w:proofErr w:type="spellStart"/>
      <w:r w:rsidRPr="00AC40A4">
        <w:rPr>
          <w:rFonts w:ascii="Arial" w:hAnsi="Arial"/>
          <w:i/>
          <w:sz w:val="20"/>
        </w:rPr>
        <w:t>Analysis</w:t>
      </w:r>
      <w:proofErr w:type="spellEnd"/>
      <w:r w:rsidRPr="00AC40A4">
        <w:rPr>
          <w:rFonts w:ascii="Arial" w:hAnsi="Arial"/>
          <w:i/>
          <w:sz w:val="20"/>
        </w:rPr>
        <w:t xml:space="preserve"> and </w:t>
      </w:r>
      <w:proofErr w:type="spellStart"/>
      <w:r w:rsidRPr="00AC40A4">
        <w:rPr>
          <w:rFonts w:ascii="Arial" w:hAnsi="Arial"/>
          <w:i/>
          <w:sz w:val="20"/>
        </w:rPr>
        <w:t>Process</w:t>
      </w:r>
      <w:proofErr w:type="spellEnd"/>
      <w:r w:rsidRPr="00AC40A4">
        <w:rPr>
          <w:rFonts w:ascii="Arial" w:hAnsi="Arial"/>
          <w:i/>
          <w:sz w:val="20"/>
        </w:rPr>
        <w:t xml:space="preserve"> </w:t>
      </w:r>
      <w:proofErr w:type="spellStart"/>
      <w:r w:rsidRPr="00AC40A4">
        <w:rPr>
          <w:rFonts w:ascii="Arial" w:hAnsi="Arial"/>
          <w:i/>
          <w:sz w:val="20"/>
        </w:rPr>
        <w:t>Integration</w:t>
      </w:r>
      <w:proofErr w:type="spellEnd"/>
      <w:r w:rsidRPr="00AC40A4">
        <w:rPr>
          <w:rFonts w:ascii="Arial" w:hAnsi="Arial"/>
          <w:sz w:val="20"/>
        </w:rPr>
        <w:t xml:space="preserve">. </w:t>
      </w:r>
      <w:proofErr w:type="spellStart"/>
      <w:r w:rsidRPr="00AC40A4">
        <w:rPr>
          <w:rFonts w:ascii="Arial" w:hAnsi="Arial"/>
          <w:sz w:val="20"/>
        </w:rPr>
        <w:t>Elsevier</w:t>
      </w:r>
      <w:proofErr w:type="spellEnd"/>
      <w:r w:rsidRPr="00AC40A4">
        <w:rPr>
          <w:rFonts w:ascii="Arial" w:hAnsi="Arial"/>
          <w:sz w:val="20"/>
        </w:rPr>
        <w:t>, Amsterdam, 2007.</w:t>
      </w:r>
    </w:p>
    <w:p w:rsidR="00FF5BD7" w:rsidRPr="00AC40A4" w:rsidRDefault="00FF5BD7">
      <w:pPr>
        <w:widowControl w:val="0"/>
        <w:autoSpaceDE w:val="0"/>
        <w:autoSpaceDN w:val="0"/>
        <w:adjustRightInd w:val="0"/>
        <w:spacing w:before="6" w:line="100" w:lineRule="exact"/>
        <w:rPr>
          <w:rFonts w:ascii="Arial" w:hAnsi="Arial" w:cs="Arial"/>
          <w:sz w:val="10"/>
          <w:szCs w:val="10"/>
        </w:rPr>
      </w:pPr>
    </w:p>
    <w:p w:rsidR="00FF5BD7" w:rsidRPr="00AC40A4" w:rsidRDefault="00FF5BD7">
      <w:pPr>
        <w:widowControl w:val="0"/>
        <w:autoSpaceDE w:val="0"/>
        <w:autoSpaceDN w:val="0"/>
        <w:adjustRightInd w:val="0"/>
        <w:ind w:left="104" w:right="56"/>
        <w:jc w:val="both"/>
        <w:rPr>
          <w:rFonts w:ascii="Arial" w:hAnsi="Arial" w:cs="Arial"/>
          <w:sz w:val="20"/>
          <w:szCs w:val="20"/>
        </w:rPr>
      </w:pPr>
      <w:proofErr w:type="spellStart"/>
      <w:r w:rsidRPr="00AC40A4">
        <w:rPr>
          <w:rFonts w:ascii="Arial" w:hAnsi="Arial"/>
          <w:sz w:val="20"/>
        </w:rPr>
        <w:t>Linnhoff</w:t>
      </w:r>
      <w:proofErr w:type="spellEnd"/>
      <w:r w:rsidRPr="00AC40A4">
        <w:rPr>
          <w:rFonts w:ascii="Arial" w:hAnsi="Arial"/>
          <w:sz w:val="20"/>
        </w:rPr>
        <w:t xml:space="preserve"> B., </w:t>
      </w:r>
      <w:proofErr w:type="spellStart"/>
      <w:r w:rsidRPr="00AC40A4">
        <w:rPr>
          <w:rFonts w:ascii="Arial" w:hAnsi="Arial"/>
          <w:sz w:val="20"/>
        </w:rPr>
        <w:t>Hindmarsh</w:t>
      </w:r>
      <w:proofErr w:type="spellEnd"/>
      <w:r w:rsidRPr="00AC40A4">
        <w:rPr>
          <w:rFonts w:ascii="Arial" w:hAnsi="Arial"/>
          <w:sz w:val="20"/>
        </w:rPr>
        <w:t xml:space="preserve"> E. (1983): </w:t>
      </w:r>
      <w:proofErr w:type="spellStart"/>
      <w:r w:rsidRPr="00AC40A4">
        <w:rPr>
          <w:rFonts w:ascii="Arial" w:hAnsi="Arial"/>
          <w:i/>
          <w:sz w:val="20"/>
        </w:rPr>
        <w:t>The</w:t>
      </w:r>
      <w:proofErr w:type="spellEnd"/>
      <w:r w:rsidRPr="00AC40A4">
        <w:rPr>
          <w:rFonts w:ascii="Arial" w:hAnsi="Arial"/>
          <w:i/>
          <w:sz w:val="20"/>
        </w:rPr>
        <w:t xml:space="preserve"> </w:t>
      </w:r>
      <w:proofErr w:type="spellStart"/>
      <w:r w:rsidRPr="00AC40A4">
        <w:rPr>
          <w:rFonts w:ascii="Arial" w:hAnsi="Arial"/>
          <w:i/>
          <w:sz w:val="20"/>
        </w:rPr>
        <w:t>Pinch</w:t>
      </w:r>
      <w:proofErr w:type="spellEnd"/>
      <w:r w:rsidRPr="00AC40A4">
        <w:rPr>
          <w:rFonts w:ascii="Arial" w:hAnsi="Arial"/>
          <w:i/>
          <w:sz w:val="20"/>
        </w:rPr>
        <w:t xml:space="preserve"> </w:t>
      </w:r>
      <w:proofErr w:type="spellStart"/>
      <w:r w:rsidRPr="00AC40A4">
        <w:rPr>
          <w:rFonts w:ascii="Arial" w:hAnsi="Arial"/>
          <w:i/>
          <w:sz w:val="20"/>
        </w:rPr>
        <w:t>Design</w:t>
      </w:r>
      <w:proofErr w:type="spellEnd"/>
      <w:r w:rsidRPr="00AC40A4">
        <w:rPr>
          <w:rFonts w:ascii="Arial" w:hAnsi="Arial"/>
          <w:i/>
          <w:sz w:val="20"/>
        </w:rPr>
        <w:t xml:space="preserve"> </w:t>
      </w:r>
      <w:proofErr w:type="spellStart"/>
      <w:r w:rsidRPr="00AC40A4">
        <w:rPr>
          <w:rFonts w:ascii="Arial" w:hAnsi="Arial"/>
          <w:i/>
          <w:sz w:val="20"/>
        </w:rPr>
        <w:t>Method</w:t>
      </w:r>
      <w:proofErr w:type="spellEnd"/>
      <w:r w:rsidRPr="00AC40A4">
        <w:rPr>
          <w:rFonts w:ascii="Arial" w:hAnsi="Arial"/>
          <w:i/>
          <w:sz w:val="20"/>
        </w:rPr>
        <w:t xml:space="preserve"> </w:t>
      </w:r>
      <w:proofErr w:type="spellStart"/>
      <w:r w:rsidRPr="00AC40A4">
        <w:rPr>
          <w:rFonts w:ascii="Arial" w:hAnsi="Arial"/>
          <w:i/>
          <w:sz w:val="20"/>
        </w:rPr>
        <w:t>for</w:t>
      </w:r>
      <w:proofErr w:type="spellEnd"/>
      <w:r w:rsidRPr="00AC40A4">
        <w:rPr>
          <w:rFonts w:ascii="Arial" w:hAnsi="Arial"/>
          <w:i/>
          <w:sz w:val="20"/>
        </w:rPr>
        <w:t xml:space="preserve"> </w:t>
      </w:r>
      <w:proofErr w:type="spellStart"/>
      <w:r w:rsidRPr="00AC40A4">
        <w:rPr>
          <w:rFonts w:ascii="Arial" w:hAnsi="Arial"/>
          <w:i/>
          <w:sz w:val="20"/>
        </w:rPr>
        <w:t>Heat</w:t>
      </w:r>
      <w:proofErr w:type="spellEnd"/>
      <w:r w:rsidRPr="00AC40A4">
        <w:rPr>
          <w:rFonts w:ascii="Arial" w:hAnsi="Arial"/>
          <w:i/>
          <w:sz w:val="20"/>
        </w:rPr>
        <w:t xml:space="preserve"> </w:t>
      </w:r>
      <w:proofErr w:type="spellStart"/>
      <w:r w:rsidRPr="00AC40A4">
        <w:rPr>
          <w:rFonts w:ascii="Arial" w:hAnsi="Arial"/>
          <w:i/>
          <w:sz w:val="20"/>
        </w:rPr>
        <w:t>Exchanger</w:t>
      </w:r>
      <w:proofErr w:type="spellEnd"/>
      <w:r w:rsidRPr="00AC40A4">
        <w:rPr>
          <w:rFonts w:ascii="Arial" w:hAnsi="Arial"/>
          <w:i/>
          <w:sz w:val="20"/>
        </w:rPr>
        <w:t xml:space="preserve"> </w:t>
      </w:r>
      <w:proofErr w:type="spellStart"/>
      <w:r w:rsidRPr="00AC40A4">
        <w:rPr>
          <w:rFonts w:ascii="Arial" w:hAnsi="Arial"/>
          <w:i/>
          <w:sz w:val="20"/>
        </w:rPr>
        <w:t>Networks</w:t>
      </w:r>
      <w:proofErr w:type="spellEnd"/>
      <w:r w:rsidRPr="00AC40A4">
        <w:rPr>
          <w:rFonts w:ascii="Arial" w:hAnsi="Arial"/>
          <w:sz w:val="20"/>
        </w:rPr>
        <w:t xml:space="preserve">, </w:t>
      </w:r>
      <w:proofErr w:type="spellStart"/>
      <w:r w:rsidRPr="00AC40A4">
        <w:rPr>
          <w:rFonts w:ascii="Arial" w:hAnsi="Arial"/>
          <w:sz w:val="20"/>
        </w:rPr>
        <w:t>Chemical</w:t>
      </w:r>
      <w:proofErr w:type="spellEnd"/>
    </w:p>
    <w:p w:rsidR="00FF5BD7" w:rsidRPr="00AC40A4" w:rsidRDefault="00FF5BD7">
      <w:pPr>
        <w:widowControl w:val="0"/>
        <w:autoSpaceDE w:val="0"/>
        <w:autoSpaceDN w:val="0"/>
        <w:adjustRightInd w:val="0"/>
        <w:ind w:left="690" w:right="-20"/>
        <w:rPr>
          <w:rFonts w:ascii="Arial" w:hAnsi="Arial" w:cs="Arial"/>
          <w:sz w:val="20"/>
          <w:szCs w:val="20"/>
        </w:rPr>
      </w:pPr>
      <w:proofErr w:type="spellStart"/>
      <w:r w:rsidRPr="00AC40A4">
        <w:rPr>
          <w:rFonts w:ascii="Arial" w:hAnsi="Arial"/>
          <w:sz w:val="20"/>
        </w:rPr>
        <w:t>Engineering</w:t>
      </w:r>
      <w:proofErr w:type="spellEnd"/>
      <w:r w:rsidRPr="00AC40A4">
        <w:rPr>
          <w:rFonts w:ascii="Arial" w:hAnsi="Arial"/>
          <w:sz w:val="20"/>
        </w:rPr>
        <w:t xml:space="preserve"> </w:t>
      </w:r>
      <w:proofErr w:type="spellStart"/>
      <w:r w:rsidRPr="00AC40A4">
        <w:rPr>
          <w:rFonts w:ascii="Arial" w:hAnsi="Arial"/>
          <w:sz w:val="20"/>
        </w:rPr>
        <w:t>Science</w:t>
      </w:r>
      <w:proofErr w:type="spellEnd"/>
      <w:r w:rsidRPr="00AC40A4">
        <w:rPr>
          <w:rFonts w:ascii="Arial" w:hAnsi="Arial"/>
          <w:sz w:val="20"/>
        </w:rPr>
        <w:t xml:space="preserve"> 38, No.5, 745-763.</w:t>
      </w:r>
    </w:p>
    <w:p w:rsidR="00FF5BD7" w:rsidRPr="00AC40A4" w:rsidRDefault="00FF5BD7">
      <w:pPr>
        <w:widowControl w:val="0"/>
        <w:autoSpaceDE w:val="0"/>
        <w:autoSpaceDN w:val="0"/>
        <w:adjustRightInd w:val="0"/>
        <w:spacing w:before="10" w:line="260" w:lineRule="exact"/>
        <w:rPr>
          <w:rFonts w:ascii="Arial" w:hAnsi="Arial" w:cs="Arial"/>
          <w:sz w:val="26"/>
          <w:szCs w:val="26"/>
        </w:rPr>
      </w:pPr>
    </w:p>
    <w:p w:rsidR="00FF5BD7" w:rsidRPr="00AC40A4" w:rsidRDefault="00FF5BD7">
      <w:pPr>
        <w:widowControl w:val="0"/>
        <w:autoSpaceDE w:val="0"/>
        <w:autoSpaceDN w:val="0"/>
        <w:adjustRightInd w:val="0"/>
        <w:ind w:left="690" w:right="56" w:hanging="530"/>
        <w:rPr>
          <w:rFonts w:ascii="Arial" w:hAnsi="Arial" w:cs="Arial"/>
          <w:sz w:val="20"/>
          <w:szCs w:val="20"/>
        </w:rPr>
      </w:pPr>
      <w:proofErr w:type="spellStart"/>
      <w:r w:rsidRPr="00AC40A4">
        <w:rPr>
          <w:rFonts w:ascii="Arial" w:hAnsi="Arial"/>
          <w:sz w:val="20"/>
        </w:rPr>
        <w:t>Morand</w:t>
      </w:r>
      <w:proofErr w:type="spellEnd"/>
      <w:r w:rsidRPr="00AC40A4">
        <w:rPr>
          <w:rFonts w:ascii="Arial" w:hAnsi="Arial"/>
          <w:sz w:val="20"/>
        </w:rPr>
        <w:t xml:space="preserve"> R., </w:t>
      </w:r>
      <w:r w:rsidRPr="00AC40A4">
        <w:rPr>
          <w:rFonts w:ascii="Arial" w:hAnsi="Arial"/>
          <w:spacing w:val="55"/>
          <w:sz w:val="20"/>
        </w:rPr>
        <w:t xml:space="preserve"> </w:t>
      </w:r>
      <w:proofErr w:type="spellStart"/>
      <w:r w:rsidRPr="00AC40A4">
        <w:rPr>
          <w:rFonts w:ascii="Arial" w:hAnsi="Arial"/>
          <w:sz w:val="20"/>
        </w:rPr>
        <w:t>Bendel</w:t>
      </w:r>
      <w:proofErr w:type="spellEnd"/>
      <w:r w:rsidRPr="00AC40A4">
        <w:rPr>
          <w:rFonts w:ascii="Arial" w:hAnsi="Arial"/>
          <w:sz w:val="20"/>
        </w:rPr>
        <w:t xml:space="preserve"> R., Brunner R., </w:t>
      </w:r>
      <w:proofErr w:type="spellStart"/>
      <w:r w:rsidRPr="00AC40A4">
        <w:rPr>
          <w:rFonts w:ascii="Arial" w:hAnsi="Arial"/>
          <w:sz w:val="20"/>
        </w:rPr>
        <w:t>Pfenninger</w:t>
      </w:r>
      <w:proofErr w:type="spellEnd"/>
      <w:r w:rsidRPr="00AC40A4">
        <w:rPr>
          <w:rFonts w:ascii="Arial" w:hAnsi="Arial"/>
          <w:sz w:val="20"/>
        </w:rPr>
        <w:t xml:space="preserve"> H. (2006): </w:t>
      </w:r>
      <w:proofErr w:type="spellStart"/>
      <w:r w:rsidRPr="00AC40A4">
        <w:rPr>
          <w:rFonts w:ascii="Arial" w:hAnsi="Arial"/>
          <w:i/>
          <w:sz w:val="20"/>
        </w:rPr>
        <w:t>Prozessintegration</w:t>
      </w:r>
      <w:proofErr w:type="spellEnd"/>
      <w:r w:rsidRPr="00AC40A4">
        <w:rPr>
          <w:rFonts w:ascii="Arial" w:hAnsi="Arial"/>
          <w:i/>
          <w:sz w:val="20"/>
        </w:rPr>
        <w:t xml:space="preserve"> </w:t>
      </w:r>
      <w:proofErr w:type="spellStart"/>
      <w:r w:rsidRPr="00AC40A4">
        <w:rPr>
          <w:rFonts w:ascii="Arial" w:hAnsi="Arial"/>
          <w:i/>
          <w:sz w:val="20"/>
        </w:rPr>
        <w:t>mit</w:t>
      </w:r>
      <w:proofErr w:type="spellEnd"/>
      <w:r w:rsidRPr="00AC40A4">
        <w:rPr>
          <w:rFonts w:ascii="Arial" w:hAnsi="Arial"/>
          <w:i/>
          <w:sz w:val="20"/>
        </w:rPr>
        <w:t xml:space="preserve"> der </w:t>
      </w:r>
      <w:proofErr w:type="spellStart"/>
      <w:r w:rsidRPr="00AC40A4">
        <w:rPr>
          <w:rFonts w:ascii="Arial" w:hAnsi="Arial"/>
          <w:i/>
          <w:sz w:val="20"/>
        </w:rPr>
        <w:t>Pinchmethode</w:t>
      </w:r>
      <w:proofErr w:type="spellEnd"/>
      <w:r w:rsidRPr="00AC40A4">
        <w:rPr>
          <w:rFonts w:ascii="Arial" w:hAnsi="Arial"/>
          <w:sz w:val="20"/>
        </w:rPr>
        <w:t xml:space="preserve">, </w:t>
      </w:r>
      <w:proofErr w:type="spellStart"/>
      <w:r w:rsidRPr="00AC40A4">
        <w:rPr>
          <w:rFonts w:ascii="Arial" w:hAnsi="Arial"/>
          <w:sz w:val="20"/>
        </w:rPr>
        <w:t>Handbuch</w:t>
      </w:r>
      <w:proofErr w:type="spellEnd"/>
      <w:r w:rsidRPr="00AC40A4">
        <w:rPr>
          <w:rFonts w:ascii="Arial" w:hAnsi="Arial"/>
          <w:sz w:val="20"/>
        </w:rPr>
        <w:t xml:space="preserve"> </w:t>
      </w:r>
      <w:proofErr w:type="spellStart"/>
      <w:r w:rsidRPr="00AC40A4">
        <w:rPr>
          <w:rFonts w:ascii="Arial" w:hAnsi="Arial"/>
          <w:sz w:val="20"/>
        </w:rPr>
        <w:t>zum</w:t>
      </w:r>
      <w:proofErr w:type="spellEnd"/>
      <w:r w:rsidRPr="00AC40A4">
        <w:rPr>
          <w:rFonts w:ascii="Arial" w:hAnsi="Arial"/>
          <w:sz w:val="20"/>
        </w:rPr>
        <w:t xml:space="preserve"> </w:t>
      </w:r>
      <w:proofErr w:type="spellStart"/>
      <w:r w:rsidRPr="00AC40A4">
        <w:rPr>
          <w:rFonts w:ascii="Arial" w:hAnsi="Arial"/>
          <w:sz w:val="20"/>
        </w:rPr>
        <w:t>BFE-Einführungskurs</w:t>
      </w:r>
      <w:proofErr w:type="spellEnd"/>
      <w:r w:rsidRPr="00AC40A4">
        <w:rPr>
          <w:rFonts w:ascii="Arial" w:hAnsi="Arial"/>
          <w:sz w:val="20"/>
        </w:rPr>
        <w:t xml:space="preserve">. </w:t>
      </w:r>
      <w:proofErr w:type="spellStart"/>
      <w:r w:rsidRPr="00AC40A4">
        <w:rPr>
          <w:rFonts w:ascii="Arial" w:hAnsi="Arial"/>
          <w:sz w:val="20"/>
        </w:rPr>
        <w:t>Bundesamt</w:t>
      </w:r>
      <w:proofErr w:type="spellEnd"/>
      <w:r w:rsidRPr="00AC40A4">
        <w:rPr>
          <w:rFonts w:ascii="Arial" w:hAnsi="Arial"/>
          <w:sz w:val="20"/>
        </w:rPr>
        <w:t xml:space="preserve"> </w:t>
      </w:r>
      <w:proofErr w:type="spellStart"/>
      <w:r w:rsidRPr="00AC40A4">
        <w:rPr>
          <w:rFonts w:ascii="Arial" w:hAnsi="Arial"/>
          <w:sz w:val="20"/>
        </w:rPr>
        <w:t>für</w:t>
      </w:r>
      <w:proofErr w:type="spellEnd"/>
      <w:r w:rsidRPr="00AC40A4">
        <w:rPr>
          <w:rFonts w:ascii="Arial" w:hAnsi="Arial"/>
          <w:sz w:val="20"/>
        </w:rPr>
        <w:t xml:space="preserve"> Energie, Bern, 2006.</w:t>
      </w:r>
    </w:p>
    <w:p w:rsidR="00FF5BD7" w:rsidRPr="00AC40A4" w:rsidRDefault="00FF5BD7">
      <w:pPr>
        <w:widowControl w:val="0"/>
        <w:autoSpaceDE w:val="0"/>
        <w:autoSpaceDN w:val="0"/>
        <w:adjustRightInd w:val="0"/>
        <w:spacing w:before="2" w:line="280" w:lineRule="exact"/>
        <w:rPr>
          <w:rFonts w:ascii="Arial" w:hAnsi="Arial" w:cs="Arial"/>
          <w:sz w:val="28"/>
          <w:szCs w:val="28"/>
        </w:rPr>
      </w:pPr>
    </w:p>
    <w:p w:rsidR="00FF5BD7" w:rsidRPr="00AC40A4" w:rsidRDefault="00FF5BD7">
      <w:pPr>
        <w:widowControl w:val="0"/>
        <w:autoSpaceDE w:val="0"/>
        <w:autoSpaceDN w:val="0"/>
        <w:adjustRightInd w:val="0"/>
        <w:ind w:left="104" w:right="64"/>
        <w:jc w:val="both"/>
        <w:rPr>
          <w:rFonts w:ascii="Arial" w:hAnsi="Arial" w:cs="Arial"/>
          <w:sz w:val="20"/>
          <w:szCs w:val="20"/>
        </w:rPr>
      </w:pPr>
      <w:proofErr w:type="spellStart"/>
      <w:r w:rsidRPr="00AC40A4">
        <w:rPr>
          <w:rFonts w:ascii="Arial" w:hAnsi="Arial"/>
          <w:sz w:val="20"/>
        </w:rPr>
        <w:t>Schnitzer</w:t>
      </w:r>
      <w:proofErr w:type="spellEnd"/>
      <w:r w:rsidRPr="00AC40A4">
        <w:rPr>
          <w:rFonts w:ascii="Arial" w:hAnsi="Arial"/>
          <w:sz w:val="20"/>
        </w:rPr>
        <w:t xml:space="preserve"> H., </w:t>
      </w:r>
      <w:proofErr w:type="spellStart"/>
      <w:r w:rsidRPr="00AC40A4">
        <w:rPr>
          <w:rFonts w:ascii="Arial" w:hAnsi="Arial"/>
          <w:sz w:val="20"/>
        </w:rPr>
        <w:t>Ferner</w:t>
      </w:r>
      <w:proofErr w:type="spellEnd"/>
      <w:r w:rsidRPr="00AC40A4">
        <w:rPr>
          <w:rFonts w:ascii="Arial" w:hAnsi="Arial"/>
          <w:sz w:val="20"/>
        </w:rPr>
        <w:t xml:space="preserve"> H. (1990): </w:t>
      </w:r>
      <w:proofErr w:type="spellStart"/>
      <w:r w:rsidRPr="00AC40A4">
        <w:rPr>
          <w:rFonts w:ascii="Arial" w:hAnsi="Arial"/>
          <w:i/>
          <w:sz w:val="20"/>
        </w:rPr>
        <w:t>Optimierte</w:t>
      </w:r>
      <w:proofErr w:type="spellEnd"/>
      <w:r w:rsidRPr="00AC40A4">
        <w:rPr>
          <w:rFonts w:ascii="Arial" w:hAnsi="Arial"/>
          <w:i/>
          <w:sz w:val="20"/>
        </w:rPr>
        <w:t xml:space="preserve"> </w:t>
      </w:r>
      <w:proofErr w:type="spellStart"/>
      <w:r w:rsidRPr="00AC40A4">
        <w:rPr>
          <w:rFonts w:ascii="Arial" w:hAnsi="Arial"/>
          <w:i/>
          <w:sz w:val="20"/>
        </w:rPr>
        <w:t>Wärmeintegration</w:t>
      </w:r>
      <w:proofErr w:type="spellEnd"/>
      <w:r w:rsidRPr="00AC40A4">
        <w:rPr>
          <w:rFonts w:ascii="Arial" w:hAnsi="Arial"/>
          <w:i/>
          <w:sz w:val="20"/>
        </w:rPr>
        <w:t xml:space="preserve"> in </w:t>
      </w:r>
      <w:proofErr w:type="spellStart"/>
      <w:r w:rsidRPr="00AC40A4">
        <w:rPr>
          <w:rFonts w:ascii="Arial" w:hAnsi="Arial"/>
          <w:i/>
          <w:sz w:val="20"/>
        </w:rPr>
        <w:t>Industriebetrieben</w:t>
      </w:r>
      <w:proofErr w:type="spellEnd"/>
      <w:r w:rsidRPr="00AC40A4">
        <w:rPr>
          <w:rFonts w:ascii="Arial" w:hAnsi="Arial"/>
          <w:i/>
          <w:sz w:val="20"/>
        </w:rPr>
        <w:t xml:space="preserve">. </w:t>
      </w:r>
      <w:r w:rsidRPr="00AC40A4">
        <w:rPr>
          <w:rFonts w:ascii="Arial" w:hAnsi="Arial"/>
          <w:sz w:val="20"/>
        </w:rPr>
        <w:t xml:space="preserve">DBV Verlag, </w:t>
      </w:r>
      <w:proofErr w:type="spellStart"/>
      <w:r w:rsidRPr="00AC40A4">
        <w:rPr>
          <w:rFonts w:ascii="Arial" w:hAnsi="Arial"/>
          <w:sz w:val="20"/>
        </w:rPr>
        <w:t>Graz</w:t>
      </w:r>
      <w:proofErr w:type="spellEnd"/>
      <w:r w:rsidRPr="00AC40A4">
        <w:rPr>
          <w:rFonts w:ascii="Arial" w:hAnsi="Arial"/>
          <w:sz w:val="20"/>
        </w:rPr>
        <w:t>,</w:t>
      </w:r>
    </w:p>
    <w:p w:rsidR="00FF5BD7" w:rsidRPr="00AC40A4" w:rsidRDefault="00FF5BD7">
      <w:pPr>
        <w:widowControl w:val="0"/>
        <w:autoSpaceDE w:val="0"/>
        <w:autoSpaceDN w:val="0"/>
        <w:adjustRightInd w:val="0"/>
        <w:ind w:left="690" w:right="-20"/>
        <w:rPr>
          <w:rFonts w:ascii="Arial" w:hAnsi="Arial" w:cs="Arial"/>
          <w:sz w:val="20"/>
          <w:szCs w:val="20"/>
        </w:rPr>
      </w:pPr>
      <w:r w:rsidRPr="00AC40A4">
        <w:rPr>
          <w:rFonts w:ascii="Arial" w:hAnsi="Arial"/>
          <w:sz w:val="20"/>
        </w:rPr>
        <w:t>1990.</w:t>
      </w:r>
    </w:p>
    <w:p w:rsidR="00FF5BD7" w:rsidRPr="00AC40A4" w:rsidRDefault="00FF5BD7">
      <w:pPr>
        <w:widowControl w:val="0"/>
        <w:autoSpaceDE w:val="0"/>
        <w:autoSpaceDN w:val="0"/>
        <w:adjustRightInd w:val="0"/>
        <w:spacing w:before="4" w:line="280" w:lineRule="exact"/>
        <w:rPr>
          <w:rFonts w:ascii="Arial" w:hAnsi="Arial" w:cs="Arial"/>
          <w:sz w:val="28"/>
          <w:szCs w:val="28"/>
        </w:rPr>
      </w:pPr>
    </w:p>
    <w:p w:rsidR="00FF5BD7" w:rsidRPr="00AC40A4" w:rsidRDefault="00FF5BD7">
      <w:pPr>
        <w:widowControl w:val="0"/>
        <w:autoSpaceDE w:val="0"/>
        <w:autoSpaceDN w:val="0"/>
        <w:adjustRightInd w:val="0"/>
        <w:ind w:left="87" w:right="94"/>
        <w:jc w:val="center"/>
        <w:rPr>
          <w:rFonts w:ascii="Arial" w:hAnsi="Arial" w:cs="Arial"/>
          <w:sz w:val="20"/>
          <w:szCs w:val="20"/>
        </w:rPr>
      </w:pPr>
      <w:r w:rsidRPr="00AC40A4">
        <w:rPr>
          <w:rFonts w:ascii="Arial" w:hAnsi="Arial"/>
          <w:sz w:val="20"/>
        </w:rPr>
        <w:t xml:space="preserve">Richard </w:t>
      </w:r>
      <w:proofErr w:type="spellStart"/>
      <w:r w:rsidRPr="00AC40A4">
        <w:rPr>
          <w:rFonts w:ascii="Arial" w:hAnsi="Arial"/>
          <w:sz w:val="20"/>
        </w:rPr>
        <w:t>Turton</w:t>
      </w:r>
      <w:proofErr w:type="spellEnd"/>
      <w:r w:rsidRPr="00AC40A4">
        <w:rPr>
          <w:rFonts w:ascii="Arial" w:hAnsi="Arial"/>
          <w:sz w:val="20"/>
        </w:rPr>
        <w:t xml:space="preserve">, Richard C. </w:t>
      </w:r>
      <w:proofErr w:type="spellStart"/>
      <w:r w:rsidRPr="00AC40A4">
        <w:rPr>
          <w:rFonts w:ascii="Arial" w:hAnsi="Arial"/>
          <w:sz w:val="20"/>
        </w:rPr>
        <w:t>Bailie</w:t>
      </w:r>
      <w:proofErr w:type="spellEnd"/>
      <w:r w:rsidRPr="00AC40A4">
        <w:rPr>
          <w:rFonts w:ascii="Arial" w:hAnsi="Arial"/>
          <w:sz w:val="20"/>
        </w:rPr>
        <w:t xml:space="preserve">, </w:t>
      </w:r>
      <w:proofErr w:type="spellStart"/>
      <w:r w:rsidRPr="00AC40A4">
        <w:rPr>
          <w:rFonts w:ascii="Arial" w:hAnsi="Arial"/>
          <w:sz w:val="20"/>
        </w:rPr>
        <w:t>Wallace</w:t>
      </w:r>
      <w:proofErr w:type="spellEnd"/>
      <w:r w:rsidRPr="00AC40A4">
        <w:rPr>
          <w:rFonts w:ascii="Arial" w:hAnsi="Arial"/>
          <w:sz w:val="20"/>
        </w:rPr>
        <w:t xml:space="preserve"> B. </w:t>
      </w:r>
      <w:proofErr w:type="spellStart"/>
      <w:r w:rsidRPr="00AC40A4">
        <w:rPr>
          <w:rFonts w:ascii="Arial" w:hAnsi="Arial"/>
          <w:sz w:val="20"/>
        </w:rPr>
        <w:t>Whiting</w:t>
      </w:r>
      <w:proofErr w:type="spellEnd"/>
      <w:r w:rsidRPr="00AC40A4">
        <w:rPr>
          <w:rFonts w:ascii="Arial" w:hAnsi="Arial"/>
          <w:sz w:val="20"/>
        </w:rPr>
        <w:t xml:space="preserve">, </w:t>
      </w:r>
      <w:proofErr w:type="spellStart"/>
      <w:r w:rsidRPr="00AC40A4">
        <w:rPr>
          <w:rFonts w:ascii="Arial" w:hAnsi="Arial"/>
          <w:sz w:val="20"/>
        </w:rPr>
        <w:t>Joseph</w:t>
      </w:r>
      <w:proofErr w:type="spellEnd"/>
      <w:r w:rsidRPr="00AC40A4">
        <w:rPr>
          <w:rFonts w:ascii="Arial" w:hAnsi="Arial"/>
          <w:sz w:val="20"/>
        </w:rPr>
        <w:t xml:space="preserve"> A. </w:t>
      </w:r>
      <w:proofErr w:type="spellStart"/>
      <w:r w:rsidRPr="00AC40A4">
        <w:rPr>
          <w:rFonts w:ascii="Arial" w:hAnsi="Arial"/>
          <w:sz w:val="20"/>
        </w:rPr>
        <w:t>Shaeiwitz</w:t>
      </w:r>
      <w:proofErr w:type="spellEnd"/>
      <w:r w:rsidRPr="00AC40A4">
        <w:rPr>
          <w:rFonts w:ascii="Arial" w:hAnsi="Arial"/>
          <w:sz w:val="20"/>
        </w:rPr>
        <w:t xml:space="preserve"> (1998). </w:t>
      </w:r>
      <w:proofErr w:type="spellStart"/>
      <w:r w:rsidRPr="00AC40A4">
        <w:rPr>
          <w:rFonts w:ascii="Arial" w:hAnsi="Arial"/>
          <w:i/>
          <w:sz w:val="20"/>
        </w:rPr>
        <w:t>Analysis</w:t>
      </w:r>
      <w:proofErr w:type="spellEnd"/>
      <w:r w:rsidRPr="00AC40A4">
        <w:rPr>
          <w:rFonts w:ascii="Arial" w:hAnsi="Arial"/>
          <w:i/>
          <w:sz w:val="20"/>
        </w:rPr>
        <w:t xml:space="preserve">, </w:t>
      </w:r>
      <w:proofErr w:type="spellStart"/>
      <w:r w:rsidRPr="00AC40A4">
        <w:rPr>
          <w:rFonts w:ascii="Arial" w:hAnsi="Arial"/>
          <w:i/>
          <w:sz w:val="20"/>
        </w:rPr>
        <w:t>Synthesis</w:t>
      </w:r>
      <w:proofErr w:type="spellEnd"/>
      <w:r w:rsidRPr="00AC40A4">
        <w:rPr>
          <w:rFonts w:ascii="Arial" w:hAnsi="Arial"/>
          <w:i/>
          <w:sz w:val="20"/>
        </w:rPr>
        <w:t xml:space="preserve"> and </w:t>
      </w:r>
      <w:proofErr w:type="spellStart"/>
      <w:r w:rsidRPr="00AC40A4">
        <w:rPr>
          <w:rFonts w:ascii="Arial" w:hAnsi="Arial"/>
          <w:i/>
          <w:sz w:val="20"/>
        </w:rPr>
        <w:t>Design</w:t>
      </w:r>
      <w:proofErr w:type="spellEnd"/>
      <w:r w:rsidRPr="00AC40A4">
        <w:rPr>
          <w:rFonts w:ascii="Arial" w:hAnsi="Arial"/>
          <w:i/>
          <w:sz w:val="20"/>
        </w:rPr>
        <w:t xml:space="preserve"> of </w:t>
      </w:r>
      <w:proofErr w:type="spellStart"/>
      <w:r w:rsidRPr="00AC40A4">
        <w:rPr>
          <w:rFonts w:ascii="Arial" w:hAnsi="Arial"/>
          <w:i/>
          <w:sz w:val="20"/>
        </w:rPr>
        <w:t>Chemical</w:t>
      </w:r>
      <w:proofErr w:type="spellEnd"/>
      <w:r w:rsidRPr="00AC40A4">
        <w:rPr>
          <w:rFonts w:ascii="Arial" w:hAnsi="Arial"/>
          <w:i/>
          <w:sz w:val="20"/>
        </w:rPr>
        <w:t xml:space="preserve"> </w:t>
      </w:r>
      <w:proofErr w:type="spellStart"/>
      <w:r w:rsidRPr="00AC40A4">
        <w:rPr>
          <w:rFonts w:ascii="Arial" w:hAnsi="Arial"/>
          <w:i/>
          <w:sz w:val="20"/>
        </w:rPr>
        <w:t>Processes</w:t>
      </w:r>
      <w:proofErr w:type="spellEnd"/>
      <w:r w:rsidRPr="00AC40A4">
        <w:rPr>
          <w:rFonts w:ascii="Arial" w:hAnsi="Arial"/>
          <w:sz w:val="20"/>
        </w:rPr>
        <w:t xml:space="preserve">. </w:t>
      </w:r>
      <w:proofErr w:type="spellStart"/>
      <w:r w:rsidRPr="00AC40A4">
        <w:rPr>
          <w:rFonts w:ascii="Arial" w:hAnsi="Arial"/>
          <w:sz w:val="20"/>
        </w:rPr>
        <w:t>Prentice</w:t>
      </w:r>
      <w:proofErr w:type="spellEnd"/>
      <w:r w:rsidRPr="00AC40A4">
        <w:rPr>
          <w:rFonts w:ascii="Arial" w:hAnsi="Arial"/>
          <w:sz w:val="20"/>
        </w:rPr>
        <w:t xml:space="preserve"> </w:t>
      </w:r>
      <w:proofErr w:type="spellStart"/>
      <w:r w:rsidRPr="00AC40A4">
        <w:rPr>
          <w:rFonts w:ascii="Arial" w:hAnsi="Arial"/>
          <w:sz w:val="20"/>
        </w:rPr>
        <w:t>Hall</w:t>
      </w:r>
      <w:proofErr w:type="spellEnd"/>
      <w:r w:rsidRPr="00AC40A4">
        <w:rPr>
          <w:rFonts w:ascii="Arial" w:hAnsi="Arial"/>
          <w:sz w:val="20"/>
        </w:rPr>
        <w:t xml:space="preserve"> </w:t>
      </w:r>
      <w:proofErr w:type="spellStart"/>
      <w:r w:rsidRPr="00AC40A4">
        <w:rPr>
          <w:rFonts w:ascii="Arial" w:hAnsi="Arial"/>
          <w:sz w:val="20"/>
        </w:rPr>
        <w:t>International</w:t>
      </w:r>
      <w:proofErr w:type="spellEnd"/>
      <w:r w:rsidRPr="00AC40A4">
        <w:rPr>
          <w:rFonts w:ascii="Arial" w:hAnsi="Arial"/>
          <w:sz w:val="20"/>
        </w:rPr>
        <w:t xml:space="preserve"> </w:t>
      </w:r>
      <w:proofErr w:type="spellStart"/>
      <w:r w:rsidRPr="00AC40A4">
        <w:rPr>
          <w:rFonts w:ascii="Arial" w:hAnsi="Arial"/>
          <w:sz w:val="20"/>
        </w:rPr>
        <w:t>Series</w:t>
      </w:r>
      <w:proofErr w:type="spellEnd"/>
      <w:r w:rsidRPr="00AC40A4">
        <w:rPr>
          <w:rFonts w:ascii="Arial" w:hAnsi="Arial"/>
          <w:sz w:val="20"/>
        </w:rPr>
        <w:t xml:space="preserve">, </w:t>
      </w:r>
      <w:proofErr w:type="spellStart"/>
      <w:r w:rsidRPr="00AC40A4">
        <w:rPr>
          <w:rFonts w:ascii="Arial" w:hAnsi="Arial"/>
          <w:sz w:val="20"/>
        </w:rPr>
        <w:t>Old</w:t>
      </w:r>
      <w:proofErr w:type="spellEnd"/>
      <w:r w:rsidRPr="00AC40A4">
        <w:rPr>
          <w:rFonts w:ascii="Arial" w:hAnsi="Arial"/>
          <w:sz w:val="20"/>
        </w:rPr>
        <w:t xml:space="preserve"> </w:t>
      </w:r>
      <w:proofErr w:type="spellStart"/>
      <w:r w:rsidRPr="00AC40A4">
        <w:rPr>
          <w:rFonts w:ascii="Arial" w:hAnsi="Arial"/>
          <w:sz w:val="20"/>
        </w:rPr>
        <w:t>Tappan</w:t>
      </w:r>
      <w:proofErr w:type="spellEnd"/>
      <w:r w:rsidRPr="00AC40A4">
        <w:rPr>
          <w:rFonts w:ascii="Arial" w:hAnsi="Arial"/>
          <w:sz w:val="20"/>
        </w:rPr>
        <w:t>, 1998.</w:t>
      </w:r>
    </w:p>
    <w:p w:rsidR="00FF5BD7" w:rsidRPr="00AC40A4" w:rsidRDefault="00FF5BD7">
      <w:pPr>
        <w:widowControl w:val="0"/>
        <w:autoSpaceDE w:val="0"/>
        <w:autoSpaceDN w:val="0"/>
        <w:adjustRightInd w:val="0"/>
        <w:spacing w:before="2" w:line="280" w:lineRule="exact"/>
        <w:rPr>
          <w:rFonts w:ascii="Arial" w:hAnsi="Arial" w:cs="Arial"/>
          <w:sz w:val="28"/>
          <w:szCs w:val="28"/>
        </w:rPr>
      </w:pPr>
    </w:p>
    <w:p w:rsidR="00FF5BD7" w:rsidRPr="00AC40A4" w:rsidRDefault="00FF5BD7">
      <w:pPr>
        <w:widowControl w:val="0"/>
        <w:autoSpaceDE w:val="0"/>
        <w:autoSpaceDN w:val="0"/>
        <w:adjustRightInd w:val="0"/>
        <w:ind w:left="104" w:right="4417"/>
        <w:jc w:val="both"/>
        <w:rPr>
          <w:rFonts w:ascii="Arial" w:hAnsi="Arial" w:cs="Arial"/>
          <w:sz w:val="20"/>
          <w:szCs w:val="20"/>
        </w:rPr>
      </w:pPr>
      <w:proofErr w:type="spellStart"/>
      <w:r w:rsidRPr="00AC40A4">
        <w:rPr>
          <w:rFonts w:ascii="Arial" w:hAnsi="Arial"/>
          <w:sz w:val="20"/>
        </w:rPr>
        <w:t>Verein</w:t>
      </w:r>
      <w:proofErr w:type="spellEnd"/>
      <w:r w:rsidRPr="00AC40A4">
        <w:rPr>
          <w:rFonts w:ascii="Arial" w:hAnsi="Arial"/>
          <w:sz w:val="20"/>
        </w:rPr>
        <w:t xml:space="preserve"> </w:t>
      </w:r>
      <w:proofErr w:type="spellStart"/>
      <w:r w:rsidRPr="00AC40A4">
        <w:rPr>
          <w:rFonts w:ascii="Arial" w:hAnsi="Arial"/>
          <w:sz w:val="20"/>
        </w:rPr>
        <w:t>Deutscher</w:t>
      </w:r>
      <w:proofErr w:type="spellEnd"/>
      <w:r w:rsidRPr="00AC40A4">
        <w:rPr>
          <w:rFonts w:ascii="Arial" w:hAnsi="Arial"/>
          <w:sz w:val="20"/>
        </w:rPr>
        <w:t xml:space="preserve"> </w:t>
      </w:r>
      <w:proofErr w:type="spellStart"/>
      <w:r w:rsidRPr="00AC40A4">
        <w:rPr>
          <w:rFonts w:ascii="Arial" w:hAnsi="Arial"/>
          <w:sz w:val="20"/>
        </w:rPr>
        <w:t>Ingenieure</w:t>
      </w:r>
      <w:proofErr w:type="spellEnd"/>
      <w:r w:rsidRPr="00AC40A4">
        <w:rPr>
          <w:rFonts w:ascii="Arial" w:hAnsi="Arial"/>
          <w:sz w:val="20"/>
        </w:rPr>
        <w:t xml:space="preserve"> (2006). VDI </w:t>
      </w:r>
      <w:proofErr w:type="spellStart"/>
      <w:r w:rsidRPr="00AC40A4">
        <w:rPr>
          <w:rFonts w:ascii="Arial" w:hAnsi="Arial"/>
          <w:sz w:val="20"/>
        </w:rPr>
        <w:t>Wärmeatlas</w:t>
      </w:r>
      <w:proofErr w:type="spellEnd"/>
    </w:p>
    <w:p w:rsidR="00FF5BD7" w:rsidRPr="00AC40A4" w:rsidRDefault="00FF5BD7">
      <w:pPr>
        <w:widowControl w:val="0"/>
        <w:autoSpaceDE w:val="0"/>
        <w:autoSpaceDN w:val="0"/>
        <w:adjustRightInd w:val="0"/>
        <w:spacing w:before="2" w:line="190" w:lineRule="exact"/>
        <w:rPr>
          <w:rFonts w:ascii="Arial" w:hAnsi="Arial" w:cs="Arial"/>
          <w:sz w:val="19"/>
          <w:szCs w:val="19"/>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E93DF3" w:rsidRDefault="00FF5BD7" w:rsidP="00E93DF3">
      <w:pPr>
        <w:pStyle w:val="Nadpis3"/>
        <w:widowControl w:val="0"/>
        <w:tabs>
          <w:tab w:val="num" w:pos="1249"/>
        </w:tabs>
        <w:suppressAutoHyphens w:val="0"/>
        <w:ind w:left="1249"/>
        <w:rPr>
          <w:lang w:val="it-IT"/>
        </w:rPr>
      </w:pPr>
      <w:r w:rsidRPr="00E93DF3">
        <w:rPr>
          <w:lang w:val="it-IT"/>
        </w:rPr>
        <w:t>Predbežný návrh alternatívneho zásobovania energiou (vrátane zmien v palivách a zmien v rozvodnom systéme)</w:t>
      </w: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AC40A4" w:rsidRDefault="00FF5BD7">
      <w:pPr>
        <w:widowControl w:val="0"/>
        <w:autoSpaceDE w:val="0"/>
        <w:autoSpaceDN w:val="0"/>
        <w:adjustRightInd w:val="0"/>
        <w:ind w:left="120" w:right="7942"/>
        <w:jc w:val="both"/>
        <w:rPr>
          <w:rFonts w:ascii="Arial" w:hAnsi="Arial" w:cs="Arial"/>
          <w:sz w:val="20"/>
          <w:szCs w:val="20"/>
        </w:rPr>
      </w:pPr>
      <w:r w:rsidRPr="00AC40A4">
        <w:rPr>
          <w:rFonts w:ascii="Arial" w:hAnsi="Arial"/>
          <w:i/>
          <w:sz w:val="20"/>
        </w:rPr>
        <w:t>Cieľ</w:t>
      </w:r>
    </w:p>
    <w:p w:rsidR="00FF5BD7" w:rsidRPr="00AC40A4" w:rsidRDefault="00FF5BD7">
      <w:pPr>
        <w:widowControl w:val="0"/>
        <w:autoSpaceDE w:val="0"/>
        <w:autoSpaceDN w:val="0"/>
        <w:adjustRightInd w:val="0"/>
        <w:spacing w:before="8" w:line="260" w:lineRule="exact"/>
        <w:rPr>
          <w:rFonts w:ascii="Arial" w:hAnsi="Arial" w:cs="Arial"/>
          <w:sz w:val="26"/>
          <w:szCs w:val="26"/>
        </w:rPr>
      </w:pPr>
    </w:p>
    <w:p w:rsidR="00FF5BD7" w:rsidRPr="00AC40A4" w:rsidRDefault="00FF5BD7">
      <w:pPr>
        <w:widowControl w:val="0"/>
        <w:autoSpaceDE w:val="0"/>
        <w:autoSpaceDN w:val="0"/>
        <w:adjustRightInd w:val="0"/>
        <w:ind w:left="120" w:right="54"/>
        <w:jc w:val="both"/>
        <w:rPr>
          <w:rFonts w:ascii="Arial" w:hAnsi="Arial" w:cs="Arial"/>
          <w:sz w:val="20"/>
          <w:szCs w:val="20"/>
        </w:rPr>
      </w:pPr>
      <w:r w:rsidRPr="00AC40A4">
        <w:rPr>
          <w:rFonts w:ascii="Arial" w:hAnsi="Arial"/>
          <w:sz w:val="20"/>
        </w:rPr>
        <w:t>Po tom, čo boli preskúmané a využité možnosti rekuperácie tepla a zmien teplôt výrobného procesu (zvyčajne to vyžaduje nižšie kapitálové investície než úpravy systému dodávky tepla a chladenia a môže to viesť k podstatnému zníženiu požiadaviek na energie), ďalšou základnou časťou metodológie auditu EINSTEIN je vytvorenie a predbežný návrh alternatívneho spôsobu zásobovania energiami so zameraním na ďalšie zníženie spotreby energie.</w:t>
      </w:r>
    </w:p>
    <w:p w:rsidR="00FF5BD7" w:rsidRPr="00AC40A4" w:rsidRDefault="00FF5BD7">
      <w:pPr>
        <w:widowControl w:val="0"/>
        <w:autoSpaceDE w:val="0"/>
        <w:autoSpaceDN w:val="0"/>
        <w:adjustRightInd w:val="0"/>
        <w:spacing w:before="10" w:line="260" w:lineRule="exact"/>
        <w:rPr>
          <w:rFonts w:ascii="Arial" w:hAnsi="Arial" w:cs="Arial"/>
          <w:sz w:val="26"/>
          <w:szCs w:val="26"/>
        </w:rPr>
      </w:pPr>
    </w:p>
    <w:p w:rsidR="00FF5BD7" w:rsidRPr="00AC40A4" w:rsidRDefault="00FF5BD7">
      <w:pPr>
        <w:widowControl w:val="0"/>
        <w:autoSpaceDE w:val="0"/>
        <w:autoSpaceDN w:val="0"/>
        <w:adjustRightInd w:val="0"/>
        <w:ind w:left="120" w:right="54"/>
        <w:jc w:val="both"/>
        <w:rPr>
          <w:rFonts w:ascii="Arial" w:hAnsi="Arial" w:cs="Arial"/>
          <w:sz w:val="20"/>
          <w:szCs w:val="20"/>
        </w:rPr>
      </w:pPr>
      <w:r w:rsidRPr="00AC40A4">
        <w:rPr>
          <w:rFonts w:ascii="Arial" w:hAnsi="Arial"/>
          <w:sz w:val="20"/>
        </w:rPr>
        <w:t>Voľba alebo návrh alternatívneho spôsobu vyhrievania a chladenia je súbor zariadení a rozvodov pre alternatívne zásobovanie teplom a chladenie, ktorý môže nahradiť existujúci systém, pričom ponúka úspory energie, je prínosom pre ekonomiku a životné prostredie. Predbežný návrh tohto alternatívneho systému zahŕňa výber vhodného zariadenia a vyhodnotenie jeho energetickej účinnosti, so zvážením požiadaviek na vyhrievanie a chladenie a ich dostupnosť vo výrobnom procese a ich včasnú distribúciu.</w:t>
      </w:r>
    </w:p>
    <w:p w:rsidR="00FF5BD7" w:rsidRPr="00AC40A4" w:rsidRDefault="00FF5BD7">
      <w:pPr>
        <w:widowControl w:val="0"/>
        <w:autoSpaceDE w:val="0"/>
        <w:autoSpaceDN w:val="0"/>
        <w:adjustRightInd w:val="0"/>
        <w:spacing w:before="8" w:line="260" w:lineRule="exact"/>
        <w:rPr>
          <w:rFonts w:ascii="Arial" w:hAnsi="Arial" w:cs="Arial"/>
          <w:sz w:val="26"/>
          <w:szCs w:val="26"/>
        </w:rPr>
      </w:pPr>
    </w:p>
    <w:p w:rsidR="00FF5BD7" w:rsidRPr="00AC40A4" w:rsidRDefault="00FF5BD7">
      <w:pPr>
        <w:widowControl w:val="0"/>
        <w:autoSpaceDE w:val="0"/>
        <w:autoSpaceDN w:val="0"/>
        <w:adjustRightInd w:val="0"/>
        <w:ind w:left="120" w:right="69"/>
        <w:jc w:val="both"/>
        <w:rPr>
          <w:rFonts w:ascii="Arial" w:hAnsi="Arial" w:cs="Arial"/>
          <w:sz w:val="20"/>
          <w:szCs w:val="20"/>
        </w:rPr>
      </w:pPr>
      <w:r w:rsidRPr="00AC40A4">
        <w:rPr>
          <w:rFonts w:ascii="Arial" w:hAnsi="Arial"/>
          <w:sz w:val="20"/>
        </w:rPr>
        <w:t>Pri návrhu systému zásobovania teplom a chladením je preto potrebné vykonať analýzu (rozčlenenie) celkových požiadaviek na energiu po optimalizácii výrobného procesu, predbežný návrh rekuperácie tepla a jeho uchovanie, pričom sa zoberú do úvahy nasledujúce aspekty:</w:t>
      </w:r>
    </w:p>
    <w:p w:rsidR="00FF5BD7" w:rsidRPr="00AC40A4" w:rsidRDefault="00FF5BD7">
      <w:pPr>
        <w:widowControl w:val="0"/>
        <w:autoSpaceDE w:val="0"/>
        <w:autoSpaceDN w:val="0"/>
        <w:adjustRightInd w:val="0"/>
        <w:spacing w:before="10" w:line="260" w:lineRule="exact"/>
        <w:rPr>
          <w:rFonts w:ascii="Arial" w:hAnsi="Arial" w:cs="Arial"/>
          <w:sz w:val="26"/>
          <w:szCs w:val="26"/>
        </w:rPr>
      </w:pPr>
    </w:p>
    <w:p w:rsidR="00FF5BD7" w:rsidRPr="00AC40A4" w:rsidRDefault="00FF5BD7">
      <w:pPr>
        <w:widowControl w:val="0"/>
        <w:tabs>
          <w:tab w:val="left" w:pos="840"/>
        </w:tabs>
        <w:autoSpaceDE w:val="0"/>
        <w:autoSpaceDN w:val="0"/>
        <w:adjustRightInd w:val="0"/>
        <w:ind w:left="480" w:right="-20"/>
        <w:rPr>
          <w:rFonts w:ascii="Arial" w:hAnsi="Arial" w:cs="Arial"/>
          <w:sz w:val="20"/>
          <w:szCs w:val="20"/>
        </w:rPr>
      </w:pPr>
      <w:r w:rsidRPr="00AC40A4">
        <w:rPr>
          <w:rFonts w:ascii="Calibri" w:hAnsi="Calibri"/>
          <w:sz w:val="22"/>
        </w:rPr>
        <w:t>•</w:t>
      </w:r>
      <w:r w:rsidRPr="00AC40A4">
        <w:rPr>
          <w:rFonts w:ascii="Calibri" w:hAnsi="Calibri"/>
          <w:sz w:val="22"/>
        </w:rPr>
        <w:tab/>
      </w:r>
      <w:r w:rsidRPr="00AC40A4">
        <w:rPr>
          <w:rFonts w:ascii="Arial" w:hAnsi="Arial"/>
          <w:sz w:val="20"/>
        </w:rPr>
        <w:t xml:space="preserve">teplotná hladina požiadaviek na teplo, ktoré je ešte potrebné dodať (po </w:t>
      </w:r>
      <w:proofErr w:type="spellStart"/>
      <w:r w:rsidRPr="00AC40A4">
        <w:rPr>
          <w:rFonts w:ascii="Arial" w:hAnsi="Arial"/>
          <w:sz w:val="20"/>
        </w:rPr>
        <w:t>rekuperácii</w:t>
      </w:r>
      <w:proofErr w:type="spellEnd"/>
      <w:r w:rsidRPr="00AC40A4">
        <w:rPr>
          <w:rFonts w:ascii="Arial" w:hAnsi="Arial"/>
          <w:sz w:val="20"/>
        </w:rPr>
        <w:t xml:space="preserve"> tepla)</w:t>
      </w:r>
    </w:p>
    <w:p w:rsidR="00FF5BD7" w:rsidRPr="00AC40A4" w:rsidRDefault="00FF5BD7">
      <w:pPr>
        <w:widowControl w:val="0"/>
        <w:tabs>
          <w:tab w:val="left" w:pos="840"/>
        </w:tabs>
        <w:autoSpaceDE w:val="0"/>
        <w:autoSpaceDN w:val="0"/>
        <w:adjustRightInd w:val="0"/>
        <w:ind w:left="480" w:right="-20"/>
        <w:rPr>
          <w:rFonts w:ascii="Arial" w:hAnsi="Arial" w:cs="Arial"/>
          <w:sz w:val="20"/>
          <w:szCs w:val="20"/>
        </w:rPr>
      </w:pPr>
      <w:r w:rsidRPr="00AC40A4">
        <w:rPr>
          <w:rFonts w:ascii="Calibri" w:hAnsi="Calibri"/>
          <w:sz w:val="22"/>
        </w:rPr>
        <w:t>•</w:t>
      </w:r>
      <w:r w:rsidRPr="00AC40A4">
        <w:rPr>
          <w:rFonts w:ascii="Calibri" w:hAnsi="Calibri"/>
          <w:sz w:val="22"/>
        </w:rPr>
        <w:tab/>
      </w:r>
      <w:r w:rsidRPr="00AC40A4">
        <w:rPr>
          <w:rFonts w:ascii="Arial" w:hAnsi="Arial"/>
          <w:sz w:val="20"/>
        </w:rPr>
        <w:t>veľkosť požiadaviek na dodávku tepla a množstvo dostupného odpadového tepla</w:t>
      </w:r>
    </w:p>
    <w:p w:rsidR="00FF5BD7" w:rsidRPr="00AC40A4" w:rsidRDefault="00FF5BD7">
      <w:pPr>
        <w:widowControl w:val="0"/>
        <w:tabs>
          <w:tab w:val="left" w:pos="840"/>
        </w:tabs>
        <w:autoSpaceDE w:val="0"/>
        <w:autoSpaceDN w:val="0"/>
        <w:adjustRightInd w:val="0"/>
        <w:ind w:left="480" w:right="-20"/>
        <w:rPr>
          <w:rFonts w:ascii="Arial" w:hAnsi="Arial" w:cs="Arial"/>
          <w:sz w:val="20"/>
          <w:szCs w:val="20"/>
        </w:rPr>
      </w:pPr>
      <w:r w:rsidRPr="00AC40A4">
        <w:rPr>
          <w:rFonts w:ascii="Calibri" w:hAnsi="Calibri"/>
          <w:sz w:val="22"/>
        </w:rPr>
        <w:t>•</w:t>
      </w:r>
      <w:r w:rsidRPr="00AC40A4">
        <w:rPr>
          <w:rFonts w:ascii="Calibri" w:hAnsi="Calibri"/>
          <w:sz w:val="22"/>
        </w:rPr>
        <w:tab/>
      </w:r>
      <w:r w:rsidRPr="00AC40A4">
        <w:rPr>
          <w:rFonts w:ascii="Arial" w:hAnsi="Arial"/>
          <w:sz w:val="20"/>
        </w:rPr>
        <w:t>včasná distribúcia požiadaviek na dodávku tepla a dostupnosti odpadového tepla</w:t>
      </w:r>
    </w:p>
    <w:p w:rsidR="00FF5BD7" w:rsidRPr="00AC40A4" w:rsidRDefault="00FF5BD7">
      <w:pPr>
        <w:widowControl w:val="0"/>
        <w:tabs>
          <w:tab w:val="left" w:pos="840"/>
        </w:tabs>
        <w:autoSpaceDE w:val="0"/>
        <w:autoSpaceDN w:val="0"/>
        <w:adjustRightInd w:val="0"/>
        <w:ind w:left="480" w:right="-20"/>
        <w:rPr>
          <w:rFonts w:ascii="Arial" w:hAnsi="Arial" w:cs="Arial"/>
          <w:sz w:val="20"/>
          <w:szCs w:val="20"/>
        </w:rPr>
      </w:pPr>
      <w:r w:rsidRPr="00AC40A4">
        <w:rPr>
          <w:rFonts w:ascii="Calibri" w:hAnsi="Calibri"/>
          <w:sz w:val="22"/>
        </w:rPr>
        <w:t>•</w:t>
      </w:r>
      <w:r w:rsidRPr="00AC40A4">
        <w:rPr>
          <w:rFonts w:ascii="Calibri" w:hAnsi="Calibri"/>
          <w:sz w:val="22"/>
        </w:rPr>
        <w:tab/>
      </w:r>
      <w:r w:rsidRPr="00AC40A4">
        <w:rPr>
          <w:rFonts w:ascii="Arial" w:hAnsi="Arial"/>
          <w:sz w:val="20"/>
        </w:rPr>
        <w:t>dostupnosť potrebných priestorov</w:t>
      </w:r>
    </w:p>
    <w:p w:rsidR="00FF5BD7" w:rsidRPr="00AC40A4" w:rsidRDefault="00FF5BD7">
      <w:pPr>
        <w:widowControl w:val="0"/>
        <w:tabs>
          <w:tab w:val="left" w:pos="840"/>
        </w:tabs>
        <w:autoSpaceDE w:val="0"/>
        <w:autoSpaceDN w:val="0"/>
        <w:adjustRightInd w:val="0"/>
        <w:ind w:left="480" w:right="-20"/>
        <w:rPr>
          <w:rFonts w:ascii="Arial" w:hAnsi="Arial" w:cs="Arial"/>
          <w:sz w:val="20"/>
          <w:szCs w:val="20"/>
        </w:rPr>
      </w:pPr>
      <w:r w:rsidRPr="00AC40A4">
        <w:rPr>
          <w:rFonts w:ascii="Calibri" w:hAnsi="Calibri"/>
          <w:sz w:val="22"/>
        </w:rPr>
        <w:t>•</w:t>
      </w:r>
      <w:r w:rsidRPr="00AC40A4">
        <w:rPr>
          <w:rFonts w:ascii="Calibri" w:hAnsi="Calibri"/>
          <w:sz w:val="22"/>
        </w:rPr>
        <w:tab/>
      </w:r>
      <w:r w:rsidRPr="00AC40A4">
        <w:rPr>
          <w:rFonts w:ascii="Arial" w:hAnsi="Arial"/>
          <w:sz w:val="20"/>
        </w:rPr>
        <w:t>dostupnosť alternatívnych zdrojov energie a ich cena (biomasa,...)</w:t>
      </w: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Default="00FF5BD7">
      <w:pPr>
        <w:widowControl w:val="0"/>
        <w:autoSpaceDE w:val="0"/>
        <w:autoSpaceDN w:val="0"/>
        <w:adjustRightInd w:val="0"/>
        <w:spacing w:line="200" w:lineRule="exact"/>
        <w:rPr>
          <w:rFonts w:ascii="Arial" w:hAnsi="Arial" w:cs="Arial"/>
          <w:sz w:val="20"/>
          <w:szCs w:val="20"/>
        </w:rPr>
      </w:pPr>
    </w:p>
    <w:p w:rsidR="00452315" w:rsidRPr="00AC40A4" w:rsidRDefault="00452315">
      <w:pPr>
        <w:widowControl w:val="0"/>
        <w:autoSpaceDE w:val="0"/>
        <w:autoSpaceDN w:val="0"/>
        <w:adjustRightInd w:val="0"/>
        <w:spacing w:line="200" w:lineRule="exact"/>
        <w:rPr>
          <w:rFonts w:ascii="Arial" w:hAnsi="Arial" w:cs="Arial"/>
          <w:sz w:val="20"/>
          <w:szCs w:val="20"/>
        </w:rPr>
      </w:pPr>
    </w:p>
    <w:p w:rsidR="00FF5BD7" w:rsidRPr="00AC40A4" w:rsidRDefault="00FF5BD7">
      <w:pPr>
        <w:widowControl w:val="0"/>
        <w:autoSpaceDE w:val="0"/>
        <w:autoSpaceDN w:val="0"/>
        <w:adjustRightInd w:val="0"/>
        <w:ind w:left="120" w:right="6899"/>
        <w:jc w:val="both"/>
        <w:rPr>
          <w:rFonts w:ascii="Arial" w:hAnsi="Arial" w:cs="Arial"/>
          <w:sz w:val="20"/>
          <w:szCs w:val="20"/>
        </w:rPr>
      </w:pPr>
      <w:r w:rsidRPr="00AC40A4">
        <w:rPr>
          <w:rFonts w:ascii="Arial" w:hAnsi="Arial"/>
          <w:i/>
          <w:sz w:val="20"/>
        </w:rPr>
        <w:lastRenderedPageBreak/>
        <w:t>Metodologický prístup</w:t>
      </w:r>
    </w:p>
    <w:p w:rsidR="00FF5BD7" w:rsidRPr="00AC40A4" w:rsidRDefault="00FF5BD7">
      <w:pPr>
        <w:widowControl w:val="0"/>
        <w:autoSpaceDE w:val="0"/>
        <w:autoSpaceDN w:val="0"/>
        <w:adjustRightInd w:val="0"/>
        <w:spacing w:before="10" w:line="260" w:lineRule="exact"/>
        <w:rPr>
          <w:rFonts w:ascii="Arial" w:hAnsi="Arial" w:cs="Arial"/>
          <w:sz w:val="26"/>
          <w:szCs w:val="26"/>
        </w:rPr>
      </w:pPr>
    </w:p>
    <w:p w:rsidR="00FF5BD7" w:rsidRPr="00AC40A4" w:rsidRDefault="00FF5BD7">
      <w:pPr>
        <w:widowControl w:val="0"/>
        <w:autoSpaceDE w:val="0"/>
        <w:autoSpaceDN w:val="0"/>
        <w:adjustRightInd w:val="0"/>
        <w:ind w:left="120" w:right="72"/>
        <w:jc w:val="both"/>
        <w:rPr>
          <w:rFonts w:ascii="Arial" w:hAnsi="Arial" w:cs="Arial"/>
          <w:sz w:val="20"/>
          <w:szCs w:val="20"/>
        </w:rPr>
      </w:pPr>
      <w:r w:rsidRPr="00AC40A4">
        <w:rPr>
          <w:rFonts w:ascii="Arial" w:hAnsi="Arial"/>
          <w:sz w:val="20"/>
        </w:rPr>
        <w:t xml:space="preserve">Optimalizácia celkového systému zásobovania teplom a chladením je založená na predpoklade na </w:t>
      </w:r>
      <w:proofErr w:type="spellStart"/>
      <w:r w:rsidRPr="00AC40A4">
        <w:rPr>
          <w:rFonts w:ascii="Arial" w:hAnsi="Arial"/>
          <w:sz w:val="20"/>
        </w:rPr>
        <w:t>kaskádnom</w:t>
      </w:r>
      <w:proofErr w:type="spellEnd"/>
      <w:r w:rsidRPr="00AC40A4">
        <w:rPr>
          <w:rFonts w:ascii="Arial" w:hAnsi="Arial"/>
          <w:sz w:val="20"/>
        </w:rPr>
        <w:t xml:space="preserve"> usporiadaní zásobovania teplom pre uspokojenie celkovej potreby na dodávku tepla a chladenie:</w:t>
      </w:r>
    </w:p>
    <w:p w:rsidR="0003703F" w:rsidRDefault="0003703F" w:rsidP="00FF5BD7">
      <w:pPr>
        <w:widowControl w:val="0"/>
        <w:autoSpaceDE w:val="0"/>
        <w:autoSpaceDN w:val="0"/>
        <w:adjustRightInd w:val="0"/>
        <w:spacing w:before="80" w:line="240" w:lineRule="exact"/>
        <w:ind w:left="820" w:right="77" w:hanging="360"/>
        <w:jc w:val="both"/>
        <w:rPr>
          <w:rFonts w:ascii="Calibri" w:hAnsi="Calibri"/>
          <w:sz w:val="22"/>
        </w:rPr>
      </w:pPr>
    </w:p>
    <w:p w:rsidR="00FF5BD7" w:rsidRPr="00AC40A4" w:rsidRDefault="00FF5BD7" w:rsidP="00FF5BD7">
      <w:pPr>
        <w:widowControl w:val="0"/>
        <w:autoSpaceDE w:val="0"/>
        <w:autoSpaceDN w:val="0"/>
        <w:adjustRightInd w:val="0"/>
        <w:spacing w:before="80" w:line="240" w:lineRule="exact"/>
        <w:ind w:left="820" w:right="77" w:hanging="360"/>
        <w:jc w:val="both"/>
        <w:rPr>
          <w:rFonts w:ascii="Arial" w:hAnsi="Arial" w:cs="Arial"/>
          <w:sz w:val="20"/>
          <w:szCs w:val="20"/>
        </w:rPr>
      </w:pPr>
      <w:r w:rsidRPr="00AC40A4">
        <w:rPr>
          <w:rFonts w:ascii="Calibri" w:hAnsi="Calibri"/>
          <w:sz w:val="22"/>
        </w:rPr>
        <w:t xml:space="preserve">•     </w:t>
      </w:r>
      <w:r w:rsidRPr="00AC40A4">
        <w:rPr>
          <w:rFonts w:ascii="Arial" w:hAnsi="Arial"/>
          <w:sz w:val="20"/>
        </w:rPr>
        <w:t>Najúčinnejšie zariadenia dodávajú teplo pri základnej záťaži (veľký počet prevádzkových hodín) a pri relatívne nízkych teplotných hladinách.</w:t>
      </w:r>
    </w:p>
    <w:p w:rsidR="00FF5BD7" w:rsidRPr="00AC40A4" w:rsidRDefault="00FF5BD7" w:rsidP="00FF5BD7">
      <w:pPr>
        <w:widowControl w:val="0"/>
        <w:autoSpaceDE w:val="0"/>
        <w:autoSpaceDN w:val="0"/>
        <w:adjustRightInd w:val="0"/>
        <w:spacing w:line="240" w:lineRule="exact"/>
        <w:ind w:left="820" w:right="68" w:hanging="360"/>
        <w:jc w:val="both"/>
        <w:rPr>
          <w:rFonts w:ascii="Arial" w:hAnsi="Arial" w:cs="Arial"/>
          <w:sz w:val="20"/>
          <w:szCs w:val="20"/>
        </w:rPr>
      </w:pPr>
      <w:r w:rsidRPr="00AC40A4">
        <w:rPr>
          <w:rFonts w:ascii="Calibri" w:hAnsi="Calibri"/>
          <w:sz w:val="22"/>
        </w:rPr>
        <w:t xml:space="preserve">•     </w:t>
      </w:r>
      <w:r w:rsidRPr="00AC40A4">
        <w:rPr>
          <w:rFonts w:ascii="Arial" w:hAnsi="Arial"/>
          <w:sz w:val="20"/>
        </w:rPr>
        <w:t>Zvyšná špičková záťaž, prípadne zvyšné požiadavky pri vysokých teplotách sa potom pokrývajú pomocou menej účinného zariadenia, ktoré je pre tento účel vhodné.</w:t>
      </w:r>
    </w:p>
    <w:p w:rsidR="00FF5BD7" w:rsidRPr="00AC40A4" w:rsidRDefault="00FF5BD7">
      <w:pPr>
        <w:widowControl w:val="0"/>
        <w:autoSpaceDE w:val="0"/>
        <w:autoSpaceDN w:val="0"/>
        <w:adjustRightInd w:val="0"/>
        <w:spacing w:before="3" w:line="260" w:lineRule="exact"/>
        <w:rPr>
          <w:rFonts w:ascii="Arial" w:hAnsi="Arial" w:cs="Arial"/>
          <w:sz w:val="26"/>
          <w:szCs w:val="26"/>
        </w:rPr>
      </w:pPr>
    </w:p>
    <w:p w:rsidR="00FF5BD7" w:rsidRPr="00AC40A4" w:rsidRDefault="00FF5BD7">
      <w:pPr>
        <w:widowControl w:val="0"/>
        <w:autoSpaceDE w:val="0"/>
        <w:autoSpaceDN w:val="0"/>
        <w:adjustRightInd w:val="0"/>
        <w:ind w:left="100" w:right="67"/>
        <w:jc w:val="both"/>
        <w:rPr>
          <w:rFonts w:ascii="Arial" w:hAnsi="Arial" w:cs="Arial"/>
          <w:sz w:val="20"/>
          <w:szCs w:val="20"/>
        </w:rPr>
      </w:pPr>
      <w:r w:rsidRPr="00AC40A4">
        <w:rPr>
          <w:rFonts w:ascii="Arial" w:hAnsi="Arial"/>
          <w:sz w:val="20"/>
        </w:rPr>
        <w:t>Prístup s využitím zásobovacej kaskády nevedie nutne k optimálnemu riešeniu, neberie tiež do úvahy osobitnosti určitého rozvodného systému tepla, ale predstavujú prvé priblíženie, ktoré je potom možné ručne optimalizovať a upraviť na špecifický prípad v závislosti na skúsenostiach audítora.</w:t>
      </w:r>
    </w:p>
    <w:p w:rsidR="00FF5BD7" w:rsidRPr="00AC40A4" w:rsidRDefault="00FF5BD7">
      <w:pPr>
        <w:widowControl w:val="0"/>
        <w:autoSpaceDE w:val="0"/>
        <w:autoSpaceDN w:val="0"/>
        <w:adjustRightInd w:val="0"/>
        <w:spacing w:before="8" w:line="260" w:lineRule="exact"/>
        <w:rPr>
          <w:rFonts w:ascii="Arial" w:hAnsi="Arial" w:cs="Arial"/>
          <w:sz w:val="26"/>
          <w:szCs w:val="26"/>
        </w:rPr>
      </w:pPr>
    </w:p>
    <w:p w:rsidR="00FF5BD7" w:rsidRPr="00AC40A4" w:rsidRDefault="00FF5BD7">
      <w:pPr>
        <w:widowControl w:val="0"/>
        <w:autoSpaceDE w:val="0"/>
        <w:autoSpaceDN w:val="0"/>
        <w:adjustRightInd w:val="0"/>
        <w:ind w:left="100" w:right="1703"/>
        <w:jc w:val="both"/>
        <w:rPr>
          <w:rFonts w:ascii="Arial" w:hAnsi="Arial" w:cs="Arial"/>
          <w:sz w:val="20"/>
          <w:szCs w:val="20"/>
        </w:rPr>
      </w:pPr>
      <w:r w:rsidRPr="00AC40A4">
        <w:rPr>
          <w:rFonts w:ascii="Arial" w:hAnsi="Arial"/>
          <w:sz w:val="20"/>
        </w:rPr>
        <w:t>Proces návrhu celkového systému zásobovania energiami sa vykonáva v nasledujúcich krokoch:</w:t>
      </w:r>
    </w:p>
    <w:p w:rsidR="00FF5BD7" w:rsidRPr="00AC40A4" w:rsidRDefault="00FF5BD7">
      <w:pPr>
        <w:widowControl w:val="0"/>
        <w:autoSpaceDE w:val="0"/>
        <w:autoSpaceDN w:val="0"/>
        <w:adjustRightInd w:val="0"/>
        <w:spacing w:before="10" w:line="260" w:lineRule="exact"/>
        <w:rPr>
          <w:rFonts w:ascii="Arial" w:hAnsi="Arial" w:cs="Arial"/>
          <w:sz w:val="26"/>
          <w:szCs w:val="26"/>
        </w:rPr>
      </w:pPr>
    </w:p>
    <w:p w:rsidR="00FF5BD7" w:rsidRPr="00AC40A4" w:rsidRDefault="00FF5BD7">
      <w:pPr>
        <w:widowControl w:val="0"/>
        <w:autoSpaceDE w:val="0"/>
        <w:autoSpaceDN w:val="0"/>
        <w:adjustRightInd w:val="0"/>
        <w:spacing w:line="239" w:lineRule="auto"/>
        <w:ind w:left="820" w:right="61" w:hanging="360"/>
        <w:jc w:val="both"/>
        <w:rPr>
          <w:rFonts w:ascii="Arial" w:hAnsi="Arial" w:cs="Arial"/>
          <w:sz w:val="20"/>
          <w:szCs w:val="20"/>
        </w:rPr>
      </w:pPr>
      <w:r w:rsidRPr="00AC40A4">
        <w:rPr>
          <w:rFonts w:ascii="Calibri" w:hAnsi="Calibri"/>
          <w:sz w:val="22"/>
        </w:rPr>
        <w:t xml:space="preserve">•     </w:t>
      </w:r>
      <w:r w:rsidRPr="00AC40A4">
        <w:rPr>
          <w:rFonts w:ascii="Arial" w:hAnsi="Arial"/>
          <w:sz w:val="20"/>
        </w:rPr>
        <w:t>Výber typu zariadení, ktoré budú použité v kaskáde dodávok tepla, a ich zoradenie v kaskáde.  Tento krok sa musí vykonať manuálne audítorom, aj keď softvérový nástroj EINSTEIN má prednastavené návrhy niektorých odporúčaných usporiadaní zariadení.</w:t>
      </w:r>
    </w:p>
    <w:p w:rsidR="00FF5BD7" w:rsidRPr="00AC40A4" w:rsidRDefault="00FF5BD7">
      <w:pPr>
        <w:widowControl w:val="0"/>
        <w:autoSpaceDE w:val="0"/>
        <w:autoSpaceDN w:val="0"/>
        <w:adjustRightInd w:val="0"/>
        <w:spacing w:line="239" w:lineRule="auto"/>
        <w:ind w:left="820" w:right="58" w:hanging="360"/>
        <w:jc w:val="both"/>
        <w:rPr>
          <w:rFonts w:ascii="Arial" w:hAnsi="Arial" w:cs="Arial"/>
          <w:sz w:val="20"/>
          <w:szCs w:val="20"/>
        </w:rPr>
      </w:pPr>
      <w:r w:rsidRPr="00AC40A4">
        <w:rPr>
          <w:rFonts w:ascii="Calibri" w:hAnsi="Calibri"/>
          <w:sz w:val="22"/>
        </w:rPr>
        <w:t xml:space="preserve">•     </w:t>
      </w:r>
      <w:r w:rsidRPr="00AC40A4">
        <w:rPr>
          <w:rFonts w:ascii="Arial" w:hAnsi="Arial"/>
          <w:sz w:val="20"/>
        </w:rPr>
        <w:t>Individuálny návrh dimenzovania zariadení pre každý typ zariadenia v kaskáde. Na tieto účely softvérový nástroj EINSTEIN ponúka takzvaných "asistentov dizajnu" pre niekoľko technológií. Tento automatický alebo poloautomatický predbežný návrh je možné manuálne jemne doladiť, ak je to potrebné.</w:t>
      </w:r>
    </w:p>
    <w:p w:rsidR="00FF5BD7" w:rsidRPr="00AC40A4" w:rsidRDefault="00FF5BD7">
      <w:pPr>
        <w:widowControl w:val="0"/>
        <w:autoSpaceDE w:val="0"/>
        <w:autoSpaceDN w:val="0"/>
        <w:adjustRightInd w:val="0"/>
        <w:spacing w:line="239" w:lineRule="auto"/>
        <w:ind w:left="820" w:right="66" w:hanging="360"/>
        <w:jc w:val="both"/>
        <w:rPr>
          <w:rFonts w:ascii="Arial" w:hAnsi="Arial" w:cs="Arial"/>
          <w:sz w:val="20"/>
          <w:szCs w:val="20"/>
        </w:rPr>
      </w:pPr>
      <w:r w:rsidRPr="00AC40A4">
        <w:rPr>
          <w:rFonts w:ascii="Calibri" w:hAnsi="Calibri"/>
          <w:sz w:val="22"/>
        </w:rPr>
        <w:t xml:space="preserve">•     </w:t>
      </w:r>
      <w:r w:rsidRPr="00AC40A4">
        <w:rPr>
          <w:rFonts w:ascii="Arial" w:hAnsi="Arial"/>
          <w:sz w:val="20"/>
        </w:rPr>
        <w:t>Výber optimálnej kombinácie "celku". Tento krok sa v podstate musí urobiť až po návrhu, pomocou stratégie "pokus - chyba": rôzne alternatívne kombinácie technológií je možné postupne navrhovať a na záver porovnať s ohľadom na ich energetické, environmentálne a ekonomické parametre.</w:t>
      </w:r>
    </w:p>
    <w:p w:rsidR="00FF5BD7" w:rsidRPr="00AC40A4" w:rsidRDefault="00FF5BD7">
      <w:pPr>
        <w:widowControl w:val="0"/>
        <w:autoSpaceDE w:val="0"/>
        <w:autoSpaceDN w:val="0"/>
        <w:adjustRightInd w:val="0"/>
        <w:spacing w:line="239" w:lineRule="auto"/>
        <w:ind w:left="820" w:right="59" w:hanging="360"/>
        <w:jc w:val="both"/>
        <w:rPr>
          <w:rFonts w:ascii="Arial" w:hAnsi="Arial" w:cs="Arial"/>
          <w:sz w:val="20"/>
          <w:szCs w:val="20"/>
        </w:rPr>
      </w:pPr>
      <w:r w:rsidRPr="00AC40A4">
        <w:rPr>
          <w:rFonts w:ascii="Calibri" w:hAnsi="Calibri"/>
          <w:sz w:val="22"/>
        </w:rPr>
        <w:t xml:space="preserve">•     </w:t>
      </w:r>
      <w:r w:rsidRPr="00AC40A4">
        <w:rPr>
          <w:rFonts w:ascii="Arial" w:hAnsi="Arial"/>
          <w:sz w:val="20"/>
        </w:rPr>
        <w:t>V mnohých prípadoch sa musí optimalizácia sekvencie rekuperácie tepla - zásobovania teplom a chladením vykonať iteratívnym spôsobom (opakovať tú istú sekvenciu niekoľkokrát), pretože zmeny v systéme dodávok energií môžu viesť k zmenám v dostupnosti odpadového tepla a preto môžu mať vplyv tiež na potenciál rekuperácie odpadového tepla.</w:t>
      </w:r>
    </w:p>
    <w:p w:rsidR="00FF5BD7" w:rsidRPr="00AC40A4" w:rsidRDefault="00FF5BD7">
      <w:pPr>
        <w:widowControl w:val="0"/>
        <w:autoSpaceDE w:val="0"/>
        <w:autoSpaceDN w:val="0"/>
        <w:adjustRightInd w:val="0"/>
        <w:spacing w:before="8" w:line="170" w:lineRule="exact"/>
        <w:rPr>
          <w:rFonts w:ascii="Arial" w:hAnsi="Arial" w:cs="Arial"/>
          <w:sz w:val="17"/>
          <w:szCs w:val="17"/>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AC40A4" w:rsidRDefault="00E93DF3">
      <w:pPr>
        <w:widowControl w:val="0"/>
        <w:autoSpaceDE w:val="0"/>
        <w:autoSpaceDN w:val="0"/>
        <w:adjustRightInd w:val="0"/>
        <w:spacing w:line="200" w:lineRule="exact"/>
        <w:rPr>
          <w:rFonts w:ascii="Arial" w:hAnsi="Arial" w:cs="Arial"/>
          <w:sz w:val="20"/>
          <w:szCs w:val="20"/>
        </w:rPr>
      </w:pPr>
      <w:r>
        <w:rPr>
          <w:rFonts w:ascii="Arial" w:hAnsi="Arial" w:cs="Arial"/>
          <w:noProof/>
          <w:sz w:val="20"/>
          <w:szCs w:val="20"/>
        </w:rPr>
        <w:drawing>
          <wp:anchor distT="0" distB="0" distL="114300" distR="114300" simplePos="0" relativeHeight="251706368" behindDoc="1" locked="0" layoutInCell="1" allowOverlap="1">
            <wp:simplePos x="0" y="0"/>
            <wp:positionH relativeFrom="column">
              <wp:posOffset>605155</wp:posOffset>
            </wp:positionH>
            <wp:positionV relativeFrom="paragraph">
              <wp:posOffset>24765</wp:posOffset>
            </wp:positionV>
            <wp:extent cx="4744085" cy="3072765"/>
            <wp:effectExtent l="19050" t="0" r="0" b="0"/>
            <wp:wrapTight wrapText="bothSides">
              <wp:wrapPolygon edited="0">
                <wp:start x="-87" y="0"/>
                <wp:lineTo x="-87" y="21426"/>
                <wp:lineTo x="21597" y="21426"/>
                <wp:lineTo x="21597" y="0"/>
                <wp:lineTo x="-87" y="0"/>
              </wp:wrapPolygon>
            </wp:wrapTight>
            <wp:docPr id="206" name="Obrázo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41" cstate="print"/>
                    <a:srcRect/>
                    <a:stretch>
                      <a:fillRect/>
                    </a:stretch>
                  </pic:blipFill>
                  <pic:spPr bwMode="auto">
                    <a:xfrm>
                      <a:off x="0" y="0"/>
                      <a:ext cx="4744085" cy="3072765"/>
                    </a:xfrm>
                    <a:prstGeom prst="rect">
                      <a:avLst/>
                    </a:prstGeom>
                    <a:noFill/>
                    <a:ln w="9525">
                      <a:noFill/>
                      <a:miter lim="800000"/>
                      <a:headEnd/>
                      <a:tailEnd/>
                    </a:ln>
                  </pic:spPr>
                </pic:pic>
              </a:graphicData>
            </a:graphic>
          </wp:anchor>
        </w:drawing>
      </w:r>
    </w:p>
    <w:p w:rsidR="00FF5BD7" w:rsidRDefault="00FF5BD7">
      <w:pPr>
        <w:widowControl w:val="0"/>
        <w:autoSpaceDE w:val="0"/>
        <w:autoSpaceDN w:val="0"/>
        <w:adjustRightInd w:val="0"/>
        <w:spacing w:line="200" w:lineRule="exact"/>
        <w:rPr>
          <w:rFonts w:ascii="Arial" w:hAnsi="Arial" w:cs="Arial"/>
          <w:sz w:val="20"/>
          <w:szCs w:val="20"/>
        </w:rPr>
      </w:pPr>
    </w:p>
    <w:p w:rsidR="00E93DF3" w:rsidRDefault="00E93DF3">
      <w:pPr>
        <w:widowControl w:val="0"/>
        <w:autoSpaceDE w:val="0"/>
        <w:autoSpaceDN w:val="0"/>
        <w:adjustRightInd w:val="0"/>
        <w:spacing w:line="200" w:lineRule="exact"/>
        <w:rPr>
          <w:rFonts w:ascii="Arial" w:hAnsi="Arial" w:cs="Arial"/>
          <w:sz w:val="20"/>
          <w:szCs w:val="20"/>
        </w:rPr>
      </w:pPr>
    </w:p>
    <w:p w:rsidR="00E93DF3" w:rsidRDefault="00E93DF3">
      <w:pPr>
        <w:widowControl w:val="0"/>
        <w:autoSpaceDE w:val="0"/>
        <w:autoSpaceDN w:val="0"/>
        <w:adjustRightInd w:val="0"/>
        <w:spacing w:line="200" w:lineRule="exact"/>
        <w:rPr>
          <w:rFonts w:ascii="Arial" w:hAnsi="Arial" w:cs="Arial"/>
          <w:sz w:val="20"/>
          <w:szCs w:val="20"/>
        </w:rPr>
      </w:pPr>
    </w:p>
    <w:p w:rsidR="00E93DF3" w:rsidRDefault="00E93DF3">
      <w:pPr>
        <w:widowControl w:val="0"/>
        <w:autoSpaceDE w:val="0"/>
        <w:autoSpaceDN w:val="0"/>
        <w:adjustRightInd w:val="0"/>
        <w:spacing w:line="200" w:lineRule="exact"/>
        <w:rPr>
          <w:rFonts w:ascii="Arial" w:hAnsi="Arial" w:cs="Arial"/>
          <w:sz w:val="20"/>
          <w:szCs w:val="20"/>
        </w:rPr>
      </w:pPr>
    </w:p>
    <w:p w:rsidR="00E93DF3" w:rsidRDefault="00E93DF3">
      <w:pPr>
        <w:widowControl w:val="0"/>
        <w:autoSpaceDE w:val="0"/>
        <w:autoSpaceDN w:val="0"/>
        <w:adjustRightInd w:val="0"/>
        <w:spacing w:line="200" w:lineRule="exact"/>
        <w:rPr>
          <w:rFonts w:ascii="Arial" w:hAnsi="Arial" w:cs="Arial"/>
          <w:sz w:val="20"/>
          <w:szCs w:val="20"/>
        </w:rPr>
      </w:pPr>
    </w:p>
    <w:p w:rsidR="00E93DF3" w:rsidRDefault="00E93DF3">
      <w:pPr>
        <w:widowControl w:val="0"/>
        <w:autoSpaceDE w:val="0"/>
        <w:autoSpaceDN w:val="0"/>
        <w:adjustRightInd w:val="0"/>
        <w:spacing w:line="200" w:lineRule="exact"/>
        <w:rPr>
          <w:rFonts w:ascii="Arial" w:hAnsi="Arial" w:cs="Arial"/>
          <w:sz w:val="20"/>
          <w:szCs w:val="20"/>
        </w:rPr>
      </w:pPr>
    </w:p>
    <w:p w:rsidR="00E93DF3" w:rsidRDefault="00E93DF3">
      <w:pPr>
        <w:widowControl w:val="0"/>
        <w:autoSpaceDE w:val="0"/>
        <w:autoSpaceDN w:val="0"/>
        <w:adjustRightInd w:val="0"/>
        <w:spacing w:line="200" w:lineRule="exact"/>
        <w:rPr>
          <w:rFonts w:ascii="Arial" w:hAnsi="Arial" w:cs="Arial"/>
          <w:sz w:val="20"/>
          <w:szCs w:val="20"/>
        </w:rPr>
      </w:pPr>
    </w:p>
    <w:p w:rsidR="00E93DF3" w:rsidRDefault="00E93DF3">
      <w:pPr>
        <w:widowControl w:val="0"/>
        <w:autoSpaceDE w:val="0"/>
        <w:autoSpaceDN w:val="0"/>
        <w:adjustRightInd w:val="0"/>
        <w:spacing w:line="200" w:lineRule="exact"/>
        <w:rPr>
          <w:rFonts w:ascii="Arial" w:hAnsi="Arial" w:cs="Arial"/>
          <w:sz w:val="20"/>
          <w:szCs w:val="20"/>
        </w:rPr>
      </w:pPr>
    </w:p>
    <w:p w:rsidR="00E93DF3" w:rsidRDefault="00E93DF3">
      <w:pPr>
        <w:widowControl w:val="0"/>
        <w:autoSpaceDE w:val="0"/>
        <w:autoSpaceDN w:val="0"/>
        <w:adjustRightInd w:val="0"/>
        <w:spacing w:line="200" w:lineRule="exact"/>
        <w:rPr>
          <w:rFonts w:ascii="Arial" w:hAnsi="Arial" w:cs="Arial"/>
          <w:sz w:val="20"/>
          <w:szCs w:val="20"/>
        </w:rPr>
      </w:pPr>
    </w:p>
    <w:p w:rsidR="00E93DF3" w:rsidRDefault="00E93DF3">
      <w:pPr>
        <w:widowControl w:val="0"/>
        <w:autoSpaceDE w:val="0"/>
        <w:autoSpaceDN w:val="0"/>
        <w:adjustRightInd w:val="0"/>
        <w:spacing w:line="200" w:lineRule="exact"/>
        <w:rPr>
          <w:rFonts w:ascii="Arial" w:hAnsi="Arial" w:cs="Arial"/>
          <w:sz w:val="20"/>
          <w:szCs w:val="20"/>
        </w:rPr>
      </w:pPr>
    </w:p>
    <w:p w:rsidR="00E93DF3" w:rsidRDefault="00E93DF3">
      <w:pPr>
        <w:widowControl w:val="0"/>
        <w:autoSpaceDE w:val="0"/>
        <w:autoSpaceDN w:val="0"/>
        <w:adjustRightInd w:val="0"/>
        <w:spacing w:line="200" w:lineRule="exact"/>
        <w:rPr>
          <w:rFonts w:ascii="Arial" w:hAnsi="Arial" w:cs="Arial"/>
          <w:sz w:val="20"/>
          <w:szCs w:val="20"/>
        </w:rPr>
      </w:pPr>
    </w:p>
    <w:p w:rsidR="00E93DF3" w:rsidRDefault="00E93DF3">
      <w:pPr>
        <w:widowControl w:val="0"/>
        <w:autoSpaceDE w:val="0"/>
        <w:autoSpaceDN w:val="0"/>
        <w:adjustRightInd w:val="0"/>
        <w:spacing w:line="200" w:lineRule="exact"/>
        <w:rPr>
          <w:rFonts w:ascii="Arial" w:hAnsi="Arial" w:cs="Arial"/>
          <w:sz w:val="20"/>
          <w:szCs w:val="20"/>
        </w:rPr>
      </w:pPr>
    </w:p>
    <w:p w:rsidR="00E93DF3" w:rsidRDefault="00E93DF3">
      <w:pPr>
        <w:widowControl w:val="0"/>
        <w:autoSpaceDE w:val="0"/>
        <w:autoSpaceDN w:val="0"/>
        <w:adjustRightInd w:val="0"/>
        <w:spacing w:line="200" w:lineRule="exact"/>
        <w:rPr>
          <w:rFonts w:ascii="Arial" w:hAnsi="Arial" w:cs="Arial"/>
          <w:sz w:val="20"/>
          <w:szCs w:val="20"/>
        </w:rPr>
      </w:pPr>
    </w:p>
    <w:p w:rsidR="00E93DF3" w:rsidRDefault="00E93DF3">
      <w:pPr>
        <w:widowControl w:val="0"/>
        <w:autoSpaceDE w:val="0"/>
        <w:autoSpaceDN w:val="0"/>
        <w:adjustRightInd w:val="0"/>
        <w:spacing w:line="200" w:lineRule="exact"/>
        <w:rPr>
          <w:rFonts w:ascii="Arial" w:hAnsi="Arial" w:cs="Arial"/>
          <w:sz w:val="20"/>
          <w:szCs w:val="20"/>
        </w:rPr>
      </w:pPr>
    </w:p>
    <w:p w:rsidR="00E93DF3" w:rsidRDefault="00E93DF3">
      <w:pPr>
        <w:widowControl w:val="0"/>
        <w:autoSpaceDE w:val="0"/>
        <w:autoSpaceDN w:val="0"/>
        <w:adjustRightInd w:val="0"/>
        <w:spacing w:line="200" w:lineRule="exact"/>
        <w:rPr>
          <w:rFonts w:ascii="Arial" w:hAnsi="Arial" w:cs="Arial"/>
          <w:sz w:val="20"/>
          <w:szCs w:val="20"/>
        </w:rPr>
      </w:pPr>
    </w:p>
    <w:p w:rsidR="00E93DF3" w:rsidRDefault="00E93DF3">
      <w:pPr>
        <w:widowControl w:val="0"/>
        <w:autoSpaceDE w:val="0"/>
        <w:autoSpaceDN w:val="0"/>
        <w:adjustRightInd w:val="0"/>
        <w:spacing w:line="200" w:lineRule="exact"/>
        <w:rPr>
          <w:rFonts w:ascii="Arial" w:hAnsi="Arial" w:cs="Arial"/>
          <w:sz w:val="20"/>
          <w:szCs w:val="20"/>
        </w:rPr>
      </w:pPr>
    </w:p>
    <w:p w:rsidR="00E93DF3" w:rsidRDefault="00E93DF3">
      <w:pPr>
        <w:widowControl w:val="0"/>
        <w:autoSpaceDE w:val="0"/>
        <w:autoSpaceDN w:val="0"/>
        <w:adjustRightInd w:val="0"/>
        <w:spacing w:line="200" w:lineRule="exact"/>
        <w:rPr>
          <w:rFonts w:ascii="Arial" w:hAnsi="Arial" w:cs="Arial"/>
          <w:sz w:val="20"/>
          <w:szCs w:val="20"/>
        </w:rPr>
      </w:pPr>
    </w:p>
    <w:p w:rsidR="00E93DF3" w:rsidRDefault="00E93DF3">
      <w:pPr>
        <w:widowControl w:val="0"/>
        <w:autoSpaceDE w:val="0"/>
        <w:autoSpaceDN w:val="0"/>
        <w:adjustRightInd w:val="0"/>
        <w:spacing w:line="200" w:lineRule="exact"/>
        <w:rPr>
          <w:rFonts w:ascii="Arial" w:hAnsi="Arial" w:cs="Arial"/>
          <w:sz w:val="20"/>
          <w:szCs w:val="20"/>
        </w:rPr>
      </w:pPr>
    </w:p>
    <w:p w:rsidR="00E93DF3" w:rsidRDefault="00E93DF3">
      <w:pPr>
        <w:widowControl w:val="0"/>
        <w:autoSpaceDE w:val="0"/>
        <w:autoSpaceDN w:val="0"/>
        <w:adjustRightInd w:val="0"/>
        <w:spacing w:line="200" w:lineRule="exact"/>
        <w:rPr>
          <w:rFonts w:ascii="Arial" w:hAnsi="Arial" w:cs="Arial"/>
          <w:sz w:val="20"/>
          <w:szCs w:val="20"/>
        </w:rPr>
      </w:pPr>
    </w:p>
    <w:p w:rsidR="00E93DF3" w:rsidRDefault="00E93DF3">
      <w:pPr>
        <w:widowControl w:val="0"/>
        <w:autoSpaceDE w:val="0"/>
        <w:autoSpaceDN w:val="0"/>
        <w:adjustRightInd w:val="0"/>
        <w:spacing w:line="200" w:lineRule="exact"/>
        <w:rPr>
          <w:rFonts w:ascii="Arial" w:hAnsi="Arial" w:cs="Arial"/>
          <w:sz w:val="20"/>
          <w:szCs w:val="20"/>
        </w:rPr>
      </w:pPr>
    </w:p>
    <w:p w:rsidR="00E93DF3" w:rsidRDefault="00E93DF3">
      <w:pPr>
        <w:widowControl w:val="0"/>
        <w:autoSpaceDE w:val="0"/>
        <w:autoSpaceDN w:val="0"/>
        <w:adjustRightInd w:val="0"/>
        <w:spacing w:line="200" w:lineRule="exact"/>
        <w:rPr>
          <w:rFonts w:ascii="Arial" w:hAnsi="Arial" w:cs="Arial"/>
          <w:sz w:val="20"/>
          <w:szCs w:val="20"/>
        </w:rPr>
      </w:pPr>
    </w:p>
    <w:p w:rsidR="00E93DF3" w:rsidRDefault="00E93DF3">
      <w:pPr>
        <w:widowControl w:val="0"/>
        <w:autoSpaceDE w:val="0"/>
        <w:autoSpaceDN w:val="0"/>
        <w:adjustRightInd w:val="0"/>
        <w:spacing w:line="200" w:lineRule="exact"/>
        <w:rPr>
          <w:rFonts w:ascii="Arial" w:hAnsi="Arial" w:cs="Arial"/>
          <w:sz w:val="20"/>
          <w:szCs w:val="20"/>
        </w:rPr>
      </w:pPr>
    </w:p>
    <w:p w:rsidR="00E93DF3" w:rsidRDefault="00E93DF3">
      <w:pPr>
        <w:widowControl w:val="0"/>
        <w:autoSpaceDE w:val="0"/>
        <w:autoSpaceDN w:val="0"/>
        <w:adjustRightInd w:val="0"/>
        <w:spacing w:line="200" w:lineRule="exact"/>
        <w:rPr>
          <w:rFonts w:ascii="Arial" w:hAnsi="Arial" w:cs="Arial"/>
          <w:sz w:val="20"/>
          <w:szCs w:val="20"/>
        </w:rPr>
      </w:pPr>
    </w:p>
    <w:p w:rsidR="00E93DF3" w:rsidRDefault="00E93DF3">
      <w:pPr>
        <w:widowControl w:val="0"/>
        <w:autoSpaceDE w:val="0"/>
        <w:autoSpaceDN w:val="0"/>
        <w:adjustRightInd w:val="0"/>
        <w:spacing w:line="200" w:lineRule="exact"/>
        <w:rPr>
          <w:rFonts w:ascii="Arial" w:hAnsi="Arial" w:cs="Arial"/>
          <w:sz w:val="20"/>
          <w:szCs w:val="20"/>
        </w:rPr>
      </w:pPr>
    </w:p>
    <w:p w:rsidR="00E93DF3" w:rsidRDefault="00E93DF3">
      <w:pPr>
        <w:widowControl w:val="0"/>
        <w:autoSpaceDE w:val="0"/>
        <w:autoSpaceDN w:val="0"/>
        <w:adjustRightInd w:val="0"/>
        <w:spacing w:line="200" w:lineRule="exact"/>
        <w:rPr>
          <w:rFonts w:ascii="Arial" w:hAnsi="Arial" w:cs="Arial"/>
          <w:sz w:val="20"/>
          <w:szCs w:val="20"/>
        </w:rPr>
      </w:pPr>
    </w:p>
    <w:p w:rsidR="00FF5BD7" w:rsidRPr="00AC40A4" w:rsidRDefault="00FF5BD7" w:rsidP="00172A18">
      <w:pPr>
        <w:widowControl w:val="0"/>
        <w:autoSpaceDE w:val="0"/>
        <w:autoSpaceDN w:val="0"/>
        <w:adjustRightInd w:val="0"/>
        <w:ind w:left="100" w:right="96"/>
        <w:jc w:val="both"/>
        <w:rPr>
          <w:rFonts w:ascii="Arial" w:hAnsi="Arial" w:cs="Arial"/>
          <w:sz w:val="20"/>
          <w:szCs w:val="20"/>
        </w:rPr>
      </w:pPr>
      <w:r w:rsidRPr="00E93DF3">
        <w:rPr>
          <w:rFonts w:ascii="Arial" w:hAnsi="Arial"/>
          <w:i/>
          <w:sz w:val="20"/>
        </w:rPr>
        <w:t>Obrázok : Príklad: príspevky k celkovej potrebe tepla v rôznych teplotných hladinách od kaskády</w:t>
      </w:r>
      <w:r w:rsidRPr="00AC40A4">
        <w:rPr>
          <w:rFonts w:ascii="Arial" w:hAnsi="Arial"/>
          <w:i/>
          <w:sz w:val="20"/>
        </w:rPr>
        <w:t xml:space="preserve"> zásobovania teplom, ktorá bola zložená z rôznych typov zariadení.</w:t>
      </w:r>
    </w:p>
    <w:p w:rsidR="00172A18" w:rsidRDefault="00172A18">
      <w:pPr>
        <w:rPr>
          <w:rFonts w:ascii="Arial" w:hAnsi="Arial" w:cs="Arial"/>
          <w:sz w:val="22"/>
          <w:szCs w:val="22"/>
        </w:rPr>
      </w:pPr>
      <w:r>
        <w:rPr>
          <w:rFonts w:ascii="Arial" w:hAnsi="Arial" w:cs="Arial"/>
          <w:sz w:val="22"/>
          <w:szCs w:val="22"/>
        </w:rPr>
        <w:br w:type="page"/>
      </w:r>
    </w:p>
    <w:p w:rsidR="00FF5BD7" w:rsidRPr="00AC40A4" w:rsidRDefault="00FF5BD7">
      <w:pPr>
        <w:widowControl w:val="0"/>
        <w:autoSpaceDE w:val="0"/>
        <w:autoSpaceDN w:val="0"/>
        <w:adjustRightInd w:val="0"/>
        <w:spacing w:before="9" w:line="220" w:lineRule="exact"/>
        <w:rPr>
          <w:rFonts w:ascii="Arial" w:hAnsi="Arial" w:cs="Arial"/>
          <w:sz w:val="22"/>
          <w:szCs w:val="22"/>
        </w:rPr>
      </w:pPr>
    </w:p>
    <w:p w:rsidR="00FF5BD7" w:rsidRPr="00AC40A4" w:rsidRDefault="00FF5BD7" w:rsidP="00FF5BD7">
      <w:pPr>
        <w:widowControl w:val="0"/>
        <w:autoSpaceDE w:val="0"/>
        <w:autoSpaceDN w:val="0"/>
        <w:adjustRightInd w:val="0"/>
        <w:ind w:left="100" w:right="5027"/>
        <w:jc w:val="both"/>
        <w:rPr>
          <w:rFonts w:ascii="Arial" w:hAnsi="Arial" w:cs="Arial"/>
          <w:sz w:val="22"/>
          <w:szCs w:val="22"/>
        </w:rPr>
      </w:pPr>
      <w:r w:rsidRPr="00AC40A4">
        <w:rPr>
          <w:rFonts w:ascii="Arial" w:hAnsi="Arial"/>
          <w:b/>
          <w:sz w:val="22"/>
        </w:rPr>
        <w:t>Uchovávanie tepla a chladu</w:t>
      </w:r>
    </w:p>
    <w:p w:rsidR="00FF5BD7" w:rsidRPr="00AC40A4" w:rsidRDefault="00FF5BD7">
      <w:pPr>
        <w:widowControl w:val="0"/>
        <w:autoSpaceDE w:val="0"/>
        <w:autoSpaceDN w:val="0"/>
        <w:adjustRightInd w:val="0"/>
        <w:spacing w:before="10" w:line="120" w:lineRule="exact"/>
        <w:rPr>
          <w:rFonts w:ascii="Arial" w:hAnsi="Arial" w:cs="Arial"/>
          <w:sz w:val="12"/>
          <w:szCs w:val="12"/>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AC40A4" w:rsidRDefault="00FF5BD7">
      <w:pPr>
        <w:widowControl w:val="0"/>
        <w:autoSpaceDE w:val="0"/>
        <w:autoSpaceDN w:val="0"/>
        <w:adjustRightInd w:val="0"/>
        <w:ind w:left="100" w:right="70"/>
        <w:jc w:val="both"/>
        <w:rPr>
          <w:rFonts w:ascii="Arial" w:hAnsi="Arial" w:cs="Arial"/>
          <w:sz w:val="20"/>
          <w:szCs w:val="20"/>
        </w:rPr>
      </w:pPr>
      <w:r w:rsidRPr="00AC40A4">
        <w:rPr>
          <w:rFonts w:ascii="Arial" w:hAnsi="Arial"/>
          <w:sz w:val="20"/>
        </w:rPr>
        <w:t xml:space="preserve">Najúčinnejšie technológie dodávky energií (tepla a chladu) (ako sú </w:t>
      </w:r>
      <w:proofErr w:type="spellStart"/>
      <w:r w:rsidRPr="00AC40A4">
        <w:rPr>
          <w:rFonts w:ascii="Arial" w:hAnsi="Arial"/>
          <w:sz w:val="20"/>
        </w:rPr>
        <w:t>kogenerácia</w:t>
      </w:r>
      <w:proofErr w:type="spellEnd"/>
      <w:r w:rsidRPr="00AC40A4">
        <w:rPr>
          <w:rFonts w:ascii="Arial" w:hAnsi="Arial"/>
          <w:sz w:val="20"/>
        </w:rPr>
        <w:t>, tepelné čerpadlá, obnoviteľné zdroje energií, ktoré budú opísané v nasledujúcich častiach publikácie) sa odlišujú od (súčasných) "štandardných" technológií:</w:t>
      </w:r>
    </w:p>
    <w:p w:rsidR="00FF5BD7" w:rsidRPr="00AC40A4" w:rsidRDefault="00FF5BD7">
      <w:pPr>
        <w:widowControl w:val="0"/>
        <w:autoSpaceDE w:val="0"/>
        <w:autoSpaceDN w:val="0"/>
        <w:adjustRightInd w:val="0"/>
        <w:spacing w:before="8" w:line="260" w:lineRule="exact"/>
        <w:rPr>
          <w:rFonts w:ascii="Arial" w:hAnsi="Arial" w:cs="Arial"/>
          <w:sz w:val="26"/>
          <w:szCs w:val="26"/>
        </w:rPr>
      </w:pPr>
    </w:p>
    <w:p w:rsidR="00FF5BD7" w:rsidRPr="00AC40A4" w:rsidRDefault="00FF5BD7">
      <w:pPr>
        <w:widowControl w:val="0"/>
        <w:tabs>
          <w:tab w:val="left" w:pos="820"/>
        </w:tabs>
        <w:autoSpaceDE w:val="0"/>
        <w:autoSpaceDN w:val="0"/>
        <w:adjustRightInd w:val="0"/>
        <w:ind w:left="460" w:right="-20"/>
        <w:rPr>
          <w:rFonts w:ascii="Arial" w:hAnsi="Arial" w:cs="Arial"/>
          <w:sz w:val="20"/>
          <w:szCs w:val="20"/>
        </w:rPr>
      </w:pPr>
      <w:r w:rsidRPr="00AC40A4">
        <w:rPr>
          <w:rFonts w:ascii="Calibri" w:hAnsi="Calibri"/>
          <w:sz w:val="22"/>
        </w:rPr>
        <w:t>•</w:t>
      </w:r>
      <w:r w:rsidRPr="00AC40A4">
        <w:rPr>
          <w:rFonts w:ascii="Calibri" w:hAnsi="Calibri"/>
          <w:sz w:val="22"/>
        </w:rPr>
        <w:tab/>
      </w:r>
      <w:r w:rsidRPr="00AC40A4">
        <w:rPr>
          <w:rFonts w:ascii="Arial" w:hAnsi="Arial"/>
          <w:sz w:val="20"/>
        </w:rPr>
        <w:t>Nižšou spotrebou energie a preto nižšími prevádzkovými nákladmi</w:t>
      </w:r>
    </w:p>
    <w:p w:rsidR="00FF5BD7" w:rsidRPr="00AC40A4" w:rsidRDefault="00FF5BD7">
      <w:pPr>
        <w:widowControl w:val="0"/>
        <w:autoSpaceDE w:val="0"/>
        <w:autoSpaceDN w:val="0"/>
        <w:adjustRightInd w:val="0"/>
        <w:spacing w:before="9" w:line="260" w:lineRule="exact"/>
        <w:rPr>
          <w:rFonts w:ascii="Arial" w:hAnsi="Arial" w:cs="Arial"/>
          <w:sz w:val="26"/>
          <w:szCs w:val="26"/>
        </w:rPr>
      </w:pPr>
    </w:p>
    <w:p w:rsidR="00FF5BD7" w:rsidRPr="00AC40A4" w:rsidRDefault="00FF5BD7">
      <w:pPr>
        <w:widowControl w:val="0"/>
        <w:tabs>
          <w:tab w:val="left" w:pos="820"/>
        </w:tabs>
        <w:autoSpaceDE w:val="0"/>
        <w:autoSpaceDN w:val="0"/>
        <w:adjustRightInd w:val="0"/>
        <w:ind w:left="460" w:right="-20"/>
        <w:rPr>
          <w:rFonts w:ascii="Arial" w:hAnsi="Arial" w:cs="Arial"/>
          <w:sz w:val="20"/>
          <w:szCs w:val="20"/>
        </w:rPr>
      </w:pPr>
      <w:r w:rsidRPr="00AC40A4">
        <w:rPr>
          <w:rFonts w:ascii="Calibri" w:hAnsi="Calibri"/>
          <w:sz w:val="22"/>
        </w:rPr>
        <w:t>•</w:t>
      </w:r>
      <w:r w:rsidRPr="00AC40A4">
        <w:rPr>
          <w:rFonts w:ascii="Calibri" w:hAnsi="Calibri"/>
          <w:sz w:val="22"/>
        </w:rPr>
        <w:tab/>
      </w:r>
      <w:r w:rsidRPr="00AC40A4">
        <w:rPr>
          <w:rFonts w:ascii="Arial" w:hAnsi="Arial"/>
          <w:sz w:val="20"/>
        </w:rPr>
        <w:t>Zvyčajne vyššími počiatočnými investičnými nákladmi</w:t>
      </w:r>
    </w:p>
    <w:p w:rsidR="00FF5BD7" w:rsidRPr="00AC40A4" w:rsidRDefault="00FF5BD7">
      <w:pPr>
        <w:widowControl w:val="0"/>
        <w:autoSpaceDE w:val="0"/>
        <w:autoSpaceDN w:val="0"/>
        <w:adjustRightInd w:val="0"/>
        <w:spacing w:before="9" w:line="260" w:lineRule="exact"/>
        <w:rPr>
          <w:rFonts w:ascii="Arial" w:hAnsi="Arial" w:cs="Arial"/>
          <w:sz w:val="26"/>
          <w:szCs w:val="26"/>
        </w:rPr>
      </w:pPr>
    </w:p>
    <w:p w:rsidR="00FF5BD7" w:rsidRPr="00AC40A4" w:rsidRDefault="00FF5BD7">
      <w:pPr>
        <w:widowControl w:val="0"/>
        <w:autoSpaceDE w:val="0"/>
        <w:autoSpaceDN w:val="0"/>
        <w:adjustRightInd w:val="0"/>
        <w:ind w:left="100" w:right="58"/>
        <w:jc w:val="both"/>
        <w:rPr>
          <w:rFonts w:ascii="Arial" w:hAnsi="Arial" w:cs="Arial"/>
          <w:sz w:val="20"/>
          <w:szCs w:val="20"/>
        </w:rPr>
      </w:pPr>
      <w:r w:rsidRPr="00AC40A4">
        <w:rPr>
          <w:rFonts w:ascii="Arial" w:hAnsi="Arial"/>
          <w:sz w:val="20"/>
        </w:rPr>
        <w:t>Zatiaľ čo počiatočné investičné náklady sú pevné (závisia iba na type zariadenia), úspory energie vzrastajú podľa počtu prevádzkových hodín zariadenia za rok. Znamená to, že ekonomická realizovateľnosť týchto technológií veľmi závisí na stupni kontinuity prevádzky (počte prevádzkových hodín).</w:t>
      </w:r>
    </w:p>
    <w:p w:rsidR="00FF5BD7" w:rsidRPr="00AC40A4" w:rsidRDefault="00FF5BD7">
      <w:pPr>
        <w:widowControl w:val="0"/>
        <w:autoSpaceDE w:val="0"/>
        <w:autoSpaceDN w:val="0"/>
        <w:adjustRightInd w:val="0"/>
        <w:spacing w:before="10" w:line="260" w:lineRule="exact"/>
        <w:rPr>
          <w:rFonts w:ascii="Arial" w:hAnsi="Arial" w:cs="Arial"/>
          <w:sz w:val="26"/>
          <w:szCs w:val="26"/>
        </w:rPr>
      </w:pPr>
    </w:p>
    <w:p w:rsidR="00FF5BD7" w:rsidRPr="00AC40A4" w:rsidRDefault="00FF5BD7">
      <w:pPr>
        <w:widowControl w:val="0"/>
        <w:autoSpaceDE w:val="0"/>
        <w:autoSpaceDN w:val="0"/>
        <w:adjustRightInd w:val="0"/>
        <w:ind w:left="100" w:right="65"/>
        <w:jc w:val="both"/>
        <w:rPr>
          <w:rFonts w:ascii="Arial" w:hAnsi="Arial" w:cs="Arial"/>
          <w:sz w:val="20"/>
          <w:szCs w:val="20"/>
        </w:rPr>
      </w:pPr>
      <w:r w:rsidRPr="00AC40A4">
        <w:rPr>
          <w:rFonts w:ascii="Arial" w:hAnsi="Arial"/>
          <w:sz w:val="20"/>
        </w:rPr>
        <w:t>Preto tieto zariadenia by sa mali typicky využívať na aplikácie so základnou záťažou, zatiaľ čo špičkové záťaže môžu byť efektívnejšie pokryté lacnejšími, aj keď energeticky menej účinnými technológiami.</w:t>
      </w:r>
    </w:p>
    <w:p w:rsidR="00FF5BD7" w:rsidRPr="00AC40A4" w:rsidRDefault="00FF5BD7">
      <w:pPr>
        <w:widowControl w:val="0"/>
        <w:autoSpaceDE w:val="0"/>
        <w:autoSpaceDN w:val="0"/>
        <w:adjustRightInd w:val="0"/>
        <w:spacing w:before="2" w:line="140" w:lineRule="exact"/>
        <w:rPr>
          <w:rFonts w:ascii="Arial" w:hAnsi="Arial" w:cs="Arial"/>
          <w:sz w:val="14"/>
          <w:szCs w:val="14"/>
        </w:rPr>
      </w:pPr>
    </w:p>
    <w:p w:rsidR="00172A18" w:rsidRPr="00AC40A4" w:rsidRDefault="00172A18">
      <w:pPr>
        <w:widowControl w:val="0"/>
        <w:autoSpaceDE w:val="0"/>
        <w:autoSpaceDN w:val="0"/>
        <w:adjustRightInd w:val="0"/>
        <w:spacing w:line="200" w:lineRule="exact"/>
        <w:rPr>
          <w:rFonts w:ascii="Arial" w:hAnsi="Arial" w:cs="Arial"/>
          <w:sz w:val="20"/>
          <w:szCs w:val="20"/>
        </w:rPr>
      </w:pPr>
      <w:r>
        <w:rPr>
          <w:rFonts w:ascii="Arial" w:hAnsi="Arial" w:cs="Arial"/>
          <w:noProof/>
          <w:sz w:val="20"/>
          <w:szCs w:val="20"/>
        </w:rPr>
        <w:drawing>
          <wp:anchor distT="0" distB="0" distL="114300" distR="114300" simplePos="0" relativeHeight="251707392" behindDoc="1" locked="0" layoutInCell="1" allowOverlap="1">
            <wp:simplePos x="0" y="0"/>
            <wp:positionH relativeFrom="column">
              <wp:posOffset>20320</wp:posOffset>
            </wp:positionH>
            <wp:positionV relativeFrom="paragraph">
              <wp:posOffset>15875</wp:posOffset>
            </wp:positionV>
            <wp:extent cx="5892165" cy="3519170"/>
            <wp:effectExtent l="19050" t="0" r="0" b="0"/>
            <wp:wrapTight wrapText="bothSides">
              <wp:wrapPolygon edited="0">
                <wp:start x="-70" y="0"/>
                <wp:lineTo x="-70" y="21514"/>
                <wp:lineTo x="21579" y="21514"/>
                <wp:lineTo x="21579" y="0"/>
                <wp:lineTo x="-70" y="0"/>
              </wp:wrapPolygon>
            </wp:wrapTight>
            <wp:docPr id="209" name="Obrázo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42" cstate="print"/>
                    <a:srcRect/>
                    <a:stretch>
                      <a:fillRect/>
                    </a:stretch>
                  </pic:blipFill>
                  <pic:spPr bwMode="auto">
                    <a:xfrm>
                      <a:off x="0" y="0"/>
                      <a:ext cx="5892165" cy="3519170"/>
                    </a:xfrm>
                    <a:prstGeom prst="rect">
                      <a:avLst/>
                    </a:prstGeom>
                    <a:noFill/>
                    <a:ln w="9525">
                      <a:noFill/>
                      <a:miter lim="800000"/>
                      <a:headEnd/>
                      <a:tailEnd/>
                    </a:ln>
                  </pic:spPr>
                </pic:pic>
              </a:graphicData>
            </a:graphic>
          </wp:anchor>
        </w:drawing>
      </w:r>
    </w:p>
    <w:p w:rsidR="00FF5BD7" w:rsidRPr="00AC40A4" w:rsidRDefault="00FF5BD7" w:rsidP="00172A18">
      <w:pPr>
        <w:widowControl w:val="0"/>
        <w:autoSpaceDE w:val="0"/>
        <w:autoSpaceDN w:val="0"/>
        <w:adjustRightInd w:val="0"/>
        <w:spacing w:before="40"/>
        <w:ind w:left="100" w:right="66"/>
        <w:jc w:val="both"/>
        <w:rPr>
          <w:rFonts w:ascii="Arial" w:hAnsi="Arial" w:cs="Arial"/>
          <w:sz w:val="20"/>
          <w:szCs w:val="20"/>
        </w:rPr>
      </w:pPr>
      <w:r w:rsidRPr="00172A18">
        <w:rPr>
          <w:rFonts w:ascii="Arial" w:hAnsi="Arial"/>
          <w:i/>
          <w:sz w:val="20"/>
        </w:rPr>
        <w:t>Obrázok: Dimenzovanie zariadení pre základnú záťaž, prechodnú záťaž a</w:t>
      </w:r>
      <w:r w:rsidRPr="00AC40A4">
        <w:rPr>
          <w:rFonts w:ascii="Arial" w:hAnsi="Arial"/>
          <w:i/>
          <w:sz w:val="20"/>
        </w:rPr>
        <w:t xml:space="preserve"> špičkovú záťaž</w:t>
      </w:r>
    </w:p>
    <w:p w:rsidR="00FF5BD7" w:rsidRPr="00AC40A4" w:rsidRDefault="00FF5BD7">
      <w:pPr>
        <w:widowControl w:val="0"/>
        <w:autoSpaceDE w:val="0"/>
        <w:autoSpaceDN w:val="0"/>
        <w:adjustRightInd w:val="0"/>
        <w:spacing w:before="8" w:line="130" w:lineRule="exact"/>
        <w:rPr>
          <w:rFonts w:ascii="Arial" w:hAnsi="Arial" w:cs="Arial"/>
          <w:sz w:val="13"/>
          <w:szCs w:val="13"/>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AC40A4" w:rsidRDefault="00FF5BD7">
      <w:pPr>
        <w:widowControl w:val="0"/>
        <w:autoSpaceDE w:val="0"/>
        <w:autoSpaceDN w:val="0"/>
        <w:adjustRightInd w:val="0"/>
        <w:ind w:left="100" w:right="55"/>
        <w:jc w:val="both"/>
        <w:rPr>
          <w:rFonts w:ascii="Arial" w:hAnsi="Arial" w:cs="Arial"/>
          <w:sz w:val="20"/>
          <w:szCs w:val="20"/>
        </w:rPr>
      </w:pPr>
      <w:r w:rsidRPr="00AC40A4">
        <w:rPr>
          <w:rFonts w:ascii="Arial" w:hAnsi="Arial"/>
          <w:sz w:val="20"/>
        </w:rPr>
        <w:t>V mnohých prípadoch je možné použiť systémy na uchovanie tepla a chladu na zníženie špičkovej záťaže a zvýšenie podielu základnej záťaže, a tým sa umožní vyšší podiel celkových požiadaviek, ktoré môžu byť pokryté energeticky účinným zariadením.</w:t>
      </w:r>
    </w:p>
    <w:p w:rsidR="00FF5BD7" w:rsidRPr="00AC40A4" w:rsidRDefault="00FF5BD7">
      <w:pPr>
        <w:widowControl w:val="0"/>
        <w:autoSpaceDE w:val="0"/>
        <w:autoSpaceDN w:val="0"/>
        <w:adjustRightInd w:val="0"/>
        <w:spacing w:before="8" w:line="260" w:lineRule="exact"/>
        <w:rPr>
          <w:rFonts w:ascii="Arial" w:hAnsi="Arial" w:cs="Arial"/>
          <w:sz w:val="26"/>
          <w:szCs w:val="26"/>
        </w:rPr>
      </w:pPr>
    </w:p>
    <w:p w:rsidR="00FF5BD7" w:rsidRPr="00AC40A4" w:rsidRDefault="00FF5BD7">
      <w:pPr>
        <w:widowControl w:val="0"/>
        <w:autoSpaceDE w:val="0"/>
        <w:autoSpaceDN w:val="0"/>
        <w:adjustRightInd w:val="0"/>
        <w:ind w:left="100" w:right="68"/>
        <w:jc w:val="both"/>
        <w:rPr>
          <w:rFonts w:ascii="Arial" w:hAnsi="Arial" w:cs="Arial"/>
          <w:sz w:val="20"/>
          <w:szCs w:val="20"/>
        </w:rPr>
      </w:pPr>
      <w:r w:rsidRPr="00AC40A4">
        <w:rPr>
          <w:rFonts w:ascii="Arial" w:hAnsi="Arial"/>
          <w:sz w:val="20"/>
        </w:rPr>
        <w:t>Systémy zásobovania teplom a chladením sa preto nemusia považovať za nezávislú technológiu ale za neoddeliteľnú súčasť všetkých možností energeticky efektívneho zásobovania teplom a chladením.</w:t>
      </w:r>
    </w:p>
    <w:p w:rsidR="00FF5BD7" w:rsidRPr="00AC40A4" w:rsidRDefault="00FF5BD7">
      <w:pPr>
        <w:widowControl w:val="0"/>
        <w:autoSpaceDE w:val="0"/>
        <w:autoSpaceDN w:val="0"/>
        <w:adjustRightInd w:val="0"/>
        <w:spacing w:before="10" w:line="260" w:lineRule="exact"/>
        <w:rPr>
          <w:rFonts w:ascii="Arial" w:hAnsi="Arial" w:cs="Arial"/>
          <w:sz w:val="26"/>
          <w:szCs w:val="26"/>
        </w:rPr>
      </w:pPr>
    </w:p>
    <w:p w:rsidR="00172A18" w:rsidRDefault="00FF5BD7">
      <w:pPr>
        <w:widowControl w:val="0"/>
        <w:autoSpaceDE w:val="0"/>
        <w:autoSpaceDN w:val="0"/>
        <w:adjustRightInd w:val="0"/>
        <w:ind w:left="100" w:right="4024"/>
        <w:jc w:val="both"/>
        <w:rPr>
          <w:rFonts w:ascii="Arial" w:hAnsi="Arial"/>
          <w:sz w:val="20"/>
        </w:rPr>
      </w:pPr>
      <w:r w:rsidRPr="00AC40A4">
        <w:rPr>
          <w:rFonts w:ascii="Arial" w:hAnsi="Arial"/>
          <w:sz w:val="20"/>
        </w:rPr>
        <w:t>Najdôležitejšie systémy uchovávania tepla a chladu (HC) sú:</w:t>
      </w:r>
    </w:p>
    <w:p w:rsidR="00172A18" w:rsidRDefault="00172A18">
      <w:pPr>
        <w:rPr>
          <w:rFonts w:ascii="Arial" w:hAnsi="Arial"/>
          <w:sz w:val="20"/>
        </w:rPr>
      </w:pPr>
      <w:r>
        <w:rPr>
          <w:rFonts w:ascii="Arial" w:hAnsi="Arial"/>
          <w:sz w:val="20"/>
        </w:rPr>
        <w:br w:type="page"/>
      </w:r>
    </w:p>
    <w:p w:rsidR="00FF5BD7" w:rsidRPr="00AC40A4" w:rsidRDefault="00FF5BD7">
      <w:pPr>
        <w:widowControl w:val="0"/>
        <w:autoSpaceDE w:val="0"/>
        <w:autoSpaceDN w:val="0"/>
        <w:adjustRightInd w:val="0"/>
        <w:spacing w:before="8" w:line="260" w:lineRule="exact"/>
        <w:rPr>
          <w:rFonts w:ascii="Arial" w:hAnsi="Arial" w:cs="Arial"/>
          <w:sz w:val="26"/>
          <w:szCs w:val="26"/>
        </w:rPr>
      </w:pPr>
    </w:p>
    <w:p w:rsidR="00FF5BD7" w:rsidRPr="00AC40A4" w:rsidRDefault="00FF5BD7" w:rsidP="00FF5BD7">
      <w:pPr>
        <w:widowControl w:val="0"/>
        <w:autoSpaceDE w:val="0"/>
        <w:autoSpaceDN w:val="0"/>
        <w:adjustRightInd w:val="0"/>
        <w:ind w:left="820" w:right="73" w:hanging="360"/>
        <w:jc w:val="both"/>
        <w:rPr>
          <w:rFonts w:ascii="Arial" w:hAnsi="Arial" w:cs="Arial"/>
          <w:sz w:val="20"/>
          <w:szCs w:val="20"/>
        </w:rPr>
      </w:pPr>
      <w:r w:rsidRPr="00AC40A4">
        <w:rPr>
          <w:rFonts w:ascii="Calibri" w:hAnsi="Calibri"/>
          <w:sz w:val="22"/>
        </w:rPr>
        <w:t xml:space="preserve">•     </w:t>
      </w:r>
      <w:r w:rsidRPr="00AC40A4">
        <w:rPr>
          <w:rFonts w:ascii="Arial" w:hAnsi="Arial"/>
          <w:sz w:val="20"/>
        </w:rPr>
        <w:t>zásobníky na horúcu / studenú vodu (je možné uchovávanie veľkého množstva tepla v tlakových nádržiach s teplotami až do 150°C)</w:t>
      </w:r>
    </w:p>
    <w:p w:rsidR="00FF5BD7" w:rsidRPr="00AC40A4" w:rsidRDefault="00FF5BD7">
      <w:pPr>
        <w:widowControl w:val="0"/>
        <w:autoSpaceDE w:val="0"/>
        <w:autoSpaceDN w:val="0"/>
        <w:adjustRightInd w:val="0"/>
        <w:spacing w:before="7" w:line="260" w:lineRule="exact"/>
        <w:rPr>
          <w:rFonts w:ascii="Arial" w:hAnsi="Arial" w:cs="Arial"/>
          <w:sz w:val="26"/>
          <w:szCs w:val="26"/>
        </w:rPr>
      </w:pPr>
    </w:p>
    <w:p w:rsidR="00FF5BD7" w:rsidRPr="00AC40A4" w:rsidRDefault="00FF5BD7">
      <w:pPr>
        <w:widowControl w:val="0"/>
        <w:tabs>
          <w:tab w:val="left" w:pos="820"/>
        </w:tabs>
        <w:autoSpaceDE w:val="0"/>
        <w:autoSpaceDN w:val="0"/>
        <w:adjustRightInd w:val="0"/>
        <w:ind w:left="460" w:right="-20"/>
        <w:rPr>
          <w:rFonts w:ascii="Arial" w:hAnsi="Arial" w:cs="Arial"/>
          <w:sz w:val="20"/>
          <w:szCs w:val="20"/>
        </w:rPr>
      </w:pPr>
      <w:r w:rsidRPr="00AC40A4">
        <w:rPr>
          <w:rFonts w:ascii="Calibri" w:hAnsi="Calibri"/>
          <w:sz w:val="22"/>
        </w:rPr>
        <w:t>•</w:t>
      </w:r>
      <w:r w:rsidRPr="00AC40A4">
        <w:rPr>
          <w:rFonts w:ascii="Calibri" w:hAnsi="Calibri"/>
          <w:sz w:val="22"/>
        </w:rPr>
        <w:tab/>
      </w:r>
      <w:r w:rsidRPr="00AC40A4">
        <w:rPr>
          <w:rFonts w:ascii="Arial" w:hAnsi="Arial"/>
          <w:sz w:val="20"/>
        </w:rPr>
        <w:t>zásobníky na nasýtenú paru</w:t>
      </w:r>
    </w:p>
    <w:p w:rsidR="00FF5BD7" w:rsidRPr="00AC40A4" w:rsidRDefault="00FF5BD7">
      <w:pPr>
        <w:widowControl w:val="0"/>
        <w:autoSpaceDE w:val="0"/>
        <w:autoSpaceDN w:val="0"/>
        <w:adjustRightInd w:val="0"/>
        <w:spacing w:before="9" w:line="260" w:lineRule="exact"/>
        <w:rPr>
          <w:rFonts w:ascii="Arial" w:hAnsi="Arial" w:cs="Arial"/>
          <w:sz w:val="26"/>
          <w:szCs w:val="26"/>
        </w:rPr>
      </w:pPr>
    </w:p>
    <w:p w:rsidR="00FF5BD7" w:rsidRPr="00AC40A4" w:rsidRDefault="00FF5BD7">
      <w:pPr>
        <w:widowControl w:val="0"/>
        <w:tabs>
          <w:tab w:val="left" w:pos="820"/>
        </w:tabs>
        <w:autoSpaceDE w:val="0"/>
        <w:autoSpaceDN w:val="0"/>
        <w:adjustRightInd w:val="0"/>
        <w:ind w:left="460" w:right="-20"/>
        <w:rPr>
          <w:rFonts w:ascii="Arial" w:hAnsi="Arial" w:cs="Arial"/>
          <w:sz w:val="20"/>
          <w:szCs w:val="20"/>
        </w:rPr>
      </w:pPr>
      <w:r w:rsidRPr="00AC40A4">
        <w:rPr>
          <w:rFonts w:ascii="Calibri" w:hAnsi="Calibri"/>
          <w:sz w:val="22"/>
        </w:rPr>
        <w:t>•</w:t>
      </w:r>
      <w:r w:rsidRPr="00AC40A4">
        <w:rPr>
          <w:rFonts w:ascii="Calibri" w:hAnsi="Calibri"/>
          <w:sz w:val="22"/>
        </w:rPr>
        <w:tab/>
      </w:r>
      <w:r w:rsidRPr="00AC40A4">
        <w:rPr>
          <w:rFonts w:ascii="Arial" w:hAnsi="Arial"/>
          <w:sz w:val="20"/>
        </w:rPr>
        <w:t>zásobníky na horúci olej</w:t>
      </w:r>
    </w:p>
    <w:p w:rsidR="00FF5BD7" w:rsidRPr="00AC40A4" w:rsidRDefault="00FF5BD7">
      <w:pPr>
        <w:widowControl w:val="0"/>
        <w:autoSpaceDE w:val="0"/>
        <w:autoSpaceDN w:val="0"/>
        <w:adjustRightInd w:val="0"/>
        <w:spacing w:before="9" w:line="260" w:lineRule="exact"/>
        <w:rPr>
          <w:rFonts w:ascii="Arial" w:hAnsi="Arial" w:cs="Arial"/>
          <w:sz w:val="26"/>
          <w:szCs w:val="26"/>
        </w:rPr>
      </w:pPr>
    </w:p>
    <w:p w:rsidR="00FF5BD7" w:rsidRPr="00AC40A4" w:rsidRDefault="00FF5BD7">
      <w:pPr>
        <w:widowControl w:val="0"/>
        <w:tabs>
          <w:tab w:val="left" w:pos="820"/>
        </w:tabs>
        <w:autoSpaceDE w:val="0"/>
        <w:autoSpaceDN w:val="0"/>
        <w:adjustRightInd w:val="0"/>
        <w:ind w:left="460" w:right="-20"/>
        <w:rPr>
          <w:rFonts w:ascii="Arial" w:hAnsi="Arial" w:cs="Arial"/>
          <w:sz w:val="20"/>
          <w:szCs w:val="20"/>
        </w:rPr>
      </w:pPr>
      <w:r w:rsidRPr="00AC40A4">
        <w:rPr>
          <w:rFonts w:ascii="Calibri" w:hAnsi="Calibri"/>
          <w:sz w:val="22"/>
        </w:rPr>
        <w:t>•</w:t>
      </w:r>
      <w:r w:rsidRPr="00AC40A4">
        <w:rPr>
          <w:rFonts w:ascii="Calibri" w:hAnsi="Calibri"/>
          <w:sz w:val="22"/>
        </w:rPr>
        <w:tab/>
      </w:r>
      <w:r w:rsidRPr="00AC40A4">
        <w:rPr>
          <w:rFonts w:ascii="Arial" w:hAnsi="Arial"/>
          <w:sz w:val="20"/>
        </w:rPr>
        <w:t>zásobníky s pevnými látkami (keramika, kamene, ...)</w:t>
      </w:r>
    </w:p>
    <w:p w:rsidR="00FF5BD7" w:rsidRPr="00AC40A4" w:rsidRDefault="00FF5BD7">
      <w:pPr>
        <w:widowControl w:val="0"/>
        <w:autoSpaceDE w:val="0"/>
        <w:autoSpaceDN w:val="0"/>
        <w:adjustRightInd w:val="0"/>
        <w:spacing w:before="9" w:line="260" w:lineRule="exact"/>
        <w:rPr>
          <w:rFonts w:ascii="Arial" w:hAnsi="Arial" w:cs="Arial"/>
          <w:sz w:val="26"/>
          <w:szCs w:val="26"/>
        </w:rPr>
      </w:pPr>
    </w:p>
    <w:p w:rsidR="00FF5BD7" w:rsidRPr="00AC40A4" w:rsidRDefault="00FF5BD7" w:rsidP="00FF5BD7">
      <w:pPr>
        <w:widowControl w:val="0"/>
        <w:tabs>
          <w:tab w:val="left" w:pos="820"/>
        </w:tabs>
        <w:autoSpaceDE w:val="0"/>
        <w:autoSpaceDN w:val="0"/>
        <w:adjustRightInd w:val="0"/>
        <w:ind w:left="460" w:right="-20"/>
        <w:rPr>
          <w:rFonts w:ascii="Arial" w:hAnsi="Arial"/>
          <w:sz w:val="20"/>
        </w:rPr>
      </w:pPr>
      <w:r w:rsidRPr="00AC40A4">
        <w:rPr>
          <w:rFonts w:ascii="Calibri" w:hAnsi="Calibri"/>
          <w:sz w:val="22"/>
        </w:rPr>
        <w:t>•</w:t>
      </w:r>
      <w:r w:rsidRPr="00AC40A4">
        <w:rPr>
          <w:rFonts w:ascii="Calibri" w:hAnsi="Calibri"/>
          <w:sz w:val="22"/>
        </w:rPr>
        <w:tab/>
      </w:r>
      <w:r w:rsidRPr="00AC40A4">
        <w:rPr>
          <w:rFonts w:ascii="Arial" w:hAnsi="Arial"/>
          <w:sz w:val="20"/>
        </w:rPr>
        <w:t>zásobníky na latentné teplo s rôznymi materiálmi, ktoré menia fázu (PCM zásobníky)</w:t>
      </w:r>
    </w:p>
    <w:p w:rsidR="00FF5BD7" w:rsidRPr="00AC40A4" w:rsidRDefault="00FF5BD7">
      <w:pPr>
        <w:widowControl w:val="0"/>
        <w:tabs>
          <w:tab w:val="left" w:pos="820"/>
        </w:tabs>
        <w:autoSpaceDE w:val="0"/>
        <w:autoSpaceDN w:val="0"/>
        <w:adjustRightInd w:val="0"/>
        <w:ind w:left="460" w:right="-20"/>
        <w:rPr>
          <w:rFonts w:ascii="Arial" w:hAnsi="Arial" w:cs="Arial"/>
          <w:sz w:val="20"/>
          <w:szCs w:val="20"/>
        </w:rPr>
      </w:pPr>
    </w:p>
    <w:p w:rsidR="00FF5BD7" w:rsidRPr="00AC40A4" w:rsidRDefault="00FF5BD7" w:rsidP="00FF5BD7">
      <w:pPr>
        <w:widowControl w:val="0"/>
        <w:tabs>
          <w:tab w:val="left" w:pos="820"/>
        </w:tabs>
        <w:autoSpaceDE w:val="0"/>
        <w:autoSpaceDN w:val="0"/>
        <w:adjustRightInd w:val="0"/>
        <w:ind w:left="460" w:right="-20"/>
        <w:rPr>
          <w:rFonts w:ascii="Arial" w:hAnsi="Arial" w:cs="Arial"/>
          <w:sz w:val="20"/>
          <w:szCs w:val="20"/>
        </w:rPr>
      </w:pPr>
      <w:r w:rsidRPr="00AC40A4">
        <w:rPr>
          <w:rFonts w:ascii="Calibri" w:hAnsi="Calibri"/>
          <w:sz w:val="22"/>
        </w:rPr>
        <w:t>•</w:t>
      </w:r>
      <w:r w:rsidRPr="00AC40A4">
        <w:rPr>
          <w:rFonts w:ascii="Calibri" w:hAnsi="Calibri"/>
          <w:sz w:val="22"/>
        </w:rPr>
        <w:tab/>
      </w:r>
      <w:r w:rsidRPr="00AC40A4">
        <w:rPr>
          <w:rFonts w:ascii="Arial" w:hAnsi="Arial"/>
          <w:sz w:val="20"/>
        </w:rPr>
        <w:t>zásobníky na ľad a zásobníky na latentný chlad v iných PCM</w:t>
      </w:r>
    </w:p>
    <w:p w:rsidR="00FF5BD7" w:rsidRPr="00AC40A4" w:rsidRDefault="00FF5BD7">
      <w:pPr>
        <w:widowControl w:val="0"/>
        <w:autoSpaceDE w:val="0"/>
        <w:autoSpaceDN w:val="0"/>
        <w:adjustRightInd w:val="0"/>
        <w:spacing w:before="9" w:line="260" w:lineRule="exact"/>
        <w:rPr>
          <w:rFonts w:ascii="Arial" w:hAnsi="Arial" w:cs="Arial"/>
          <w:sz w:val="26"/>
          <w:szCs w:val="26"/>
        </w:rPr>
      </w:pPr>
    </w:p>
    <w:p w:rsidR="00FF5BD7" w:rsidRPr="00AC40A4" w:rsidRDefault="00FF5BD7">
      <w:pPr>
        <w:widowControl w:val="0"/>
        <w:tabs>
          <w:tab w:val="left" w:pos="820"/>
        </w:tabs>
        <w:autoSpaceDE w:val="0"/>
        <w:autoSpaceDN w:val="0"/>
        <w:adjustRightInd w:val="0"/>
        <w:ind w:left="460" w:right="-20"/>
        <w:rPr>
          <w:rFonts w:ascii="Arial" w:hAnsi="Arial" w:cs="Arial"/>
          <w:sz w:val="20"/>
          <w:szCs w:val="20"/>
        </w:rPr>
      </w:pPr>
      <w:r w:rsidRPr="00AC40A4">
        <w:rPr>
          <w:rFonts w:ascii="Calibri" w:hAnsi="Calibri"/>
          <w:sz w:val="22"/>
        </w:rPr>
        <w:t>•</w:t>
      </w:r>
      <w:r w:rsidRPr="00AC40A4">
        <w:rPr>
          <w:rFonts w:ascii="Calibri" w:hAnsi="Calibri"/>
          <w:sz w:val="22"/>
        </w:rPr>
        <w:tab/>
      </w:r>
      <w:proofErr w:type="spellStart"/>
      <w:r w:rsidRPr="00AC40A4">
        <w:rPr>
          <w:rFonts w:ascii="Arial" w:hAnsi="Arial"/>
          <w:sz w:val="20"/>
        </w:rPr>
        <w:t>termochemické</w:t>
      </w:r>
      <w:proofErr w:type="spellEnd"/>
      <w:r w:rsidRPr="00AC40A4">
        <w:rPr>
          <w:rFonts w:ascii="Arial" w:hAnsi="Arial"/>
          <w:sz w:val="20"/>
        </w:rPr>
        <w:t xml:space="preserve"> zásobníky</w:t>
      </w:r>
    </w:p>
    <w:p w:rsidR="00FF5BD7" w:rsidRPr="00AC40A4" w:rsidRDefault="00FF5BD7">
      <w:pPr>
        <w:widowControl w:val="0"/>
        <w:autoSpaceDE w:val="0"/>
        <w:autoSpaceDN w:val="0"/>
        <w:adjustRightInd w:val="0"/>
        <w:spacing w:before="9" w:line="100" w:lineRule="exact"/>
        <w:rPr>
          <w:rFonts w:ascii="Arial" w:hAnsi="Arial" w:cs="Arial"/>
          <w:sz w:val="10"/>
          <w:szCs w:val="10"/>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AC40A4" w:rsidRDefault="00FF5BD7" w:rsidP="00FF5BD7">
      <w:pPr>
        <w:widowControl w:val="0"/>
        <w:autoSpaceDE w:val="0"/>
        <w:autoSpaceDN w:val="0"/>
        <w:adjustRightInd w:val="0"/>
        <w:ind w:left="100" w:right="1909"/>
        <w:jc w:val="both"/>
        <w:rPr>
          <w:rFonts w:ascii="Arial" w:hAnsi="Arial" w:cs="Arial"/>
          <w:sz w:val="22"/>
          <w:szCs w:val="22"/>
        </w:rPr>
      </w:pPr>
      <w:r w:rsidRPr="00AC40A4">
        <w:rPr>
          <w:rFonts w:ascii="Arial" w:hAnsi="Arial"/>
          <w:b/>
          <w:sz w:val="22"/>
        </w:rPr>
        <w:t>Energeticky efektívna distribúcia tepla a chladu</w:t>
      </w:r>
    </w:p>
    <w:p w:rsidR="00FF5BD7" w:rsidRPr="00AC40A4" w:rsidRDefault="00FF5BD7">
      <w:pPr>
        <w:widowControl w:val="0"/>
        <w:autoSpaceDE w:val="0"/>
        <w:autoSpaceDN w:val="0"/>
        <w:adjustRightInd w:val="0"/>
        <w:spacing w:before="10" w:line="120" w:lineRule="exact"/>
        <w:rPr>
          <w:rFonts w:ascii="Arial" w:hAnsi="Arial" w:cs="Arial"/>
          <w:sz w:val="12"/>
          <w:szCs w:val="12"/>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AC40A4" w:rsidRDefault="00FF5BD7">
      <w:pPr>
        <w:widowControl w:val="0"/>
        <w:autoSpaceDE w:val="0"/>
        <w:autoSpaceDN w:val="0"/>
        <w:adjustRightInd w:val="0"/>
        <w:ind w:left="100" w:right="64"/>
        <w:jc w:val="both"/>
        <w:rPr>
          <w:rFonts w:ascii="Arial" w:hAnsi="Arial" w:cs="Arial"/>
          <w:sz w:val="20"/>
          <w:szCs w:val="20"/>
        </w:rPr>
      </w:pPr>
      <w:r w:rsidRPr="00AC40A4">
        <w:rPr>
          <w:rFonts w:ascii="Arial" w:hAnsi="Arial"/>
          <w:sz w:val="20"/>
        </w:rPr>
        <w:t>V mnohých prípadoch môže zmena v distribúcii tepla a chladu pomôcť znížiť spotrebu energie. Je potrebné analyzovať niektoré z nasledujúcich možností:</w:t>
      </w:r>
    </w:p>
    <w:p w:rsidR="00FF5BD7" w:rsidRPr="00AC40A4" w:rsidRDefault="00FF5BD7">
      <w:pPr>
        <w:widowControl w:val="0"/>
        <w:autoSpaceDE w:val="0"/>
        <w:autoSpaceDN w:val="0"/>
        <w:adjustRightInd w:val="0"/>
        <w:spacing w:before="8" w:line="260" w:lineRule="exact"/>
        <w:rPr>
          <w:rFonts w:ascii="Arial" w:hAnsi="Arial" w:cs="Arial"/>
          <w:sz w:val="26"/>
          <w:szCs w:val="26"/>
        </w:rPr>
      </w:pPr>
    </w:p>
    <w:p w:rsidR="00FF5BD7" w:rsidRPr="00AC40A4" w:rsidRDefault="00FF5BD7">
      <w:pPr>
        <w:widowControl w:val="0"/>
        <w:autoSpaceDE w:val="0"/>
        <w:autoSpaceDN w:val="0"/>
        <w:adjustRightInd w:val="0"/>
        <w:ind w:left="820" w:right="61" w:hanging="360"/>
        <w:jc w:val="both"/>
        <w:rPr>
          <w:rFonts w:ascii="Arial" w:hAnsi="Arial" w:cs="Arial"/>
          <w:sz w:val="20"/>
          <w:szCs w:val="20"/>
        </w:rPr>
      </w:pPr>
      <w:r w:rsidRPr="00AC40A4">
        <w:rPr>
          <w:rFonts w:ascii="Calibri" w:hAnsi="Calibri"/>
          <w:sz w:val="22"/>
        </w:rPr>
        <w:t xml:space="preserve">•    </w:t>
      </w:r>
      <w:r w:rsidRPr="00AC40A4">
        <w:rPr>
          <w:rFonts w:ascii="Arial" w:hAnsi="Arial"/>
          <w:i/>
          <w:sz w:val="20"/>
        </w:rPr>
        <w:t xml:space="preserve"> zníženie teplotnej hladiny:</w:t>
      </w:r>
      <w:r w:rsidRPr="00AC40A4">
        <w:rPr>
          <w:rFonts w:ascii="Arial" w:hAnsi="Arial"/>
          <w:sz w:val="20"/>
        </w:rPr>
        <w:t xml:space="preserve"> zníženie teplotnej hladiny v distribučných systémoch môže pomôcť pri znížení strát v potrubiach a zásobníkoch a zvýšiť účinnosť konverzie zariadeniach na dodávku tepla</w:t>
      </w:r>
      <w:r w:rsidRPr="00AC40A4">
        <w:rPr>
          <w:rFonts w:ascii="Arial" w:hAnsi="Arial"/>
          <w:spacing w:val="55"/>
          <w:sz w:val="20"/>
        </w:rPr>
        <w:t xml:space="preserve"> </w:t>
      </w:r>
      <w:r w:rsidRPr="00AC40A4">
        <w:rPr>
          <w:rFonts w:ascii="Arial" w:hAnsi="Arial"/>
          <w:sz w:val="20"/>
        </w:rPr>
        <w:t>(ohrievače vody atď.).  Zníženie teplotnej hladiny môže by tiež nevyhnutné kvôli zavedeniu energeticky efektívnych technológií (napr.</w:t>
      </w:r>
      <w:r w:rsidRPr="00AC40A4">
        <w:rPr>
          <w:rFonts w:ascii="Arial" w:hAnsi="Arial"/>
          <w:spacing w:val="55"/>
          <w:sz w:val="20"/>
        </w:rPr>
        <w:t xml:space="preserve"> </w:t>
      </w:r>
      <w:r w:rsidRPr="00AC40A4">
        <w:rPr>
          <w:rFonts w:ascii="Arial" w:hAnsi="Arial"/>
          <w:sz w:val="20"/>
        </w:rPr>
        <w:t>zariadenia na kombinovanú výrobu el. energie a tepla (CHP), tepelné čerpadlá, solárne vyhrievanie).</w:t>
      </w:r>
    </w:p>
    <w:p w:rsidR="00FF5BD7" w:rsidRPr="00AC40A4" w:rsidRDefault="00FF5BD7">
      <w:pPr>
        <w:widowControl w:val="0"/>
        <w:autoSpaceDE w:val="0"/>
        <w:autoSpaceDN w:val="0"/>
        <w:adjustRightInd w:val="0"/>
        <w:spacing w:before="8" w:line="260" w:lineRule="exact"/>
        <w:rPr>
          <w:rFonts w:ascii="Arial" w:hAnsi="Arial" w:cs="Arial"/>
          <w:sz w:val="26"/>
          <w:szCs w:val="26"/>
        </w:rPr>
      </w:pPr>
    </w:p>
    <w:p w:rsidR="00FF5BD7" w:rsidRPr="00AC40A4" w:rsidRDefault="00FF5BD7">
      <w:pPr>
        <w:widowControl w:val="0"/>
        <w:autoSpaceDE w:val="0"/>
        <w:autoSpaceDN w:val="0"/>
        <w:adjustRightInd w:val="0"/>
        <w:ind w:left="820" w:right="54" w:hanging="360"/>
        <w:jc w:val="both"/>
        <w:rPr>
          <w:rFonts w:ascii="Arial" w:hAnsi="Arial" w:cs="Arial"/>
          <w:sz w:val="20"/>
          <w:szCs w:val="20"/>
        </w:rPr>
      </w:pPr>
      <w:r w:rsidRPr="00AC40A4">
        <w:rPr>
          <w:rFonts w:ascii="Calibri" w:hAnsi="Calibri"/>
          <w:sz w:val="22"/>
        </w:rPr>
        <w:t xml:space="preserve">•     </w:t>
      </w:r>
      <w:r w:rsidRPr="00AC40A4">
        <w:rPr>
          <w:rFonts w:ascii="Arial" w:hAnsi="Arial"/>
          <w:i/>
          <w:sz w:val="20"/>
        </w:rPr>
        <w:t xml:space="preserve">priame spaľovanie: </w:t>
      </w:r>
      <w:r w:rsidRPr="00AC40A4">
        <w:rPr>
          <w:rFonts w:ascii="Arial" w:hAnsi="Arial"/>
          <w:sz w:val="20"/>
        </w:rPr>
        <w:t>v niektorých prípadoch (napr. pri sušení, ohreve kúpeľov) priamy ohrev alebo priame použitie odpadových plynov (napr. z plynových turbín) môže zvýšiť účinnosť systému, na jednej strane vďaka eliminácii strát v rozvodnom systéme, na druhej strane (napr. pri ohreve kúpeľov) vďaka využitiu tepla uvoľňovaného pri kondenzovaní vodných pár, ktoré sú obsiahnuté v odpadových plynoch.</w:t>
      </w:r>
      <w:r w:rsidRPr="00AC40A4">
        <w:rPr>
          <w:rFonts w:ascii="Arial" w:hAnsi="Arial"/>
          <w:spacing w:val="55"/>
          <w:sz w:val="20"/>
        </w:rPr>
        <w:t xml:space="preserve"> </w:t>
      </w:r>
      <w:r w:rsidRPr="00AC40A4">
        <w:rPr>
          <w:rFonts w:ascii="Arial" w:hAnsi="Arial"/>
          <w:sz w:val="20"/>
        </w:rPr>
        <w:t>Priame spaľovanie / priame využitie odpadových plynov je zvyčajne pravdepodobnejšie pri čistých palivách, ako sú zemný plyn alebo bioplyn.</w:t>
      </w:r>
    </w:p>
    <w:p w:rsidR="00FF5BD7" w:rsidRDefault="00FF5BD7">
      <w:pPr>
        <w:widowControl w:val="0"/>
        <w:autoSpaceDE w:val="0"/>
        <w:autoSpaceDN w:val="0"/>
        <w:adjustRightInd w:val="0"/>
        <w:spacing w:before="19" w:line="220" w:lineRule="exact"/>
        <w:rPr>
          <w:rFonts w:ascii="Arial" w:hAnsi="Arial" w:cs="Arial"/>
          <w:sz w:val="22"/>
          <w:szCs w:val="22"/>
        </w:rPr>
      </w:pPr>
    </w:p>
    <w:p w:rsidR="00172A18" w:rsidRPr="00AC40A4" w:rsidRDefault="00172A18">
      <w:pPr>
        <w:widowControl w:val="0"/>
        <w:autoSpaceDE w:val="0"/>
        <w:autoSpaceDN w:val="0"/>
        <w:adjustRightInd w:val="0"/>
        <w:spacing w:before="19" w:line="220" w:lineRule="exact"/>
        <w:rPr>
          <w:rFonts w:ascii="Arial" w:hAnsi="Arial" w:cs="Arial"/>
          <w:sz w:val="22"/>
          <w:szCs w:val="22"/>
        </w:rPr>
      </w:pPr>
    </w:p>
    <w:p w:rsidR="00FF5BD7" w:rsidRPr="00AC40A4" w:rsidRDefault="00FF5BD7" w:rsidP="00FF5BD7">
      <w:pPr>
        <w:widowControl w:val="0"/>
        <w:autoSpaceDE w:val="0"/>
        <w:autoSpaceDN w:val="0"/>
        <w:adjustRightInd w:val="0"/>
        <w:ind w:left="100" w:right="1342"/>
        <w:jc w:val="both"/>
        <w:rPr>
          <w:rFonts w:ascii="Arial" w:hAnsi="Arial" w:cs="Arial"/>
          <w:sz w:val="22"/>
          <w:szCs w:val="22"/>
        </w:rPr>
      </w:pPr>
      <w:r w:rsidRPr="00AC40A4">
        <w:rPr>
          <w:rFonts w:ascii="Arial" w:hAnsi="Arial"/>
          <w:b/>
          <w:sz w:val="22"/>
        </w:rPr>
        <w:t>Kombinované teplo, chladenie a výroba elektrickej energie</w:t>
      </w:r>
    </w:p>
    <w:p w:rsidR="00FF5BD7" w:rsidRPr="00AC40A4" w:rsidRDefault="00FF5BD7" w:rsidP="00172A18">
      <w:pPr>
        <w:widowControl w:val="0"/>
        <w:autoSpaceDE w:val="0"/>
        <w:autoSpaceDN w:val="0"/>
        <w:adjustRightInd w:val="0"/>
        <w:spacing w:before="60"/>
        <w:ind w:left="100" w:right="57"/>
        <w:jc w:val="both"/>
        <w:rPr>
          <w:rFonts w:ascii="Arial" w:hAnsi="Arial" w:cs="Arial"/>
          <w:sz w:val="20"/>
          <w:szCs w:val="20"/>
        </w:rPr>
      </w:pPr>
      <w:r w:rsidRPr="00AC40A4">
        <w:rPr>
          <w:rFonts w:ascii="Arial" w:hAnsi="Arial"/>
          <w:sz w:val="20"/>
        </w:rPr>
        <w:t>V súčasnosti je kombinovaná výroba tepla a elektrickej energie najúčinnejším spôsobom výroby elektrickej energie (okrem výroby elektrickej energie pomocou obnoviteľných zdrojov energie), pretože optimalizuje proces konverzie paliva na energiu pomocou výroby elektrickej energia a súčasne tepla, namiesto výroby iba elektrickej energie alebo iba tepla. Z hľadiska termodynamiky nie je možné dosiahnuť väčšiu účinnosť, než je to pri kombinovanom systéme výroby elektrickej energie a tepla, pretože pri akomkoľvek množstve dodaného paliva (či už zemného plynu alebo biomasy, alebo akéhokoľvek iného kvapalného paliva), vysoko účinné systémy kombinovanej výroby tepla a elektrickej energie budú vyrábať elektrickú energiu s</w:t>
      </w:r>
      <w:r w:rsidR="00172A18">
        <w:rPr>
          <w:rFonts w:ascii="Arial" w:hAnsi="Arial"/>
          <w:sz w:val="20"/>
        </w:rPr>
        <w:t> </w:t>
      </w:r>
      <w:r w:rsidRPr="00AC40A4">
        <w:rPr>
          <w:rFonts w:ascii="Arial" w:hAnsi="Arial"/>
          <w:sz w:val="20"/>
        </w:rPr>
        <w:t>minimálnymi</w:t>
      </w:r>
      <w:r w:rsidR="00172A18">
        <w:rPr>
          <w:rFonts w:ascii="Arial" w:hAnsi="Arial"/>
          <w:sz w:val="20"/>
        </w:rPr>
        <w:t xml:space="preserve"> </w:t>
      </w:r>
      <w:r w:rsidRPr="00AC40A4">
        <w:rPr>
          <w:rFonts w:ascii="Arial" w:hAnsi="Arial"/>
          <w:sz w:val="20"/>
        </w:rPr>
        <w:t>stratami</w:t>
      </w:r>
      <w:r w:rsidRPr="00AC40A4">
        <w:rPr>
          <w:rFonts w:ascii="Arial" w:hAnsi="Arial"/>
          <w:spacing w:val="55"/>
          <w:sz w:val="20"/>
        </w:rPr>
        <w:t xml:space="preserve"> </w:t>
      </w:r>
      <w:r w:rsidRPr="00AC40A4">
        <w:rPr>
          <w:rFonts w:ascii="Arial" w:hAnsi="Arial"/>
          <w:sz w:val="20"/>
        </w:rPr>
        <w:t>(zvyčajne v rozsahu od 10% do 25%).  Systém, ktoré vyrábajú výlučne elektrickú energiu, majú celkové straty pri konverzii minimálne 45%.</w:t>
      </w:r>
    </w:p>
    <w:p w:rsidR="00FF5BD7" w:rsidRPr="00AC40A4" w:rsidRDefault="00FF5BD7">
      <w:pPr>
        <w:widowControl w:val="0"/>
        <w:autoSpaceDE w:val="0"/>
        <w:autoSpaceDN w:val="0"/>
        <w:adjustRightInd w:val="0"/>
        <w:spacing w:before="8" w:line="260" w:lineRule="exact"/>
        <w:rPr>
          <w:rFonts w:ascii="Arial" w:hAnsi="Arial" w:cs="Arial"/>
          <w:sz w:val="26"/>
          <w:szCs w:val="26"/>
        </w:rPr>
      </w:pPr>
    </w:p>
    <w:p w:rsidR="00FF5BD7" w:rsidRPr="00AC40A4" w:rsidRDefault="00FF5BD7">
      <w:pPr>
        <w:widowControl w:val="0"/>
        <w:autoSpaceDE w:val="0"/>
        <w:autoSpaceDN w:val="0"/>
        <w:adjustRightInd w:val="0"/>
        <w:ind w:left="100" w:right="57"/>
        <w:jc w:val="both"/>
        <w:rPr>
          <w:rFonts w:ascii="Arial" w:hAnsi="Arial" w:cs="Arial"/>
          <w:sz w:val="20"/>
          <w:szCs w:val="20"/>
        </w:rPr>
      </w:pPr>
      <w:r w:rsidRPr="00AC40A4">
        <w:rPr>
          <w:rFonts w:ascii="Arial" w:hAnsi="Arial"/>
          <w:sz w:val="20"/>
        </w:rPr>
        <w:t>Pre dosiahnutie maximálnych úspor energie je potrené navrhnúť kogeneračné zariadenia tak, aby dodávali teplo do priemyselných prevádzok v mieste ich inštalácie. Vďaka tomu je možné systémy kombinovanej výroby elektrickej energie a tepla optimalizovať. Prebytočnú elektrickú energiu je možné dodávať do verejnej elektrickej rozvodnej siete a zvyčajne podľa dodávateľských taríf alebo na základe certifikátov (tu je potrebná opatrnosť, pretože niektoré národné legislatívy často požadujú minimálne percento vlastnej spotreby elektrickej energie). Z pohľadu energetickej účinnosti je potrebné sa vyhnúť prevádzke zariadení na kombinovanú výrobu el. energie a tepla iba na výrobu el. energia a prebytočné teplo rozptyľovať do okolia, pokiaľ nie je účinnosť výroby elektrickej energie takéhoto zariadenia na kombinovanú výrobu el. energie vyššia ako je priemerná účinnosť referenčnej elektrickej siete.</w:t>
      </w:r>
    </w:p>
    <w:p w:rsidR="00172A18" w:rsidRDefault="00172A18">
      <w:pPr>
        <w:rPr>
          <w:rFonts w:ascii="Arial" w:hAnsi="Arial" w:cs="Arial"/>
          <w:sz w:val="26"/>
          <w:szCs w:val="26"/>
        </w:rPr>
      </w:pPr>
      <w:r>
        <w:rPr>
          <w:rFonts w:ascii="Arial" w:hAnsi="Arial" w:cs="Arial"/>
          <w:sz w:val="26"/>
          <w:szCs w:val="26"/>
        </w:rPr>
        <w:br w:type="page"/>
      </w:r>
    </w:p>
    <w:p w:rsidR="00FF5BD7" w:rsidRPr="00AC40A4" w:rsidRDefault="00FF5BD7">
      <w:pPr>
        <w:widowControl w:val="0"/>
        <w:autoSpaceDE w:val="0"/>
        <w:autoSpaceDN w:val="0"/>
        <w:adjustRightInd w:val="0"/>
        <w:spacing w:before="10" w:line="260" w:lineRule="exact"/>
        <w:rPr>
          <w:rFonts w:ascii="Arial" w:hAnsi="Arial" w:cs="Arial"/>
          <w:sz w:val="26"/>
          <w:szCs w:val="26"/>
        </w:rPr>
      </w:pPr>
    </w:p>
    <w:p w:rsidR="00FF5BD7" w:rsidRPr="00AC40A4" w:rsidRDefault="00FF5BD7">
      <w:pPr>
        <w:widowControl w:val="0"/>
        <w:autoSpaceDE w:val="0"/>
        <w:autoSpaceDN w:val="0"/>
        <w:adjustRightInd w:val="0"/>
        <w:ind w:left="100" w:right="55"/>
        <w:jc w:val="both"/>
        <w:rPr>
          <w:rFonts w:ascii="Arial" w:hAnsi="Arial" w:cs="Arial"/>
          <w:sz w:val="20"/>
          <w:szCs w:val="20"/>
        </w:rPr>
      </w:pPr>
      <w:r w:rsidRPr="00AC40A4">
        <w:rPr>
          <w:rFonts w:ascii="Arial" w:hAnsi="Arial"/>
          <w:sz w:val="20"/>
        </w:rPr>
        <w:t>Existuje veľa spôsobov ako vypočítať úspory primárnej energie, ktoré sa dosiahnu pri kombinovanej výrobe tepla a elektrickej energie: Je možné porovnať veľkosť usporenej energie porovnaní s výrobou výlučne tepla alebo výlučne elektrickej energie pri použití toho istého paliva (napr. biomasy u tuhých látok, ak sa kombinovaný systém prevádzkuje s tuhou biomasou), alebo je možné pre výpočet použiť priemerné údaje zo siete dodávajúcej elektrickú energiu alebo súbor parametrov na štátnej úrovni alebo od UCTE (Únie pre koordináciu prenosových systémov elektrickej energie v kontinentálnej Európe).  Pretože kombinované systémy vyrábajú súčasne teplo aj elektrickú energiu, úspory energie je možné prirátať buď k vyrábanému teplu, alebo k vyrábanej elektrickej energii, alebo v určitom pomere k obom. V súčasnosti sú v Európe rozšírené dva prístupy:</w:t>
      </w:r>
    </w:p>
    <w:p w:rsidR="00FF5BD7" w:rsidRPr="00AC40A4" w:rsidRDefault="00FF5BD7">
      <w:pPr>
        <w:widowControl w:val="0"/>
        <w:autoSpaceDE w:val="0"/>
        <w:autoSpaceDN w:val="0"/>
        <w:adjustRightInd w:val="0"/>
        <w:spacing w:before="2" w:line="280" w:lineRule="exact"/>
        <w:rPr>
          <w:rFonts w:ascii="Arial" w:hAnsi="Arial" w:cs="Arial"/>
          <w:sz w:val="16"/>
          <w:szCs w:val="16"/>
        </w:rPr>
      </w:pPr>
    </w:p>
    <w:p w:rsidR="00FF5BD7" w:rsidRPr="00AC40A4" w:rsidRDefault="00FF5BD7">
      <w:pPr>
        <w:widowControl w:val="0"/>
        <w:autoSpaceDE w:val="0"/>
        <w:autoSpaceDN w:val="0"/>
        <w:adjustRightInd w:val="0"/>
        <w:ind w:left="820" w:right="55" w:hanging="360"/>
        <w:jc w:val="both"/>
        <w:rPr>
          <w:rFonts w:ascii="Arial" w:hAnsi="Arial" w:cs="Arial"/>
          <w:sz w:val="20"/>
          <w:szCs w:val="20"/>
        </w:rPr>
      </w:pPr>
      <w:r w:rsidRPr="00AC40A4">
        <w:rPr>
          <w:rFonts w:ascii="Calibri" w:hAnsi="Calibri"/>
          <w:sz w:val="22"/>
        </w:rPr>
        <w:t xml:space="preserve">•     </w:t>
      </w:r>
      <w:r w:rsidRPr="00AC40A4">
        <w:rPr>
          <w:rFonts w:ascii="Arial" w:hAnsi="Arial"/>
          <w:sz w:val="20"/>
        </w:rPr>
        <w:t xml:space="preserve">prístup  ku </w:t>
      </w:r>
      <w:proofErr w:type="spellStart"/>
      <w:r w:rsidRPr="00AC40A4">
        <w:rPr>
          <w:rFonts w:ascii="Arial" w:hAnsi="Arial"/>
          <w:sz w:val="20"/>
        </w:rPr>
        <w:t>kogenerácii</w:t>
      </w:r>
      <w:proofErr w:type="spellEnd"/>
      <w:r w:rsidRPr="00AC40A4">
        <w:rPr>
          <w:rFonts w:ascii="Arial" w:hAnsi="Arial"/>
          <w:sz w:val="20"/>
        </w:rPr>
        <w:t xml:space="preserve"> na základe Smernice 2004/8/ES, pri ktorom sa porovnávajú systémy kombinovanej výroby tela a el. energie so samostatnou výrobou tepla a elektrickej energie (založený na referenčných účinnostiach samostatných výrobných procesov). Tento prístup je z hľadiska tepla a elektrickej energie “symetrický” .</w:t>
      </w:r>
    </w:p>
    <w:p w:rsidR="00FF5BD7" w:rsidRPr="00AC40A4" w:rsidRDefault="00FF5BD7">
      <w:pPr>
        <w:widowControl w:val="0"/>
        <w:autoSpaceDE w:val="0"/>
        <w:autoSpaceDN w:val="0"/>
        <w:adjustRightInd w:val="0"/>
        <w:spacing w:before="7" w:line="260" w:lineRule="exact"/>
        <w:rPr>
          <w:rFonts w:ascii="Arial" w:hAnsi="Arial" w:cs="Arial"/>
          <w:sz w:val="26"/>
          <w:szCs w:val="26"/>
        </w:rPr>
      </w:pPr>
    </w:p>
    <w:p w:rsidR="00FF5BD7" w:rsidRPr="00AC40A4" w:rsidRDefault="00FF5BD7">
      <w:pPr>
        <w:widowControl w:val="0"/>
        <w:autoSpaceDE w:val="0"/>
        <w:autoSpaceDN w:val="0"/>
        <w:adjustRightInd w:val="0"/>
        <w:ind w:left="820" w:right="64" w:hanging="360"/>
        <w:jc w:val="both"/>
        <w:rPr>
          <w:rFonts w:ascii="Arial" w:hAnsi="Arial" w:cs="Arial"/>
          <w:sz w:val="20"/>
          <w:szCs w:val="20"/>
        </w:rPr>
      </w:pPr>
      <w:r w:rsidRPr="00AC40A4">
        <w:rPr>
          <w:rFonts w:ascii="Calibri" w:hAnsi="Calibri"/>
          <w:sz w:val="22"/>
        </w:rPr>
        <w:t xml:space="preserve">•     </w:t>
      </w:r>
      <w:r w:rsidRPr="00AC40A4">
        <w:rPr>
          <w:rFonts w:ascii="Arial" w:hAnsi="Arial"/>
          <w:sz w:val="20"/>
        </w:rPr>
        <w:t>prístup s “</w:t>
      </w:r>
      <w:r w:rsidRPr="00AC40A4">
        <w:rPr>
          <w:rFonts w:ascii="Arial" w:hAnsi="Arial"/>
          <w:i/>
          <w:sz w:val="20"/>
        </w:rPr>
        <w:t>ekvivalentnou elektrickou účinnosťou</w:t>
      </w:r>
      <w:r w:rsidRPr="00AC40A4">
        <w:rPr>
          <w:rFonts w:ascii="Arial" w:hAnsi="Arial"/>
          <w:sz w:val="20"/>
        </w:rPr>
        <w:t>”, ktorý sa používa v krajinách ako sú Španielsko a Portugalsko, pri ktorom sa odčítava veľkosť energie, ktorú by bolo potrebné na výrobu tepla v konvenčnom systéme od celkovej dodávky paliva na vstupe systému a potom sa vypočíta teoretická účinnosť výroby elektrickej energie (ktorá môže byť veľmi vysoká, zvyčajne oveľa vyššia ako 60 %).</w:t>
      </w:r>
    </w:p>
    <w:p w:rsidR="00FF5BD7" w:rsidRPr="00AC40A4" w:rsidRDefault="00FF5BD7">
      <w:pPr>
        <w:widowControl w:val="0"/>
        <w:autoSpaceDE w:val="0"/>
        <w:autoSpaceDN w:val="0"/>
        <w:adjustRightInd w:val="0"/>
        <w:spacing w:before="8" w:line="260" w:lineRule="exact"/>
        <w:rPr>
          <w:rFonts w:ascii="Arial" w:hAnsi="Arial" w:cs="Arial"/>
          <w:sz w:val="26"/>
          <w:szCs w:val="26"/>
        </w:rPr>
      </w:pPr>
    </w:p>
    <w:p w:rsidR="00FF5BD7" w:rsidRPr="00172A18" w:rsidRDefault="00FF5BD7">
      <w:pPr>
        <w:widowControl w:val="0"/>
        <w:autoSpaceDE w:val="0"/>
        <w:autoSpaceDN w:val="0"/>
        <w:adjustRightInd w:val="0"/>
        <w:ind w:left="100" w:right="54"/>
        <w:jc w:val="both"/>
        <w:rPr>
          <w:rFonts w:ascii="Arial" w:hAnsi="Arial" w:cs="Arial"/>
          <w:sz w:val="20"/>
          <w:szCs w:val="20"/>
        </w:rPr>
      </w:pPr>
      <w:r w:rsidRPr="00AC40A4">
        <w:rPr>
          <w:rFonts w:ascii="Arial" w:hAnsi="Arial"/>
          <w:sz w:val="20"/>
        </w:rPr>
        <w:t xml:space="preserve">Pretože sa v systéme EINSTEIN zaoberáme hlavne dodávkami tepelnej energie, a – tak, ako bolo uvedené vyššie – energeticky optimálna prevádzka zariadení na kombinovanú výrobu tepla a el. energie sa musí riadiť vlastnými požiadavkami na dodávky tepelnej energie, zaujíma nás čistá merná spotreba primárnej energie na jednotku vyrobeného tepla pri </w:t>
      </w:r>
      <w:r w:rsidRPr="00172A18">
        <w:rPr>
          <w:rFonts w:ascii="Arial" w:hAnsi="Arial"/>
          <w:sz w:val="20"/>
        </w:rPr>
        <w:t>kombinovanej výrobe tepla a el. energie, ktorá je daná  vzťahom:</w:t>
      </w:r>
    </w:p>
    <w:p w:rsidR="00FF5BD7" w:rsidRPr="00172A18" w:rsidRDefault="00FF5BD7">
      <w:pPr>
        <w:widowControl w:val="0"/>
        <w:autoSpaceDE w:val="0"/>
        <w:autoSpaceDN w:val="0"/>
        <w:adjustRightInd w:val="0"/>
        <w:spacing w:before="10" w:line="260" w:lineRule="exact"/>
        <w:rPr>
          <w:rFonts w:ascii="Arial" w:hAnsi="Arial" w:cs="Arial"/>
          <w:sz w:val="16"/>
          <w:szCs w:val="16"/>
        </w:rPr>
      </w:pPr>
    </w:p>
    <w:p w:rsidR="00FF5BD7" w:rsidRPr="00172A18" w:rsidRDefault="00172A18" w:rsidP="00172A18">
      <w:pPr>
        <w:widowControl w:val="0"/>
        <w:autoSpaceDE w:val="0"/>
        <w:autoSpaceDN w:val="0"/>
        <w:adjustRightInd w:val="0"/>
        <w:ind w:left="100" w:right="84"/>
        <w:rPr>
          <w:rFonts w:ascii="Arial" w:hAnsi="Arial" w:cs="Arial"/>
          <w:sz w:val="20"/>
          <w:szCs w:val="20"/>
        </w:rPr>
      </w:pPr>
      <w:r w:rsidRPr="00172A18">
        <w:rPr>
          <w:position w:val="-28"/>
        </w:rPr>
        <w:object w:dxaOrig="2400" w:dyaOrig="760">
          <v:shape id="_x0000_i1050" type="#_x0000_t75" style="width:119.7pt;height:37.65pt" o:ole="" filled="t">
            <v:fill color2="black"/>
            <v:imagedata r:id="rId143" o:title=""/>
          </v:shape>
          <o:OLEObject Type="Embed" ProgID="Equation.3" ShapeID="_x0000_i1050" DrawAspect="Content" ObjectID="_1412675738" r:id="rId144"/>
        </w:object>
      </w:r>
      <w:r w:rsidRPr="00172A18">
        <w:rPr>
          <w:rFonts w:ascii="Arial" w:hAnsi="Arial"/>
          <w:sz w:val="20"/>
        </w:rPr>
        <w:t xml:space="preserve"> </w:t>
      </w:r>
      <w:r w:rsidRPr="00172A18">
        <w:rPr>
          <w:rFonts w:ascii="Arial" w:hAnsi="Arial"/>
          <w:sz w:val="20"/>
        </w:rPr>
        <w:tab/>
      </w:r>
      <w:r w:rsidRPr="00172A18">
        <w:rPr>
          <w:rFonts w:ascii="Arial" w:hAnsi="Arial"/>
          <w:sz w:val="20"/>
        </w:rPr>
        <w:tab/>
      </w:r>
      <w:r w:rsidRPr="00172A18">
        <w:rPr>
          <w:rFonts w:ascii="Arial" w:hAnsi="Arial"/>
          <w:sz w:val="20"/>
        </w:rPr>
        <w:tab/>
      </w:r>
      <w:r w:rsidRPr="00172A18">
        <w:rPr>
          <w:rFonts w:ascii="Arial" w:hAnsi="Arial"/>
          <w:sz w:val="20"/>
        </w:rPr>
        <w:tab/>
      </w:r>
      <w:r w:rsidRPr="00172A18">
        <w:rPr>
          <w:rFonts w:ascii="Arial" w:hAnsi="Arial"/>
          <w:sz w:val="20"/>
        </w:rPr>
        <w:tab/>
      </w:r>
      <w:r w:rsidRPr="00172A18">
        <w:rPr>
          <w:rFonts w:ascii="Arial" w:hAnsi="Arial"/>
          <w:sz w:val="20"/>
        </w:rPr>
        <w:tab/>
      </w:r>
      <w:r w:rsidRPr="00172A18">
        <w:rPr>
          <w:rFonts w:ascii="Arial" w:hAnsi="Arial"/>
          <w:sz w:val="20"/>
        </w:rPr>
        <w:tab/>
      </w:r>
      <w:r w:rsidRPr="00172A18">
        <w:rPr>
          <w:rFonts w:ascii="Arial" w:hAnsi="Arial"/>
          <w:sz w:val="20"/>
        </w:rPr>
        <w:tab/>
      </w:r>
      <w:r w:rsidRPr="00172A18">
        <w:rPr>
          <w:rFonts w:ascii="Arial" w:hAnsi="Arial"/>
          <w:sz w:val="20"/>
        </w:rPr>
        <w:tab/>
      </w:r>
      <w:r w:rsidR="00FF5BD7" w:rsidRPr="00172A18">
        <w:rPr>
          <w:rFonts w:ascii="Arial" w:hAnsi="Arial"/>
          <w:sz w:val="20"/>
        </w:rPr>
        <w:t>(3.2)</w:t>
      </w:r>
    </w:p>
    <w:p w:rsidR="00FF5BD7" w:rsidRPr="00172A18" w:rsidRDefault="00FF5BD7">
      <w:pPr>
        <w:widowControl w:val="0"/>
        <w:autoSpaceDE w:val="0"/>
        <w:autoSpaceDN w:val="0"/>
        <w:adjustRightInd w:val="0"/>
        <w:spacing w:before="8" w:line="260" w:lineRule="exact"/>
        <w:rPr>
          <w:rFonts w:ascii="Arial" w:hAnsi="Arial" w:cs="Arial"/>
          <w:sz w:val="26"/>
          <w:szCs w:val="26"/>
        </w:rPr>
      </w:pPr>
    </w:p>
    <w:p w:rsidR="00FF5BD7" w:rsidRPr="00AC40A4" w:rsidRDefault="00FF5BD7">
      <w:pPr>
        <w:widowControl w:val="0"/>
        <w:autoSpaceDE w:val="0"/>
        <w:autoSpaceDN w:val="0"/>
        <w:adjustRightInd w:val="0"/>
        <w:ind w:left="100" w:right="64"/>
        <w:jc w:val="both"/>
        <w:rPr>
          <w:rFonts w:ascii="Arial" w:hAnsi="Arial" w:cs="Arial"/>
          <w:sz w:val="20"/>
          <w:szCs w:val="20"/>
        </w:rPr>
      </w:pPr>
      <w:r w:rsidRPr="00172A18">
        <w:rPr>
          <w:rFonts w:ascii="Arial" w:hAnsi="Arial"/>
          <w:sz w:val="20"/>
        </w:rPr>
        <w:t>Čistá merná spotreba primárnej</w:t>
      </w:r>
      <w:r w:rsidRPr="00AC40A4">
        <w:rPr>
          <w:rFonts w:ascii="Arial" w:hAnsi="Arial"/>
          <w:sz w:val="20"/>
        </w:rPr>
        <w:t xml:space="preserve"> energie na jednotku vyrobeného tepla môže byť dokonca záporná (!), ak je účinnosť zariadenia na výrobu elektrickej energie pri kombinovanej výrobe tepla a el. energie vyššia, než je priemerná účinnosť výroby elektrickej energie v elektrárňach, ktoré napájajú rozvodnú sieť.</w:t>
      </w:r>
    </w:p>
    <w:p w:rsidR="00FF5BD7" w:rsidRPr="00AC40A4" w:rsidRDefault="00FF5BD7">
      <w:pPr>
        <w:widowControl w:val="0"/>
        <w:autoSpaceDE w:val="0"/>
        <w:autoSpaceDN w:val="0"/>
        <w:adjustRightInd w:val="0"/>
        <w:spacing w:before="10" w:line="260" w:lineRule="exact"/>
        <w:rPr>
          <w:rFonts w:ascii="Arial" w:hAnsi="Arial" w:cs="Arial"/>
          <w:sz w:val="26"/>
          <w:szCs w:val="26"/>
        </w:rPr>
      </w:pPr>
    </w:p>
    <w:p w:rsidR="00FF5BD7" w:rsidRPr="00AC40A4" w:rsidRDefault="00FF5BD7">
      <w:pPr>
        <w:widowControl w:val="0"/>
        <w:autoSpaceDE w:val="0"/>
        <w:autoSpaceDN w:val="0"/>
        <w:adjustRightInd w:val="0"/>
        <w:ind w:left="100" w:right="57"/>
        <w:jc w:val="both"/>
        <w:rPr>
          <w:rFonts w:ascii="Arial" w:hAnsi="Arial" w:cs="Arial"/>
          <w:sz w:val="20"/>
          <w:szCs w:val="20"/>
        </w:rPr>
      </w:pPr>
      <w:r w:rsidRPr="00AC40A4">
        <w:rPr>
          <w:rFonts w:ascii="Arial" w:hAnsi="Arial"/>
          <w:sz w:val="20"/>
        </w:rPr>
        <w:t>Zo strednodobého pohľadu sa však táto situácia mení, pretože sa účinnosť elektrickej siete zlepšuje a</w:t>
      </w:r>
      <w:r w:rsidRPr="00AC40A4">
        <w:rPr>
          <w:rFonts w:ascii="Arial" w:hAnsi="Arial"/>
          <w:spacing w:val="55"/>
          <w:sz w:val="20"/>
        </w:rPr>
        <w:t xml:space="preserve"> </w:t>
      </w:r>
      <w:r w:rsidRPr="00AC40A4">
        <w:rPr>
          <w:rFonts w:ascii="Arial" w:hAnsi="Arial"/>
          <w:sz w:val="20"/>
        </w:rPr>
        <w:t>–</w:t>
      </w:r>
      <w:r w:rsidRPr="00AC40A4">
        <w:rPr>
          <w:rFonts w:ascii="Arial" w:hAnsi="Arial"/>
          <w:spacing w:val="55"/>
          <w:sz w:val="20"/>
        </w:rPr>
        <w:t xml:space="preserve"> </w:t>
      </w:r>
      <w:r w:rsidRPr="00AC40A4">
        <w:rPr>
          <w:rFonts w:ascii="Arial" w:hAnsi="Arial"/>
          <w:sz w:val="20"/>
        </w:rPr>
        <w:t>dúfame</w:t>
      </w:r>
      <w:r w:rsidRPr="00AC40A4">
        <w:rPr>
          <w:rFonts w:ascii="Arial" w:hAnsi="Arial"/>
          <w:spacing w:val="55"/>
          <w:sz w:val="20"/>
        </w:rPr>
        <w:t xml:space="preserve"> </w:t>
      </w:r>
      <w:r w:rsidRPr="00AC40A4">
        <w:rPr>
          <w:rFonts w:ascii="Arial" w:hAnsi="Arial"/>
          <w:sz w:val="20"/>
        </w:rPr>
        <w:t>– podiel elektrickej energie vyrobenej z obnoviteľných zdrojov energie sa bude zvyšovať).</w:t>
      </w:r>
      <w:r w:rsidRPr="00AC40A4">
        <w:rPr>
          <w:rFonts w:ascii="Arial" w:hAnsi="Arial"/>
          <w:spacing w:val="55"/>
          <w:sz w:val="20"/>
        </w:rPr>
        <w:t xml:space="preserve"> </w:t>
      </w:r>
      <w:r w:rsidRPr="00AC40A4">
        <w:rPr>
          <w:rFonts w:ascii="Arial" w:hAnsi="Arial"/>
          <w:sz w:val="20"/>
        </w:rPr>
        <w:t>Pri porovnaní s budúcou účinnosťou elektrickej siete sa budú relatívne úspory z kombinovanej výroby tepla a elektrickej energie znižovať.</w:t>
      </w:r>
    </w:p>
    <w:p w:rsidR="00FF5BD7" w:rsidRPr="00AC40A4" w:rsidRDefault="00FF5BD7">
      <w:pPr>
        <w:widowControl w:val="0"/>
        <w:autoSpaceDE w:val="0"/>
        <w:autoSpaceDN w:val="0"/>
        <w:adjustRightInd w:val="0"/>
        <w:spacing w:before="8" w:line="260" w:lineRule="exact"/>
        <w:rPr>
          <w:rFonts w:ascii="Arial" w:hAnsi="Arial" w:cs="Arial"/>
          <w:sz w:val="26"/>
          <w:szCs w:val="26"/>
        </w:rPr>
      </w:pPr>
    </w:p>
    <w:p w:rsidR="00FF5BD7" w:rsidRPr="00AC40A4" w:rsidRDefault="00FF5BD7">
      <w:pPr>
        <w:widowControl w:val="0"/>
        <w:autoSpaceDE w:val="0"/>
        <w:autoSpaceDN w:val="0"/>
        <w:adjustRightInd w:val="0"/>
        <w:ind w:left="100" w:right="65"/>
        <w:jc w:val="both"/>
        <w:rPr>
          <w:rFonts w:ascii="Arial" w:hAnsi="Arial" w:cs="Arial"/>
          <w:sz w:val="20"/>
          <w:szCs w:val="20"/>
        </w:rPr>
      </w:pPr>
      <w:r w:rsidRPr="00AC40A4">
        <w:rPr>
          <w:rFonts w:ascii="Arial" w:hAnsi="Arial"/>
          <w:sz w:val="20"/>
        </w:rPr>
        <w:t>Tak ako pri väčšine energeticky účinného zariadenia, ekonomická prevádzka kombinovaného systému výroby tepla a elektrickej energie si vyžaduje veľké množstvo prevádzkových hodín (typicky viac ako 4000</w:t>
      </w:r>
      <w:r w:rsidRPr="00AC40A4">
        <w:rPr>
          <w:rFonts w:ascii="Arial" w:hAnsi="Arial"/>
          <w:spacing w:val="55"/>
          <w:sz w:val="20"/>
        </w:rPr>
        <w:t xml:space="preserve"> </w:t>
      </w:r>
      <w:r w:rsidRPr="00AC40A4">
        <w:rPr>
          <w:rFonts w:ascii="Arial" w:hAnsi="Arial"/>
          <w:sz w:val="20"/>
        </w:rPr>
        <w:t>h/rok).</w:t>
      </w:r>
      <w:r w:rsidRPr="00AC40A4">
        <w:rPr>
          <w:rFonts w:ascii="Arial" w:hAnsi="Arial"/>
          <w:spacing w:val="55"/>
          <w:sz w:val="20"/>
        </w:rPr>
        <w:t xml:space="preserve"> </w:t>
      </w:r>
      <w:r w:rsidRPr="00AC40A4">
        <w:rPr>
          <w:rFonts w:ascii="Arial" w:hAnsi="Arial"/>
          <w:sz w:val="20"/>
        </w:rPr>
        <w:t>T tohto dôvodu by mali byť systémy pre kombinovanú výrobu tepla a el. energie navrhované pre základnú záťaž, prípadne v kombinácii so zásobníkmi na teplo alebo chlad.</w:t>
      </w:r>
    </w:p>
    <w:p w:rsidR="00FF5BD7" w:rsidRPr="00AC40A4" w:rsidRDefault="00FF5BD7">
      <w:pPr>
        <w:widowControl w:val="0"/>
        <w:autoSpaceDE w:val="0"/>
        <w:autoSpaceDN w:val="0"/>
        <w:adjustRightInd w:val="0"/>
        <w:spacing w:before="10" w:line="260" w:lineRule="exact"/>
        <w:rPr>
          <w:rFonts w:ascii="Arial" w:hAnsi="Arial" w:cs="Arial"/>
          <w:sz w:val="26"/>
          <w:szCs w:val="26"/>
        </w:rPr>
      </w:pPr>
    </w:p>
    <w:p w:rsidR="00FF5BD7" w:rsidRPr="00AC40A4" w:rsidRDefault="00FF5BD7">
      <w:pPr>
        <w:widowControl w:val="0"/>
        <w:autoSpaceDE w:val="0"/>
        <w:autoSpaceDN w:val="0"/>
        <w:adjustRightInd w:val="0"/>
        <w:ind w:left="100" w:right="53"/>
        <w:jc w:val="both"/>
        <w:rPr>
          <w:rFonts w:ascii="Arial" w:hAnsi="Arial" w:cs="Arial"/>
          <w:sz w:val="20"/>
          <w:szCs w:val="20"/>
        </w:rPr>
      </w:pPr>
      <w:r w:rsidRPr="00AC40A4">
        <w:rPr>
          <w:rFonts w:ascii="Arial" w:hAnsi="Arial"/>
          <w:sz w:val="20"/>
        </w:rPr>
        <w:t xml:space="preserve">Okrem požiadaviek na teplo je možne zariadenia na kombinovanú výrobu tepla a el. energie využiť aj na pokrytie požiadaviek na chladenie (tzv. </w:t>
      </w:r>
      <w:proofErr w:type="spellStart"/>
      <w:r w:rsidRPr="00AC40A4">
        <w:rPr>
          <w:rFonts w:ascii="Arial" w:hAnsi="Arial"/>
          <w:sz w:val="20"/>
        </w:rPr>
        <w:t>tri-generácia</w:t>
      </w:r>
      <w:proofErr w:type="spellEnd"/>
      <w:r w:rsidRPr="00AC40A4">
        <w:rPr>
          <w:rFonts w:ascii="Arial" w:hAnsi="Arial"/>
          <w:sz w:val="20"/>
        </w:rPr>
        <w:t>, alebo kombinované chladenie, výroba tepla a výroba elektrickej energie - CCHP ) v kombinácii s termickými chladiacimi zariadeniami (napr. absorpčné alebo adsorpčné chladiace zariadenia), ktoré premieňajú teplo na chlad.  Termické chladiace zariadenia potrebujú dodávky tepla na vstupe s teplotou od 80 ºC do 180 ºC, v závislosti na technológii.</w:t>
      </w:r>
    </w:p>
    <w:p w:rsidR="00FF5BD7" w:rsidRPr="00AC40A4" w:rsidRDefault="00FF5BD7">
      <w:pPr>
        <w:widowControl w:val="0"/>
        <w:autoSpaceDE w:val="0"/>
        <w:autoSpaceDN w:val="0"/>
        <w:adjustRightInd w:val="0"/>
        <w:spacing w:before="8" w:line="260" w:lineRule="exact"/>
        <w:rPr>
          <w:rFonts w:ascii="Arial" w:hAnsi="Arial" w:cs="Arial"/>
          <w:sz w:val="26"/>
          <w:szCs w:val="26"/>
        </w:rPr>
      </w:pPr>
    </w:p>
    <w:p w:rsidR="00FF5BD7" w:rsidRPr="00AC40A4" w:rsidRDefault="00FF5BD7">
      <w:pPr>
        <w:widowControl w:val="0"/>
        <w:autoSpaceDE w:val="0"/>
        <w:autoSpaceDN w:val="0"/>
        <w:adjustRightInd w:val="0"/>
        <w:ind w:left="100" w:right="62"/>
        <w:jc w:val="both"/>
        <w:rPr>
          <w:rFonts w:ascii="Arial" w:hAnsi="Arial" w:cs="Arial"/>
          <w:sz w:val="20"/>
          <w:szCs w:val="20"/>
        </w:rPr>
      </w:pPr>
      <w:r w:rsidRPr="00AC40A4">
        <w:rPr>
          <w:rFonts w:ascii="Arial" w:hAnsi="Arial"/>
          <w:sz w:val="20"/>
        </w:rPr>
        <w:t>Výber vhodnej technológie pre kombinovanú výrobu tepla a el. energie závisí na objeme, trvalosti a teplotnej hladine požiadaviek na dodávku tepla.</w:t>
      </w:r>
    </w:p>
    <w:p w:rsidR="00FF5BD7" w:rsidRPr="00AC40A4" w:rsidRDefault="00FF5BD7">
      <w:pPr>
        <w:widowControl w:val="0"/>
        <w:autoSpaceDE w:val="0"/>
        <w:autoSpaceDN w:val="0"/>
        <w:adjustRightInd w:val="0"/>
        <w:spacing w:before="10" w:line="260" w:lineRule="exact"/>
        <w:rPr>
          <w:rFonts w:ascii="Arial" w:hAnsi="Arial" w:cs="Arial"/>
          <w:sz w:val="26"/>
          <w:szCs w:val="26"/>
        </w:rPr>
      </w:pPr>
    </w:p>
    <w:p w:rsidR="00172A18" w:rsidRDefault="00172A18">
      <w:pPr>
        <w:rPr>
          <w:rFonts w:ascii="Arial" w:hAnsi="Arial"/>
          <w:i/>
          <w:sz w:val="20"/>
        </w:rPr>
      </w:pPr>
      <w:r>
        <w:rPr>
          <w:rFonts w:ascii="Arial" w:hAnsi="Arial"/>
          <w:i/>
          <w:sz w:val="20"/>
        </w:rPr>
        <w:br w:type="page"/>
      </w:r>
    </w:p>
    <w:p w:rsidR="00FF5BD7" w:rsidRPr="00AC40A4" w:rsidRDefault="00FF5BD7" w:rsidP="00FF5BD7">
      <w:pPr>
        <w:widowControl w:val="0"/>
        <w:autoSpaceDE w:val="0"/>
        <w:autoSpaceDN w:val="0"/>
        <w:adjustRightInd w:val="0"/>
        <w:ind w:left="100" w:right="1359"/>
        <w:jc w:val="both"/>
        <w:rPr>
          <w:rFonts w:ascii="Arial" w:hAnsi="Arial" w:cs="Arial"/>
          <w:sz w:val="20"/>
          <w:szCs w:val="20"/>
        </w:rPr>
      </w:pPr>
      <w:r w:rsidRPr="00AC40A4">
        <w:rPr>
          <w:rFonts w:ascii="Arial" w:hAnsi="Arial"/>
          <w:i/>
          <w:sz w:val="20"/>
        </w:rPr>
        <w:lastRenderedPageBreak/>
        <w:t>Tabuľka  Dostupné technológie kombinovanej výroby tepla a elektrickej energie</w:t>
      </w:r>
    </w:p>
    <w:p w:rsidR="00FF5BD7" w:rsidRPr="00AC40A4" w:rsidRDefault="00FF5BD7">
      <w:pPr>
        <w:widowControl w:val="0"/>
        <w:autoSpaceDE w:val="0"/>
        <w:autoSpaceDN w:val="0"/>
        <w:adjustRightInd w:val="0"/>
        <w:spacing w:before="7" w:line="90" w:lineRule="exact"/>
        <w:rPr>
          <w:rFonts w:ascii="Arial" w:hAnsi="Arial" w:cs="Arial"/>
          <w:sz w:val="9"/>
          <w:szCs w:val="9"/>
        </w:rPr>
      </w:pPr>
    </w:p>
    <w:tbl>
      <w:tblPr>
        <w:tblW w:w="0" w:type="auto"/>
        <w:tblInd w:w="120" w:type="dxa"/>
        <w:tblLayout w:type="fixed"/>
        <w:tblCellMar>
          <w:left w:w="0" w:type="dxa"/>
          <w:right w:w="0" w:type="dxa"/>
        </w:tblCellMar>
        <w:tblLook w:val="0000"/>
      </w:tblPr>
      <w:tblGrid>
        <w:gridCol w:w="2730"/>
        <w:gridCol w:w="3150"/>
        <w:gridCol w:w="3359"/>
      </w:tblGrid>
      <w:tr w:rsidR="00FF5BD7" w:rsidRPr="00AC40A4" w:rsidTr="00172A18">
        <w:trPr>
          <w:trHeight w:hRule="exact" w:val="624"/>
        </w:trPr>
        <w:tc>
          <w:tcPr>
            <w:tcW w:w="2730" w:type="dxa"/>
            <w:tcBorders>
              <w:top w:val="single" w:sz="2" w:space="0" w:color="000000"/>
              <w:left w:val="single" w:sz="2" w:space="0" w:color="000000"/>
              <w:bottom w:val="single" w:sz="2" w:space="0" w:color="000000"/>
              <w:right w:val="single" w:sz="2" w:space="0" w:color="000000"/>
            </w:tcBorders>
            <w:shd w:val="clear" w:color="auto" w:fill="FF6633"/>
            <w:vAlign w:val="center"/>
          </w:tcPr>
          <w:p w:rsidR="00FF5BD7" w:rsidRPr="00AC40A4" w:rsidRDefault="00FF5BD7" w:rsidP="00FF5BD7">
            <w:pPr>
              <w:widowControl w:val="0"/>
              <w:autoSpaceDE w:val="0"/>
              <w:autoSpaceDN w:val="0"/>
              <w:adjustRightInd w:val="0"/>
              <w:spacing w:line="229" w:lineRule="exact"/>
              <w:ind w:left="167" w:right="-20"/>
              <w:jc w:val="center"/>
            </w:pPr>
            <w:r w:rsidRPr="00AC40A4">
              <w:rPr>
                <w:rFonts w:ascii="Arial" w:hAnsi="Arial"/>
                <w:b/>
                <w:color w:val="FFFFFF"/>
                <w:sz w:val="20"/>
              </w:rPr>
              <w:t xml:space="preserve">Technológa </w:t>
            </w:r>
            <w:proofErr w:type="spellStart"/>
            <w:r w:rsidRPr="00AC40A4">
              <w:rPr>
                <w:rFonts w:ascii="Arial" w:hAnsi="Arial"/>
                <w:b/>
                <w:color w:val="FFFFFF"/>
                <w:sz w:val="20"/>
              </w:rPr>
              <w:t>komb</w:t>
            </w:r>
            <w:proofErr w:type="spellEnd"/>
            <w:r w:rsidRPr="00AC40A4">
              <w:rPr>
                <w:rFonts w:ascii="Arial" w:hAnsi="Arial"/>
                <w:b/>
                <w:color w:val="FFFFFF"/>
                <w:sz w:val="20"/>
              </w:rPr>
              <w:t>. výroby tepla a el. energie</w:t>
            </w:r>
          </w:p>
        </w:tc>
        <w:tc>
          <w:tcPr>
            <w:tcW w:w="3150" w:type="dxa"/>
            <w:tcBorders>
              <w:top w:val="single" w:sz="2" w:space="0" w:color="000000"/>
              <w:left w:val="single" w:sz="2" w:space="0" w:color="000000"/>
              <w:bottom w:val="single" w:sz="2" w:space="0" w:color="000000"/>
              <w:right w:val="single" w:sz="2" w:space="0" w:color="000000"/>
            </w:tcBorders>
            <w:shd w:val="clear" w:color="auto" w:fill="FF6633"/>
            <w:vAlign w:val="center"/>
          </w:tcPr>
          <w:p w:rsidR="00FF5BD7" w:rsidRPr="00AC40A4" w:rsidRDefault="00FF5BD7" w:rsidP="00FF5BD7">
            <w:pPr>
              <w:widowControl w:val="0"/>
              <w:autoSpaceDE w:val="0"/>
              <w:autoSpaceDN w:val="0"/>
              <w:adjustRightInd w:val="0"/>
              <w:spacing w:line="229" w:lineRule="exact"/>
              <w:ind w:left="130" w:right="-20"/>
              <w:jc w:val="center"/>
            </w:pPr>
            <w:r w:rsidRPr="00AC40A4">
              <w:rPr>
                <w:rFonts w:ascii="Arial" w:hAnsi="Arial"/>
                <w:b/>
                <w:color w:val="FFFFFF"/>
                <w:sz w:val="20"/>
              </w:rPr>
              <w:t>Teplotná hladina</w:t>
            </w:r>
          </w:p>
        </w:tc>
        <w:tc>
          <w:tcPr>
            <w:tcW w:w="3359" w:type="dxa"/>
            <w:tcBorders>
              <w:top w:val="single" w:sz="2" w:space="0" w:color="000000"/>
              <w:left w:val="single" w:sz="2" w:space="0" w:color="000000"/>
              <w:bottom w:val="single" w:sz="2" w:space="0" w:color="000000"/>
              <w:right w:val="single" w:sz="2" w:space="0" w:color="000000"/>
            </w:tcBorders>
            <w:shd w:val="clear" w:color="auto" w:fill="FF6633"/>
            <w:vAlign w:val="center"/>
          </w:tcPr>
          <w:p w:rsidR="00FF5BD7" w:rsidRPr="00AC40A4" w:rsidRDefault="00FF5BD7" w:rsidP="00294036">
            <w:pPr>
              <w:widowControl w:val="0"/>
              <w:autoSpaceDE w:val="0"/>
              <w:autoSpaceDN w:val="0"/>
              <w:adjustRightInd w:val="0"/>
              <w:spacing w:line="229" w:lineRule="exact"/>
              <w:ind w:left="1352" w:right="284"/>
              <w:rPr>
                <w:rFonts w:ascii="Arial" w:hAnsi="Arial" w:cs="Arial"/>
                <w:color w:val="000000"/>
                <w:sz w:val="20"/>
                <w:szCs w:val="20"/>
              </w:rPr>
            </w:pPr>
            <w:r w:rsidRPr="00AC40A4">
              <w:rPr>
                <w:rFonts w:ascii="Arial" w:hAnsi="Arial"/>
                <w:b/>
                <w:color w:val="FFFFFF"/>
                <w:sz w:val="20"/>
              </w:rPr>
              <w:t>Účinnosť</w:t>
            </w:r>
          </w:p>
          <w:p w:rsidR="00FF5BD7" w:rsidRPr="00AC40A4" w:rsidRDefault="00FF5BD7" w:rsidP="00294036">
            <w:pPr>
              <w:widowControl w:val="0"/>
              <w:autoSpaceDE w:val="0"/>
              <w:autoSpaceDN w:val="0"/>
              <w:adjustRightInd w:val="0"/>
              <w:spacing w:line="229" w:lineRule="exact"/>
              <w:ind w:left="1260" w:right="142"/>
            </w:pPr>
            <w:r w:rsidRPr="00AC40A4">
              <w:rPr>
                <w:rFonts w:ascii="Arial" w:hAnsi="Arial"/>
                <w:b/>
                <w:color w:val="FFFFFF"/>
                <w:sz w:val="20"/>
              </w:rPr>
              <w:t>(el./</w:t>
            </w:r>
            <w:r w:rsidR="00E22BC5" w:rsidRPr="00AC40A4">
              <w:rPr>
                <w:rFonts w:ascii="Arial" w:hAnsi="Arial"/>
                <w:b/>
                <w:color w:val="FFFFFF"/>
                <w:sz w:val="20"/>
              </w:rPr>
              <w:t>tepelná</w:t>
            </w:r>
          </w:p>
        </w:tc>
      </w:tr>
      <w:tr w:rsidR="00FF5BD7" w:rsidRPr="00AC40A4" w:rsidTr="00172A18">
        <w:trPr>
          <w:trHeight w:hRule="exact" w:val="462"/>
        </w:trPr>
        <w:tc>
          <w:tcPr>
            <w:tcW w:w="2730" w:type="dxa"/>
            <w:tcBorders>
              <w:top w:val="single" w:sz="2" w:space="0" w:color="000000"/>
              <w:left w:val="single" w:sz="2" w:space="0" w:color="000000"/>
              <w:bottom w:val="single" w:sz="2" w:space="0" w:color="000000"/>
              <w:right w:val="single" w:sz="2" w:space="0" w:color="000000"/>
            </w:tcBorders>
            <w:vAlign w:val="center"/>
          </w:tcPr>
          <w:p w:rsidR="00FF5BD7" w:rsidRPr="00AC40A4" w:rsidRDefault="00FF5BD7" w:rsidP="00FF5BD7">
            <w:pPr>
              <w:widowControl w:val="0"/>
              <w:autoSpaceDE w:val="0"/>
              <w:autoSpaceDN w:val="0"/>
              <w:adjustRightInd w:val="0"/>
              <w:ind w:left="309" w:right="-20"/>
            </w:pPr>
            <w:r w:rsidRPr="00AC40A4">
              <w:rPr>
                <w:rFonts w:ascii="Arial" w:hAnsi="Arial"/>
                <w:sz w:val="20"/>
              </w:rPr>
              <w:t>Plynový alebo naftový motor</w:t>
            </w:r>
          </w:p>
        </w:tc>
        <w:tc>
          <w:tcPr>
            <w:tcW w:w="3150" w:type="dxa"/>
            <w:tcBorders>
              <w:top w:val="single" w:sz="2" w:space="0" w:color="000000"/>
              <w:left w:val="single" w:sz="2" w:space="0" w:color="000000"/>
              <w:bottom w:val="single" w:sz="2" w:space="0" w:color="000000"/>
              <w:right w:val="single" w:sz="2" w:space="0" w:color="000000"/>
            </w:tcBorders>
          </w:tcPr>
          <w:p w:rsidR="00FF5BD7" w:rsidRPr="00AC40A4" w:rsidRDefault="00FF5BD7" w:rsidP="00FF5BD7">
            <w:pPr>
              <w:widowControl w:val="0"/>
              <w:autoSpaceDE w:val="0"/>
              <w:autoSpaceDN w:val="0"/>
              <w:adjustRightInd w:val="0"/>
              <w:ind w:left="587" w:right="-20"/>
              <w:rPr>
                <w:rFonts w:ascii="Arial" w:hAnsi="Arial" w:cs="Arial"/>
                <w:sz w:val="20"/>
                <w:szCs w:val="20"/>
              </w:rPr>
            </w:pPr>
            <w:r w:rsidRPr="00AC40A4">
              <w:rPr>
                <w:rFonts w:ascii="Arial" w:hAnsi="Arial"/>
                <w:sz w:val="20"/>
              </w:rPr>
              <w:t>&lt;95 ºC (chladiaca voda)</w:t>
            </w:r>
          </w:p>
          <w:p w:rsidR="00FF5BD7" w:rsidRPr="00AC40A4" w:rsidRDefault="00FF5BD7">
            <w:pPr>
              <w:widowControl w:val="0"/>
              <w:autoSpaceDE w:val="0"/>
              <w:autoSpaceDN w:val="0"/>
              <w:adjustRightInd w:val="0"/>
              <w:spacing w:line="229" w:lineRule="exact"/>
              <w:ind w:left="581" w:right="-20"/>
            </w:pPr>
            <w:r w:rsidRPr="00AC40A4">
              <w:rPr>
                <w:rFonts w:ascii="Arial" w:hAnsi="Arial"/>
                <w:sz w:val="20"/>
              </w:rPr>
              <w:t>&lt;400 ºC (výfukové plyny)</w:t>
            </w:r>
          </w:p>
        </w:tc>
        <w:tc>
          <w:tcPr>
            <w:tcW w:w="3359" w:type="dxa"/>
            <w:tcBorders>
              <w:top w:val="single" w:sz="2" w:space="0" w:color="000000"/>
              <w:left w:val="single" w:sz="2" w:space="0" w:color="000000"/>
              <w:bottom w:val="single" w:sz="2" w:space="0" w:color="000000"/>
              <w:right w:val="single" w:sz="2" w:space="0" w:color="000000"/>
            </w:tcBorders>
            <w:vAlign w:val="center"/>
          </w:tcPr>
          <w:p w:rsidR="00FF5BD7" w:rsidRPr="00AC40A4" w:rsidRDefault="00FF5BD7" w:rsidP="00294036">
            <w:pPr>
              <w:widowControl w:val="0"/>
              <w:autoSpaceDE w:val="0"/>
              <w:autoSpaceDN w:val="0"/>
              <w:adjustRightInd w:val="0"/>
              <w:spacing w:before="1"/>
              <w:ind w:left="1248" w:right="284"/>
            </w:pPr>
            <w:r w:rsidRPr="00AC40A4">
              <w:rPr>
                <w:rFonts w:ascii="Arial" w:hAnsi="Arial"/>
                <w:sz w:val="20"/>
              </w:rPr>
              <w:t>(40% / 45 %)</w:t>
            </w:r>
          </w:p>
        </w:tc>
      </w:tr>
      <w:tr w:rsidR="00FF5BD7" w:rsidRPr="00AC40A4" w:rsidTr="00172A18">
        <w:trPr>
          <w:trHeight w:hRule="exact" w:val="230"/>
        </w:trPr>
        <w:tc>
          <w:tcPr>
            <w:tcW w:w="2730" w:type="dxa"/>
            <w:tcBorders>
              <w:top w:val="single" w:sz="2" w:space="0" w:color="000000"/>
              <w:left w:val="single" w:sz="2" w:space="0" w:color="000000"/>
              <w:bottom w:val="single" w:sz="2" w:space="0" w:color="000000"/>
              <w:right w:val="single" w:sz="2" w:space="0" w:color="000000"/>
            </w:tcBorders>
            <w:vAlign w:val="center"/>
          </w:tcPr>
          <w:p w:rsidR="00FF5BD7" w:rsidRPr="00AC40A4" w:rsidRDefault="00FF5BD7" w:rsidP="00FF5BD7">
            <w:pPr>
              <w:widowControl w:val="0"/>
              <w:autoSpaceDE w:val="0"/>
              <w:autoSpaceDN w:val="0"/>
              <w:adjustRightInd w:val="0"/>
              <w:spacing w:line="228" w:lineRule="exact"/>
              <w:ind w:left="309" w:right="-20"/>
            </w:pPr>
            <w:r w:rsidRPr="00AC40A4">
              <w:rPr>
                <w:rFonts w:ascii="Arial" w:hAnsi="Arial"/>
                <w:sz w:val="20"/>
              </w:rPr>
              <w:t>Plynová turbína</w:t>
            </w:r>
          </w:p>
        </w:tc>
        <w:tc>
          <w:tcPr>
            <w:tcW w:w="3150" w:type="dxa"/>
            <w:tcBorders>
              <w:top w:val="single" w:sz="2" w:space="0" w:color="000000"/>
              <w:left w:val="single" w:sz="2" w:space="0" w:color="000000"/>
              <w:bottom w:val="single" w:sz="2" w:space="0" w:color="000000"/>
              <w:right w:val="single" w:sz="2" w:space="0" w:color="000000"/>
            </w:tcBorders>
          </w:tcPr>
          <w:p w:rsidR="00FF5BD7" w:rsidRPr="00AC40A4" w:rsidRDefault="00FF5BD7">
            <w:pPr>
              <w:widowControl w:val="0"/>
              <w:autoSpaceDE w:val="0"/>
              <w:autoSpaceDN w:val="0"/>
              <w:adjustRightInd w:val="0"/>
              <w:spacing w:line="228" w:lineRule="exact"/>
              <w:ind w:left="1180" w:right="1154"/>
              <w:jc w:val="center"/>
            </w:pPr>
            <w:r w:rsidRPr="00AC40A4">
              <w:rPr>
                <w:rFonts w:ascii="Arial" w:hAnsi="Arial"/>
                <w:sz w:val="20"/>
              </w:rPr>
              <w:t>&lt;400 ºC</w:t>
            </w:r>
          </w:p>
        </w:tc>
        <w:tc>
          <w:tcPr>
            <w:tcW w:w="3359" w:type="dxa"/>
            <w:tcBorders>
              <w:top w:val="single" w:sz="2" w:space="0" w:color="000000"/>
              <w:left w:val="single" w:sz="2" w:space="0" w:color="000000"/>
              <w:bottom w:val="single" w:sz="2" w:space="0" w:color="000000"/>
              <w:right w:val="single" w:sz="2" w:space="0" w:color="000000"/>
            </w:tcBorders>
            <w:vAlign w:val="center"/>
          </w:tcPr>
          <w:p w:rsidR="00FF5BD7" w:rsidRPr="00AC40A4" w:rsidRDefault="00FF5BD7" w:rsidP="00FF5BD7">
            <w:pPr>
              <w:widowControl w:val="0"/>
              <w:autoSpaceDE w:val="0"/>
              <w:autoSpaceDN w:val="0"/>
              <w:adjustRightInd w:val="0"/>
              <w:spacing w:line="228" w:lineRule="exact"/>
              <w:ind w:left="1220" w:right="1199"/>
            </w:pPr>
            <w:r w:rsidRPr="00AC40A4">
              <w:rPr>
                <w:rFonts w:ascii="Arial" w:hAnsi="Arial"/>
                <w:sz w:val="20"/>
              </w:rPr>
              <w:t>(30 % / 60 %)</w:t>
            </w:r>
          </w:p>
        </w:tc>
      </w:tr>
      <w:tr w:rsidR="00FF5BD7" w:rsidRPr="00AC40A4" w:rsidTr="00172A18">
        <w:trPr>
          <w:trHeight w:hRule="exact" w:val="692"/>
        </w:trPr>
        <w:tc>
          <w:tcPr>
            <w:tcW w:w="2730" w:type="dxa"/>
            <w:tcBorders>
              <w:top w:val="single" w:sz="2" w:space="0" w:color="000000"/>
              <w:left w:val="single" w:sz="2" w:space="0" w:color="000000"/>
              <w:bottom w:val="single" w:sz="2" w:space="0" w:color="000000"/>
              <w:right w:val="single" w:sz="2" w:space="0" w:color="000000"/>
            </w:tcBorders>
            <w:vAlign w:val="center"/>
          </w:tcPr>
          <w:p w:rsidR="00FF5BD7" w:rsidRPr="00AC40A4" w:rsidRDefault="00FF5BD7" w:rsidP="00FF5BD7">
            <w:pPr>
              <w:widowControl w:val="0"/>
              <w:autoSpaceDE w:val="0"/>
              <w:autoSpaceDN w:val="0"/>
              <w:adjustRightInd w:val="0"/>
              <w:ind w:left="309" w:right="-20"/>
            </w:pPr>
            <w:r w:rsidRPr="00AC40A4">
              <w:rPr>
                <w:rFonts w:ascii="Arial" w:hAnsi="Arial"/>
                <w:sz w:val="20"/>
              </w:rPr>
              <w:t>Parná turbína</w:t>
            </w:r>
          </w:p>
        </w:tc>
        <w:tc>
          <w:tcPr>
            <w:tcW w:w="3150" w:type="dxa"/>
            <w:tcBorders>
              <w:top w:val="single" w:sz="2" w:space="0" w:color="000000"/>
              <w:left w:val="single" w:sz="2" w:space="0" w:color="000000"/>
              <w:bottom w:val="single" w:sz="2" w:space="0" w:color="000000"/>
              <w:right w:val="single" w:sz="2" w:space="0" w:color="000000"/>
            </w:tcBorders>
          </w:tcPr>
          <w:p w:rsidR="00FF5BD7" w:rsidRPr="00AC40A4" w:rsidRDefault="00FF5BD7" w:rsidP="00FF5BD7">
            <w:pPr>
              <w:widowControl w:val="0"/>
              <w:autoSpaceDE w:val="0"/>
              <w:autoSpaceDN w:val="0"/>
              <w:adjustRightInd w:val="0"/>
              <w:ind w:left="1180" w:right="1154"/>
              <w:jc w:val="center"/>
              <w:rPr>
                <w:rFonts w:ascii="Arial" w:hAnsi="Arial" w:cs="Arial"/>
                <w:sz w:val="20"/>
                <w:szCs w:val="20"/>
              </w:rPr>
            </w:pPr>
            <w:r w:rsidRPr="00AC40A4">
              <w:rPr>
                <w:rFonts w:ascii="Arial" w:hAnsi="Arial"/>
                <w:sz w:val="20"/>
              </w:rPr>
              <w:t>&lt;250 ºC</w:t>
            </w:r>
          </w:p>
          <w:p w:rsidR="00FF5BD7" w:rsidRPr="00AC40A4" w:rsidRDefault="00FF5BD7">
            <w:pPr>
              <w:widowControl w:val="0"/>
              <w:autoSpaceDE w:val="0"/>
              <w:autoSpaceDN w:val="0"/>
              <w:adjustRightInd w:val="0"/>
              <w:ind w:left="286" w:right="266"/>
              <w:jc w:val="center"/>
            </w:pPr>
            <w:r w:rsidRPr="00AC40A4">
              <w:rPr>
                <w:rFonts w:ascii="Arial" w:hAnsi="Arial"/>
                <w:sz w:val="20"/>
              </w:rPr>
              <w:t xml:space="preserve">(praktický limit; závisí na </w:t>
            </w:r>
            <w:proofErr w:type="spellStart"/>
            <w:r w:rsidRPr="00AC40A4">
              <w:rPr>
                <w:rFonts w:ascii="Arial" w:hAnsi="Arial"/>
                <w:sz w:val="20"/>
              </w:rPr>
              <w:t>proti-tlaku</w:t>
            </w:r>
            <w:proofErr w:type="spellEnd"/>
            <w:r w:rsidRPr="00AC40A4">
              <w:rPr>
                <w:rFonts w:ascii="Arial" w:hAnsi="Arial"/>
                <w:sz w:val="20"/>
              </w:rPr>
              <w:t>)</w:t>
            </w:r>
          </w:p>
        </w:tc>
        <w:tc>
          <w:tcPr>
            <w:tcW w:w="3359" w:type="dxa"/>
            <w:tcBorders>
              <w:top w:val="single" w:sz="2" w:space="0" w:color="000000"/>
              <w:left w:val="single" w:sz="2" w:space="0" w:color="000000"/>
              <w:bottom w:val="single" w:sz="2" w:space="0" w:color="000000"/>
              <w:right w:val="single" w:sz="2" w:space="0" w:color="000000"/>
            </w:tcBorders>
            <w:vAlign w:val="center"/>
          </w:tcPr>
          <w:p w:rsidR="00FF5BD7" w:rsidRPr="00AC40A4" w:rsidRDefault="00FF5BD7" w:rsidP="00FF5BD7">
            <w:pPr>
              <w:widowControl w:val="0"/>
              <w:autoSpaceDE w:val="0"/>
              <w:autoSpaceDN w:val="0"/>
              <w:adjustRightInd w:val="0"/>
              <w:spacing w:before="1"/>
              <w:ind w:left="1033" w:right="-20"/>
            </w:pPr>
            <w:r w:rsidRPr="00AC40A4">
              <w:rPr>
                <w:rFonts w:ascii="Arial" w:hAnsi="Arial"/>
                <w:sz w:val="20"/>
              </w:rPr>
              <w:t>(20 – 30 % / 65 %)</w:t>
            </w:r>
          </w:p>
        </w:tc>
      </w:tr>
      <w:tr w:rsidR="00FF5BD7" w:rsidRPr="00AC40A4" w:rsidTr="00172A18">
        <w:trPr>
          <w:trHeight w:hRule="exact" w:val="920"/>
        </w:trPr>
        <w:tc>
          <w:tcPr>
            <w:tcW w:w="2730" w:type="dxa"/>
            <w:tcBorders>
              <w:top w:val="single" w:sz="2" w:space="0" w:color="000000"/>
              <w:left w:val="single" w:sz="2" w:space="0" w:color="000000"/>
              <w:bottom w:val="single" w:sz="2" w:space="0" w:color="000000"/>
              <w:right w:val="single" w:sz="2" w:space="0" w:color="000000"/>
            </w:tcBorders>
            <w:vAlign w:val="center"/>
          </w:tcPr>
          <w:p w:rsidR="00FF5BD7" w:rsidRPr="00AC40A4" w:rsidRDefault="00FF5BD7" w:rsidP="00FF5BD7">
            <w:pPr>
              <w:widowControl w:val="0"/>
              <w:tabs>
                <w:tab w:val="center" w:pos="2577"/>
              </w:tabs>
              <w:autoSpaceDE w:val="0"/>
              <w:autoSpaceDN w:val="0"/>
              <w:adjustRightInd w:val="0"/>
              <w:spacing w:line="229" w:lineRule="exact"/>
              <w:ind w:left="25" w:right="153"/>
              <w:rPr>
                <w:rFonts w:ascii="Arial" w:hAnsi="Arial" w:cs="Arial"/>
                <w:sz w:val="20"/>
                <w:szCs w:val="20"/>
              </w:rPr>
            </w:pPr>
            <w:r w:rsidRPr="00AC40A4">
              <w:rPr>
                <w:rFonts w:ascii="Arial" w:hAnsi="Arial"/>
                <w:sz w:val="20"/>
              </w:rPr>
              <w:t>Kombinovaný cyklus</w:t>
            </w:r>
          </w:p>
          <w:p w:rsidR="00FF5BD7" w:rsidRPr="00AC40A4" w:rsidRDefault="00FF5BD7" w:rsidP="00FF5BD7">
            <w:pPr>
              <w:widowControl w:val="0"/>
              <w:autoSpaceDE w:val="0"/>
              <w:autoSpaceDN w:val="0"/>
              <w:adjustRightInd w:val="0"/>
              <w:ind w:left="102" w:right="79"/>
            </w:pPr>
            <w:r w:rsidRPr="00AC40A4">
              <w:rPr>
                <w:rFonts w:ascii="Arial" w:hAnsi="Arial"/>
                <w:sz w:val="20"/>
              </w:rPr>
              <w:t xml:space="preserve">(plynová turbína + rekuperácia tepla </w:t>
            </w:r>
            <w:proofErr w:type="spellStart"/>
            <w:r w:rsidRPr="00AC40A4">
              <w:rPr>
                <w:rFonts w:ascii="Arial" w:hAnsi="Arial"/>
                <w:sz w:val="20"/>
              </w:rPr>
              <w:t>parogenerátor</w:t>
            </w:r>
            <w:proofErr w:type="spellEnd"/>
            <w:r w:rsidRPr="00AC40A4">
              <w:rPr>
                <w:rFonts w:ascii="Arial" w:hAnsi="Arial"/>
                <w:sz w:val="20"/>
              </w:rPr>
              <w:t xml:space="preserve"> + parná turbína)</w:t>
            </w:r>
          </w:p>
        </w:tc>
        <w:tc>
          <w:tcPr>
            <w:tcW w:w="3150" w:type="dxa"/>
            <w:tcBorders>
              <w:top w:val="single" w:sz="2" w:space="0" w:color="000000"/>
              <w:left w:val="single" w:sz="2" w:space="0" w:color="000000"/>
              <w:bottom w:val="single" w:sz="2" w:space="0" w:color="000000"/>
              <w:right w:val="single" w:sz="2" w:space="0" w:color="000000"/>
            </w:tcBorders>
            <w:vAlign w:val="center"/>
          </w:tcPr>
          <w:p w:rsidR="00FF5BD7" w:rsidRPr="00AC40A4" w:rsidRDefault="00FF5BD7" w:rsidP="00FF5BD7">
            <w:pPr>
              <w:widowControl w:val="0"/>
              <w:autoSpaceDE w:val="0"/>
              <w:autoSpaceDN w:val="0"/>
              <w:adjustRightInd w:val="0"/>
              <w:spacing w:line="229" w:lineRule="exact"/>
              <w:ind w:left="1180" w:right="1154"/>
              <w:jc w:val="center"/>
              <w:rPr>
                <w:rFonts w:ascii="Arial" w:hAnsi="Arial" w:cs="Arial"/>
                <w:sz w:val="20"/>
                <w:szCs w:val="20"/>
              </w:rPr>
            </w:pPr>
            <w:r w:rsidRPr="00AC40A4">
              <w:rPr>
                <w:rFonts w:ascii="Arial" w:hAnsi="Arial"/>
                <w:sz w:val="20"/>
              </w:rPr>
              <w:t>&lt;250 ºC</w:t>
            </w:r>
          </w:p>
          <w:p w:rsidR="00FF5BD7" w:rsidRPr="00AC40A4" w:rsidRDefault="00FF5BD7" w:rsidP="00FF5BD7">
            <w:pPr>
              <w:widowControl w:val="0"/>
              <w:autoSpaceDE w:val="0"/>
              <w:autoSpaceDN w:val="0"/>
              <w:adjustRightInd w:val="0"/>
              <w:ind w:left="286" w:right="263"/>
              <w:jc w:val="center"/>
            </w:pPr>
            <w:r w:rsidRPr="00AC40A4">
              <w:rPr>
                <w:rFonts w:ascii="Arial" w:hAnsi="Arial"/>
                <w:sz w:val="20"/>
              </w:rPr>
              <w:t>(praktický limit; závisí na protitlaku v parnej turbína)</w:t>
            </w:r>
          </w:p>
        </w:tc>
        <w:tc>
          <w:tcPr>
            <w:tcW w:w="3359" w:type="dxa"/>
            <w:tcBorders>
              <w:top w:val="single" w:sz="2" w:space="0" w:color="000000"/>
              <w:left w:val="single" w:sz="2" w:space="0" w:color="000000"/>
              <w:bottom w:val="single" w:sz="2" w:space="0" w:color="000000"/>
              <w:right w:val="single" w:sz="2" w:space="0" w:color="000000"/>
            </w:tcBorders>
            <w:vAlign w:val="center"/>
          </w:tcPr>
          <w:p w:rsidR="00FF5BD7" w:rsidRPr="00AC40A4" w:rsidRDefault="00FF5BD7" w:rsidP="00FF5BD7">
            <w:pPr>
              <w:widowControl w:val="0"/>
              <w:autoSpaceDE w:val="0"/>
              <w:autoSpaceDN w:val="0"/>
              <w:adjustRightInd w:val="0"/>
              <w:spacing w:line="229" w:lineRule="exact"/>
              <w:ind w:left="883" w:right="-20"/>
            </w:pPr>
            <w:r w:rsidRPr="00AC40A4">
              <w:rPr>
                <w:rFonts w:ascii="Arial" w:hAnsi="Arial"/>
                <w:sz w:val="20"/>
              </w:rPr>
              <w:t>(50 - 55 % / 35 - 40%)</w:t>
            </w:r>
          </w:p>
        </w:tc>
      </w:tr>
      <w:tr w:rsidR="00FF5BD7" w:rsidRPr="00AC40A4" w:rsidTr="00172A18">
        <w:trPr>
          <w:trHeight w:hRule="exact" w:val="462"/>
        </w:trPr>
        <w:tc>
          <w:tcPr>
            <w:tcW w:w="2730" w:type="dxa"/>
            <w:tcBorders>
              <w:top w:val="single" w:sz="2" w:space="0" w:color="000000"/>
              <w:left w:val="single" w:sz="2" w:space="0" w:color="000000"/>
              <w:bottom w:val="single" w:sz="2" w:space="0" w:color="000000"/>
              <w:right w:val="single" w:sz="2" w:space="0" w:color="000000"/>
            </w:tcBorders>
            <w:vAlign w:val="center"/>
          </w:tcPr>
          <w:p w:rsidR="00FF5BD7" w:rsidRPr="00AC40A4" w:rsidRDefault="00FF5BD7" w:rsidP="00FF5BD7">
            <w:pPr>
              <w:widowControl w:val="0"/>
              <w:autoSpaceDE w:val="0"/>
              <w:autoSpaceDN w:val="0"/>
              <w:adjustRightInd w:val="0"/>
              <w:ind w:left="167" w:right="305"/>
            </w:pPr>
            <w:r w:rsidRPr="00AC40A4">
              <w:rPr>
                <w:rFonts w:ascii="Arial" w:hAnsi="Arial"/>
                <w:sz w:val="20"/>
              </w:rPr>
              <w:t xml:space="preserve">Turbína ORC (organický </w:t>
            </w:r>
            <w:proofErr w:type="spellStart"/>
            <w:r w:rsidRPr="00AC40A4">
              <w:rPr>
                <w:rFonts w:ascii="Arial" w:hAnsi="Arial"/>
                <w:sz w:val="20"/>
              </w:rPr>
              <w:t>Rankinov</w:t>
            </w:r>
            <w:proofErr w:type="spellEnd"/>
            <w:r w:rsidRPr="00AC40A4">
              <w:rPr>
                <w:rFonts w:ascii="Arial" w:hAnsi="Arial"/>
                <w:sz w:val="20"/>
              </w:rPr>
              <w:t xml:space="preserve"> cyklus)</w:t>
            </w:r>
          </w:p>
        </w:tc>
        <w:tc>
          <w:tcPr>
            <w:tcW w:w="3150" w:type="dxa"/>
            <w:tcBorders>
              <w:top w:val="single" w:sz="2" w:space="0" w:color="000000"/>
              <w:left w:val="single" w:sz="2" w:space="0" w:color="000000"/>
              <w:bottom w:val="single" w:sz="2" w:space="0" w:color="000000"/>
              <w:right w:val="single" w:sz="2" w:space="0" w:color="000000"/>
            </w:tcBorders>
            <w:vAlign w:val="center"/>
          </w:tcPr>
          <w:p w:rsidR="00FF5BD7" w:rsidRPr="00AC40A4" w:rsidRDefault="00FF5BD7" w:rsidP="00FF5BD7">
            <w:pPr>
              <w:widowControl w:val="0"/>
              <w:autoSpaceDE w:val="0"/>
              <w:autoSpaceDN w:val="0"/>
              <w:adjustRightInd w:val="0"/>
              <w:ind w:left="1180" w:right="1154"/>
              <w:jc w:val="center"/>
            </w:pPr>
            <w:r w:rsidRPr="00AC40A4">
              <w:rPr>
                <w:rFonts w:ascii="Arial" w:hAnsi="Arial"/>
                <w:sz w:val="20"/>
              </w:rPr>
              <w:t>&lt;250 ºC</w:t>
            </w:r>
          </w:p>
        </w:tc>
        <w:tc>
          <w:tcPr>
            <w:tcW w:w="3359" w:type="dxa"/>
            <w:tcBorders>
              <w:top w:val="single" w:sz="2" w:space="0" w:color="000000"/>
              <w:left w:val="single" w:sz="2" w:space="0" w:color="000000"/>
              <w:bottom w:val="single" w:sz="2" w:space="0" w:color="000000"/>
              <w:right w:val="single" w:sz="2" w:space="0" w:color="000000"/>
            </w:tcBorders>
            <w:vAlign w:val="center"/>
          </w:tcPr>
          <w:p w:rsidR="00FF5BD7" w:rsidRPr="00AC40A4" w:rsidRDefault="00FF5BD7" w:rsidP="00FF5BD7">
            <w:pPr>
              <w:widowControl w:val="0"/>
              <w:autoSpaceDE w:val="0"/>
              <w:autoSpaceDN w:val="0"/>
              <w:adjustRightInd w:val="0"/>
              <w:spacing w:before="1"/>
              <w:ind w:left="957" w:right="-20"/>
            </w:pPr>
            <w:r w:rsidRPr="00AC40A4">
              <w:rPr>
                <w:rFonts w:ascii="Arial" w:hAnsi="Arial"/>
                <w:i/>
                <w:sz w:val="20"/>
              </w:rPr>
              <w:t>(27- 50% / 30-55 %)</w:t>
            </w:r>
          </w:p>
        </w:tc>
      </w:tr>
      <w:tr w:rsidR="00FF5BD7" w:rsidRPr="00AC40A4" w:rsidTr="00172A18">
        <w:trPr>
          <w:trHeight w:hRule="exact" w:val="230"/>
        </w:trPr>
        <w:tc>
          <w:tcPr>
            <w:tcW w:w="2730" w:type="dxa"/>
            <w:tcBorders>
              <w:top w:val="single" w:sz="2" w:space="0" w:color="000000"/>
              <w:left w:val="single" w:sz="2" w:space="0" w:color="000000"/>
              <w:bottom w:val="single" w:sz="2" w:space="0" w:color="000000"/>
              <w:right w:val="single" w:sz="2" w:space="0" w:color="000000"/>
            </w:tcBorders>
            <w:vAlign w:val="center"/>
          </w:tcPr>
          <w:p w:rsidR="00FF5BD7" w:rsidRPr="00AC40A4" w:rsidRDefault="00FF5BD7" w:rsidP="00FF5BD7">
            <w:pPr>
              <w:widowControl w:val="0"/>
              <w:autoSpaceDE w:val="0"/>
              <w:autoSpaceDN w:val="0"/>
              <w:adjustRightInd w:val="0"/>
              <w:spacing w:line="228" w:lineRule="exact"/>
              <w:ind w:left="167" w:right="-20"/>
            </w:pPr>
            <w:proofErr w:type="spellStart"/>
            <w:r w:rsidRPr="00AC40A4">
              <w:rPr>
                <w:rFonts w:ascii="Arial" w:hAnsi="Arial"/>
                <w:sz w:val="20"/>
              </w:rPr>
              <w:t>Stirlingov</w:t>
            </w:r>
            <w:proofErr w:type="spellEnd"/>
            <w:r w:rsidRPr="00AC40A4">
              <w:rPr>
                <w:rFonts w:ascii="Arial" w:hAnsi="Arial"/>
                <w:sz w:val="20"/>
              </w:rPr>
              <w:t xml:space="preserve"> motor</w:t>
            </w:r>
          </w:p>
        </w:tc>
        <w:tc>
          <w:tcPr>
            <w:tcW w:w="3150" w:type="dxa"/>
            <w:tcBorders>
              <w:top w:val="single" w:sz="2" w:space="0" w:color="000000"/>
              <w:left w:val="single" w:sz="2" w:space="0" w:color="000000"/>
              <w:bottom w:val="single" w:sz="2" w:space="0" w:color="000000"/>
              <w:right w:val="single" w:sz="2" w:space="0" w:color="000000"/>
            </w:tcBorders>
          </w:tcPr>
          <w:p w:rsidR="00FF5BD7" w:rsidRPr="00AC40A4" w:rsidRDefault="00FF5BD7">
            <w:pPr>
              <w:widowControl w:val="0"/>
              <w:autoSpaceDE w:val="0"/>
              <w:autoSpaceDN w:val="0"/>
              <w:adjustRightInd w:val="0"/>
              <w:spacing w:line="228" w:lineRule="exact"/>
              <w:ind w:left="1222" w:right="1216"/>
              <w:jc w:val="center"/>
            </w:pPr>
            <w:r w:rsidRPr="00AC40A4">
              <w:rPr>
                <w:rFonts w:ascii="Arial" w:hAnsi="Arial"/>
                <w:i/>
                <w:sz w:val="20"/>
              </w:rPr>
              <w:t>&lt;90 °C</w:t>
            </w:r>
          </w:p>
        </w:tc>
        <w:tc>
          <w:tcPr>
            <w:tcW w:w="3359" w:type="dxa"/>
            <w:tcBorders>
              <w:top w:val="single" w:sz="2" w:space="0" w:color="000000"/>
              <w:left w:val="single" w:sz="2" w:space="0" w:color="000000"/>
              <w:bottom w:val="single" w:sz="2" w:space="0" w:color="000000"/>
              <w:right w:val="single" w:sz="2" w:space="0" w:color="000000"/>
            </w:tcBorders>
            <w:vAlign w:val="center"/>
          </w:tcPr>
          <w:p w:rsidR="00FF5BD7" w:rsidRPr="00AC40A4" w:rsidRDefault="00FF5BD7" w:rsidP="00FF5BD7">
            <w:pPr>
              <w:widowControl w:val="0"/>
              <w:autoSpaceDE w:val="0"/>
              <w:autoSpaceDN w:val="0"/>
              <w:adjustRightInd w:val="0"/>
              <w:spacing w:line="228" w:lineRule="exact"/>
              <w:ind w:left="879" w:right="-20"/>
            </w:pPr>
            <w:r w:rsidRPr="00AC40A4">
              <w:rPr>
                <w:rFonts w:ascii="Arial" w:hAnsi="Arial"/>
                <w:i/>
                <w:sz w:val="20"/>
              </w:rPr>
              <w:t>(10-25 % / 60 – 80 %)</w:t>
            </w:r>
          </w:p>
        </w:tc>
      </w:tr>
      <w:tr w:rsidR="00FF5BD7" w:rsidRPr="00AC40A4" w:rsidTr="00172A18">
        <w:trPr>
          <w:trHeight w:hRule="exact" w:val="462"/>
        </w:trPr>
        <w:tc>
          <w:tcPr>
            <w:tcW w:w="2730" w:type="dxa"/>
            <w:tcBorders>
              <w:top w:val="single" w:sz="2" w:space="0" w:color="000000"/>
              <w:left w:val="single" w:sz="2" w:space="0" w:color="000000"/>
              <w:bottom w:val="single" w:sz="2" w:space="0" w:color="000000"/>
              <w:right w:val="single" w:sz="2" w:space="0" w:color="000000"/>
            </w:tcBorders>
            <w:vAlign w:val="center"/>
          </w:tcPr>
          <w:p w:rsidR="00FF5BD7" w:rsidRPr="00AC40A4" w:rsidRDefault="00FF5BD7" w:rsidP="00FF5BD7">
            <w:pPr>
              <w:widowControl w:val="0"/>
              <w:autoSpaceDE w:val="0"/>
              <w:autoSpaceDN w:val="0"/>
              <w:adjustRightInd w:val="0"/>
              <w:ind w:left="167" w:right="579"/>
            </w:pPr>
            <w:r w:rsidRPr="00AC40A4">
              <w:rPr>
                <w:rFonts w:ascii="Arial" w:hAnsi="Arial"/>
                <w:sz w:val="20"/>
              </w:rPr>
              <w:t>Palivové články</w:t>
            </w:r>
          </w:p>
        </w:tc>
        <w:tc>
          <w:tcPr>
            <w:tcW w:w="3150" w:type="dxa"/>
            <w:tcBorders>
              <w:top w:val="single" w:sz="2" w:space="0" w:color="000000"/>
              <w:left w:val="single" w:sz="2" w:space="0" w:color="000000"/>
              <w:bottom w:val="single" w:sz="2" w:space="0" w:color="000000"/>
              <w:right w:val="single" w:sz="2" w:space="0" w:color="000000"/>
            </w:tcBorders>
          </w:tcPr>
          <w:p w:rsidR="00FF5BD7" w:rsidRPr="00AC40A4" w:rsidRDefault="00FF5BD7" w:rsidP="00FF5BD7">
            <w:pPr>
              <w:widowControl w:val="0"/>
              <w:autoSpaceDE w:val="0"/>
              <w:autoSpaceDN w:val="0"/>
              <w:adjustRightInd w:val="0"/>
              <w:ind w:left="400" w:right="396"/>
              <w:jc w:val="center"/>
              <w:rPr>
                <w:rFonts w:ascii="Arial" w:hAnsi="Arial" w:cs="Arial"/>
                <w:sz w:val="20"/>
                <w:szCs w:val="20"/>
              </w:rPr>
            </w:pPr>
            <w:r w:rsidRPr="00AC40A4">
              <w:rPr>
                <w:rFonts w:ascii="Arial" w:hAnsi="Arial"/>
                <w:i/>
                <w:sz w:val="20"/>
              </w:rPr>
              <w:t>&lt;80 °C (technológia PEM)</w:t>
            </w:r>
          </w:p>
          <w:p w:rsidR="00FF5BD7" w:rsidRPr="00AC40A4" w:rsidRDefault="00FF5BD7" w:rsidP="00FF5BD7">
            <w:pPr>
              <w:widowControl w:val="0"/>
              <w:autoSpaceDE w:val="0"/>
              <w:autoSpaceDN w:val="0"/>
              <w:adjustRightInd w:val="0"/>
              <w:spacing w:line="229" w:lineRule="exact"/>
              <w:ind w:left="130" w:right="185"/>
              <w:jc w:val="center"/>
            </w:pPr>
            <w:r w:rsidRPr="00AC40A4">
              <w:rPr>
                <w:rFonts w:ascii="Arial" w:hAnsi="Arial"/>
                <w:i/>
                <w:sz w:val="20"/>
              </w:rPr>
              <w:t>&lt;400 °C technológia (SOFC )</w:t>
            </w:r>
          </w:p>
        </w:tc>
        <w:tc>
          <w:tcPr>
            <w:tcW w:w="3359" w:type="dxa"/>
            <w:tcBorders>
              <w:top w:val="single" w:sz="2" w:space="0" w:color="000000"/>
              <w:left w:val="single" w:sz="2" w:space="0" w:color="000000"/>
              <w:bottom w:val="single" w:sz="2" w:space="0" w:color="000000"/>
              <w:right w:val="single" w:sz="2" w:space="0" w:color="000000"/>
            </w:tcBorders>
            <w:vAlign w:val="center"/>
          </w:tcPr>
          <w:p w:rsidR="00FF5BD7" w:rsidRPr="00AC40A4" w:rsidRDefault="00FF5BD7" w:rsidP="00FF5BD7">
            <w:pPr>
              <w:widowControl w:val="0"/>
              <w:autoSpaceDE w:val="0"/>
              <w:autoSpaceDN w:val="0"/>
              <w:adjustRightInd w:val="0"/>
              <w:spacing w:before="1"/>
              <w:ind w:left="879" w:right="-20"/>
            </w:pPr>
            <w:r w:rsidRPr="00AC40A4">
              <w:rPr>
                <w:rFonts w:ascii="Arial" w:hAnsi="Arial"/>
                <w:i/>
                <w:sz w:val="20"/>
              </w:rPr>
              <w:t>(45-60 % / 30 – 50 %)</w:t>
            </w:r>
          </w:p>
        </w:tc>
      </w:tr>
    </w:tbl>
    <w:p w:rsidR="00FF5BD7" w:rsidRPr="00AC40A4" w:rsidRDefault="00FF5BD7">
      <w:pPr>
        <w:widowControl w:val="0"/>
        <w:autoSpaceDE w:val="0"/>
        <w:autoSpaceDN w:val="0"/>
        <w:adjustRightInd w:val="0"/>
        <w:spacing w:before="15" w:line="220" w:lineRule="exact"/>
        <w:rPr>
          <w:sz w:val="22"/>
          <w:szCs w:val="22"/>
        </w:rPr>
      </w:pPr>
    </w:p>
    <w:p w:rsidR="00FF5BD7" w:rsidRPr="00AC40A4" w:rsidRDefault="00FF5BD7" w:rsidP="00FF5BD7">
      <w:pPr>
        <w:widowControl w:val="0"/>
        <w:autoSpaceDE w:val="0"/>
        <w:autoSpaceDN w:val="0"/>
        <w:adjustRightInd w:val="0"/>
        <w:spacing w:before="40"/>
        <w:ind w:left="120" w:right="7785"/>
        <w:jc w:val="both"/>
        <w:rPr>
          <w:rFonts w:ascii="Arial" w:hAnsi="Arial" w:cs="Arial"/>
          <w:sz w:val="20"/>
          <w:szCs w:val="20"/>
        </w:rPr>
      </w:pPr>
      <w:r w:rsidRPr="00AC40A4">
        <w:rPr>
          <w:rFonts w:ascii="Arial" w:hAnsi="Arial"/>
          <w:b/>
          <w:i/>
          <w:sz w:val="20"/>
        </w:rPr>
        <w:t>Ďalšia literatúra:</w:t>
      </w:r>
    </w:p>
    <w:p w:rsidR="00FF5BD7" w:rsidRPr="00AC40A4" w:rsidRDefault="00FF5BD7">
      <w:pPr>
        <w:widowControl w:val="0"/>
        <w:autoSpaceDE w:val="0"/>
        <w:autoSpaceDN w:val="0"/>
        <w:adjustRightInd w:val="0"/>
        <w:spacing w:before="8" w:line="260" w:lineRule="exact"/>
        <w:rPr>
          <w:rFonts w:ascii="Arial" w:hAnsi="Arial" w:cs="Arial"/>
          <w:sz w:val="26"/>
          <w:szCs w:val="26"/>
        </w:rPr>
      </w:pPr>
    </w:p>
    <w:p w:rsidR="00FF5BD7" w:rsidRPr="00AC40A4" w:rsidRDefault="00FF5BD7">
      <w:pPr>
        <w:widowControl w:val="0"/>
        <w:autoSpaceDE w:val="0"/>
        <w:autoSpaceDN w:val="0"/>
        <w:adjustRightInd w:val="0"/>
        <w:ind w:left="120" w:right="2526"/>
        <w:jc w:val="both"/>
        <w:rPr>
          <w:rFonts w:ascii="Arial" w:hAnsi="Arial" w:cs="Arial"/>
          <w:color w:val="000000"/>
          <w:sz w:val="20"/>
          <w:szCs w:val="20"/>
        </w:rPr>
      </w:pPr>
      <w:r w:rsidRPr="00AC40A4">
        <w:rPr>
          <w:rFonts w:ascii="Arial" w:hAnsi="Arial"/>
          <w:sz w:val="20"/>
        </w:rPr>
        <w:t xml:space="preserve">OPET: Projekt kombinovanej výroby elektrickej energie a tepla v teplárni. </w:t>
      </w:r>
      <w:hyperlink r:id="rId145" w:history="1">
        <w:r w:rsidRPr="00AC40A4">
          <w:rPr>
            <w:rFonts w:ascii="Arial" w:hAnsi="Arial"/>
            <w:color w:val="0000FF"/>
            <w:sz w:val="20"/>
            <w:u w:val="single"/>
          </w:rPr>
          <w:t>www.opet-chp.net</w:t>
        </w:r>
        <w:r w:rsidRPr="00AC40A4">
          <w:rPr>
            <w:rFonts w:ascii="Arial" w:hAnsi="Arial"/>
            <w:color w:val="000000"/>
            <w:sz w:val="20"/>
          </w:rPr>
          <w:t>.</w:t>
        </w:r>
      </w:hyperlink>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690" w:right="576" w:hanging="570"/>
        <w:rPr>
          <w:rFonts w:ascii="Arial" w:hAnsi="Arial" w:cs="Arial"/>
          <w:color w:val="000000"/>
          <w:sz w:val="20"/>
          <w:szCs w:val="20"/>
        </w:rPr>
      </w:pPr>
      <w:r w:rsidRPr="00AC40A4">
        <w:rPr>
          <w:rFonts w:ascii="Arial" w:hAnsi="Arial"/>
          <w:color w:val="000000"/>
          <w:sz w:val="20"/>
        </w:rPr>
        <w:t>Výzva COGEN</w:t>
      </w:r>
      <w:r w:rsidRPr="00AC40A4">
        <w:rPr>
          <w:rFonts w:ascii="Arial" w:hAnsi="Arial"/>
          <w:i/>
          <w:color w:val="000000"/>
          <w:sz w:val="20"/>
        </w:rPr>
        <w:t xml:space="preserve">:  </w:t>
      </w:r>
      <w:r w:rsidRPr="00AC40A4">
        <w:rPr>
          <w:rFonts w:ascii="Arial" w:hAnsi="Arial"/>
          <w:color w:val="000000"/>
          <w:sz w:val="20"/>
        </w:rPr>
        <w:t xml:space="preserve">Európska informačná kampaň ku kombinovanej výrobe tepla a elektrickej energie malých výkonov.  </w:t>
      </w:r>
      <w:hyperlink r:id="rId146" w:history="1">
        <w:r w:rsidRPr="00AC40A4">
          <w:rPr>
            <w:rFonts w:ascii="Arial" w:hAnsi="Arial"/>
            <w:color w:val="0000FF"/>
            <w:sz w:val="20"/>
            <w:u w:val="single"/>
          </w:rPr>
          <w:t>www.cogen-</w:t>
        </w:r>
      </w:hyperlink>
      <w:r w:rsidRPr="00AC40A4">
        <w:rPr>
          <w:rFonts w:ascii="Arial" w:hAnsi="Arial"/>
          <w:color w:val="0000FF"/>
          <w:sz w:val="20"/>
        </w:rPr>
        <w:t xml:space="preserve"> </w:t>
      </w:r>
      <w:hyperlink r:id="rId147" w:history="1">
        <w:r w:rsidRPr="00AC40A4">
          <w:rPr>
            <w:rFonts w:ascii="Arial" w:hAnsi="Arial"/>
            <w:color w:val="0000FF"/>
            <w:sz w:val="20"/>
            <w:u w:val="single"/>
          </w:rPr>
          <w:t>challenge.org</w:t>
        </w:r>
        <w:r w:rsidRPr="00AC40A4">
          <w:rPr>
            <w:rFonts w:ascii="Arial" w:hAnsi="Arial"/>
            <w:color w:val="000000"/>
            <w:sz w:val="20"/>
          </w:rPr>
          <w:t>.</w:t>
        </w:r>
      </w:hyperlink>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690" w:right="596" w:hanging="570"/>
        <w:rPr>
          <w:rFonts w:ascii="Arial" w:hAnsi="Arial" w:cs="Arial"/>
          <w:color w:val="000000"/>
          <w:sz w:val="20"/>
          <w:szCs w:val="20"/>
        </w:rPr>
      </w:pPr>
      <w:r w:rsidRPr="00AC40A4">
        <w:rPr>
          <w:rFonts w:ascii="Arial" w:hAnsi="Arial"/>
          <w:color w:val="000000"/>
          <w:sz w:val="20"/>
        </w:rPr>
        <w:t xml:space="preserve">COM 2004/8/EC: Smernica na podporu kogenerácie založenej na skutočnom dopyte po tepelnej energii na vnútornom trhu energií. </w:t>
      </w:r>
      <w:hyperlink r:id="rId148" w:history="1">
        <w:r w:rsidRPr="00AC40A4">
          <w:rPr>
            <w:rFonts w:ascii="Arial" w:hAnsi="Arial"/>
            <w:color w:val="0000FF"/>
            <w:sz w:val="20"/>
            <w:u w:val="single"/>
          </w:rPr>
          <w:t>www.managenergy.net/products/R81.htm</w:t>
        </w:r>
        <w:r w:rsidRPr="00AC40A4">
          <w:rPr>
            <w:rFonts w:ascii="Arial" w:hAnsi="Arial"/>
            <w:color w:val="000000"/>
            <w:sz w:val="20"/>
          </w:rPr>
          <w:t>.</w:t>
        </w:r>
      </w:hyperlink>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690" w:right="599" w:hanging="570"/>
        <w:rPr>
          <w:rFonts w:ascii="Arial" w:hAnsi="Arial" w:cs="Arial"/>
          <w:color w:val="000000"/>
          <w:sz w:val="20"/>
          <w:szCs w:val="20"/>
        </w:rPr>
      </w:pPr>
      <w:r w:rsidRPr="00AC40A4">
        <w:rPr>
          <w:rFonts w:ascii="Arial" w:hAnsi="Arial"/>
          <w:color w:val="000000"/>
          <w:sz w:val="20"/>
        </w:rPr>
        <w:t xml:space="preserve">Ministerstvo životného prostredia, potravinárstva a záležitostí vidieka Veľkej Británie: Akcia vo Veľkej Británii - Kombinovaná výroba tepla a elektrickej energie. </w:t>
      </w:r>
      <w:hyperlink r:id="rId149" w:history="1">
        <w:r w:rsidRPr="00AC40A4">
          <w:rPr>
            <w:rFonts w:ascii="Arial" w:hAnsi="Arial"/>
            <w:color w:val="0000FF"/>
            <w:sz w:val="20"/>
            <w:u w:val="single"/>
          </w:rPr>
          <w:t>www.defra.gov.uk/environment</w:t>
        </w:r>
      </w:hyperlink>
      <w:r w:rsidRPr="00AC40A4">
        <w:rPr>
          <w:rFonts w:ascii="Arial" w:hAnsi="Arial"/>
          <w:color w:val="0000FF"/>
          <w:sz w:val="20"/>
          <w:u w:val="single"/>
        </w:rPr>
        <w:t>/climatechange/uk/energy/chp/index.htm</w:t>
      </w:r>
      <w:r w:rsidRPr="00AC40A4">
        <w:rPr>
          <w:rFonts w:ascii="Arial" w:hAnsi="Arial"/>
          <w:color w:val="000000"/>
          <w:sz w:val="20"/>
        </w:rPr>
        <w:t>.</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tabs>
          <w:tab w:val="left" w:pos="5680"/>
        </w:tabs>
        <w:autoSpaceDE w:val="0"/>
        <w:autoSpaceDN w:val="0"/>
        <w:adjustRightInd w:val="0"/>
        <w:ind w:left="690" w:right="581" w:hanging="570"/>
        <w:rPr>
          <w:rFonts w:ascii="Arial" w:hAnsi="Arial" w:cs="Arial"/>
          <w:color w:val="000000"/>
          <w:sz w:val="20"/>
          <w:szCs w:val="20"/>
        </w:rPr>
      </w:pPr>
      <w:r w:rsidRPr="00AC40A4">
        <w:rPr>
          <w:rFonts w:ascii="Arial" w:hAnsi="Arial"/>
          <w:color w:val="000000"/>
          <w:sz w:val="20"/>
        </w:rPr>
        <w:t>Americká rad pre energeticky efektívnu ekonomiku:</w:t>
      </w:r>
      <w:r w:rsidRPr="00AC40A4">
        <w:rPr>
          <w:rFonts w:ascii="Arial" w:hAnsi="Arial"/>
          <w:color w:val="000000"/>
          <w:sz w:val="20"/>
        </w:rPr>
        <w:tab/>
        <w:t xml:space="preserve">Kombinovaná výroba tepla a elektrickej energie – Rekuperácia odpadovej energie. </w:t>
      </w:r>
      <w:hyperlink r:id="rId150" w:history="1">
        <w:r w:rsidRPr="00AC40A4">
          <w:rPr>
            <w:rFonts w:ascii="Arial" w:hAnsi="Arial"/>
            <w:color w:val="0000FF"/>
            <w:sz w:val="20"/>
            <w:u w:val="single"/>
          </w:rPr>
          <w:t>www.aceee.org/pubs/ie983.htm</w:t>
        </w:r>
        <w:r w:rsidRPr="00AC40A4">
          <w:rPr>
            <w:rFonts w:ascii="Arial" w:hAnsi="Arial"/>
            <w:color w:val="000000"/>
            <w:sz w:val="20"/>
          </w:rPr>
          <w:t>.</w:t>
        </w:r>
      </w:hyperlink>
    </w:p>
    <w:p w:rsidR="00FF5BD7" w:rsidRPr="00AC40A4" w:rsidRDefault="00FF5BD7">
      <w:pPr>
        <w:widowControl w:val="0"/>
        <w:autoSpaceDE w:val="0"/>
        <w:autoSpaceDN w:val="0"/>
        <w:adjustRightInd w:val="0"/>
        <w:spacing w:before="9" w:line="100" w:lineRule="exact"/>
        <w:rPr>
          <w:rFonts w:ascii="Arial" w:hAnsi="Arial" w:cs="Arial"/>
          <w:color w:val="000000"/>
          <w:sz w:val="10"/>
          <w:szCs w:val="1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rsidP="00FF5BD7">
      <w:pPr>
        <w:widowControl w:val="0"/>
        <w:autoSpaceDE w:val="0"/>
        <w:autoSpaceDN w:val="0"/>
        <w:adjustRightInd w:val="0"/>
        <w:ind w:left="120" w:right="4795"/>
        <w:jc w:val="both"/>
        <w:rPr>
          <w:rFonts w:ascii="Arial" w:hAnsi="Arial" w:cs="Arial"/>
          <w:color w:val="000000"/>
          <w:sz w:val="22"/>
          <w:szCs w:val="22"/>
        </w:rPr>
      </w:pPr>
      <w:r w:rsidRPr="00AC40A4">
        <w:rPr>
          <w:rFonts w:ascii="Arial" w:hAnsi="Arial"/>
          <w:b/>
          <w:color w:val="000000"/>
          <w:sz w:val="22"/>
        </w:rPr>
        <w:t>Tepelné čerpadlá</w:t>
      </w:r>
    </w:p>
    <w:p w:rsidR="00FF5BD7" w:rsidRPr="00AC40A4" w:rsidRDefault="00FF5BD7">
      <w:pPr>
        <w:widowControl w:val="0"/>
        <w:autoSpaceDE w:val="0"/>
        <w:autoSpaceDN w:val="0"/>
        <w:adjustRightInd w:val="0"/>
        <w:spacing w:before="10" w:line="120" w:lineRule="exact"/>
        <w:rPr>
          <w:rFonts w:ascii="Arial" w:hAnsi="Arial" w:cs="Arial"/>
          <w:color w:val="000000"/>
          <w:sz w:val="12"/>
          <w:szCs w:val="12"/>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ind w:left="120" w:right="579"/>
        <w:jc w:val="both"/>
        <w:rPr>
          <w:rFonts w:ascii="Arial" w:hAnsi="Arial" w:cs="Arial"/>
          <w:color w:val="000000"/>
          <w:sz w:val="20"/>
          <w:szCs w:val="20"/>
        </w:rPr>
      </w:pPr>
      <w:r w:rsidRPr="00AC40A4">
        <w:rPr>
          <w:rFonts w:ascii="Arial" w:hAnsi="Arial"/>
          <w:color w:val="000000"/>
          <w:sz w:val="20"/>
        </w:rPr>
        <w:t>Tepelné čerpadlá sa používajú na zvýšenie teplotnej hladiny niektorých zdrojov odpadového tepla (alebo tepla získavaného z okolitého prostredia: okolitého vzduchu alebo zeme) na hladinu dostatočne vysokú na to, aby mohla byť využitá v systémoch dodávky tepla.</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120" w:right="578"/>
        <w:rPr>
          <w:rFonts w:ascii="Arial" w:hAnsi="Arial" w:cs="Arial"/>
          <w:color w:val="000000"/>
          <w:sz w:val="20"/>
          <w:szCs w:val="20"/>
        </w:rPr>
      </w:pPr>
      <w:r w:rsidRPr="00AC40A4">
        <w:rPr>
          <w:rFonts w:ascii="Arial" w:hAnsi="Arial"/>
          <w:color w:val="000000"/>
          <w:sz w:val="20"/>
        </w:rPr>
        <w:t>Tepelné čerpadlá sa môžu líšiť, čo sa týka veľkosti a koncepcie, ale najbežnejšie typy tepelných čerpadiel, ktoré sa používajú v priemyselných aplikáciách sú:</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tabs>
          <w:tab w:val="left" w:pos="840"/>
        </w:tabs>
        <w:autoSpaceDE w:val="0"/>
        <w:autoSpaceDN w:val="0"/>
        <w:adjustRightInd w:val="0"/>
        <w:ind w:left="48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i/>
          <w:color w:val="000000"/>
          <w:sz w:val="20"/>
        </w:rPr>
        <w:t xml:space="preserve">mechanické tepelné čerpadlá </w:t>
      </w:r>
      <w:r w:rsidRPr="00AC40A4">
        <w:rPr>
          <w:rFonts w:ascii="Arial" w:hAnsi="Arial"/>
          <w:color w:val="000000"/>
          <w:sz w:val="20"/>
        </w:rPr>
        <w:t>na stláčanie pár, ktoré používajú elektrickú energiu ako zdroj pohonu</w:t>
      </w:r>
    </w:p>
    <w:p w:rsidR="00FF5BD7" w:rsidRPr="00AC40A4" w:rsidRDefault="00FF5BD7">
      <w:pPr>
        <w:widowControl w:val="0"/>
        <w:autoSpaceDE w:val="0"/>
        <w:autoSpaceDN w:val="0"/>
        <w:adjustRightInd w:val="0"/>
        <w:spacing w:before="9" w:line="260" w:lineRule="exact"/>
        <w:rPr>
          <w:rFonts w:ascii="Arial" w:hAnsi="Arial" w:cs="Arial"/>
          <w:color w:val="000000"/>
          <w:sz w:val="26"/>
          <w:szCs w:val="26"/>
        </w:rPr>
      </w:pPr>
    </w:p>
    <w:p w:rsidR="00FF5BD7" w:rsidRPr="00AC40A4" w:rsidRDefault="00FF5BD7">
      <w:pPr>
        <w:widowControl w:val="0"/>
        <w:tabs>
          <w:tab w:val="left" w:pos="840"/>
        </w:tabs>
        <w:autoSpaceDE w:val="0"/>
        <w:autoSpaceDN w:val="0"/>
        <w:adjustRightInd w:val="0"/>
        <w:ind w:left="48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i/>
          <w:color w:val="000000"/>
          <w:sz w:val="20"/>
        </w:rPr>
        <w:t xml:space="preserve">absorpčné tepelné čerpadlá, </w:t>
      </w:r>
      <w:r w:rsidRPr="00AC40A4">
        <w:rPr>
          <w:rFonts w:ascii="Arial" w:hAnsi="Arial"/>
          <w:color w:val="000000"/>
          <w:sz w:val="20"/>
        </w:rPr>
        <w:t>ktoré využívajú tepelnú energiu vo forme horúcej vody alebo pary</w:t>
      </w:r>
    </w:p>
    <w:p w:rsidR="00FF5BD7" w:rsidRPr="00AC40A4" w:rsidRDefault="00FF5BD7">
      <w:pPr>
        <w:widowControl w:val="0"/>
        <w:autoSpaceDE w:val="0"/>
        <w:autoSpaceDN w:val="0"/>
        <w:adjustRightInd w:val="0"/>
        <w:spacing w:before="9" w:line="260" w:lineRule="exact"/>
        <w:rPr>
          <w:rFonts w:ascii="Arial" w:hAnsi="Arial" w:cs="Arial"/>
          <w:color w:val="000000"/>
          <w:sz w:val="26"/>
          <w:szCs w:val="26"/>
        </w:rPr>
      </w:pPr>
    </w:p>
    <w:p w:rsidR="00FF5BD7" w:rsidRPr="00AC40A4" w:rsidRDefault="00FF5BD7">
      <w:pPr>
        <w:widowControl w:val="0"/>
        <w:tabs>
          <w:tab w:val="left" w:pos="840"/>
        </w:tabs>
        <w:autoSpaceDE w:val="0"/>
        <w:autoSpaceDN w:val="0"/>
        <w:adjustRightInd w:val="0"/>
        <w:ind w:left="48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i/>
          <w:color w:val="000000"/>
          <w:sz w:val="20"/>
        </w:rPr>
        <w:t>čerpadlá na báze parných turbín,</w:t>
      </w:r>
      <w:r w:rsidRPr="00AC40A4">
        <w:rPr>
          <w:rFonts w:ascii="Arial" w:hAnsi="Arial"/>
          <w:color w:val="000000"/>
          <w:sz w:val="20"/>
        </w:rPr>
        <w:t xml:space="preserve"> ktoré využívajú paru ako zdroj pohonu</w:t>
      </w:r>
    </w:p>
    <w:p w:rsidR="00FF5BD7" w:rsidRPr="00AC40A4" w:rsidRDefault="00FF5BD7">
      <w:pPr>
        <w:widowControl w:val="0"/>
        <w:autoSpaceDE w:val="0"/>
        <w:autoSpaceDN w:val="0"/>
        <w:adjustRightInd w:val="0"/>
        <w:spacing w:before="9" w:line="260" w:lineRule="exact"/>
        <w:rPr>
          <w:rFonts w:ascii="Arial" w:hAnsi="Arial" w:cs="Arial"/>
          <w:color w:val="000000"/>
          <w:sz w:val="26"/>
          <w:szCs w:val="26"/>
        </w:rPr>
      </w:pPr>
    </w:p>
    <w:p w:rsidR="00FF5BD7" w:rsidRPr="00AC40A4" w:rsidRDefault="00FF5BD7">
      <w:pPr>
        <w:widowControl w:val="0"/>
        <w:autoSpaceDE w:val="0"/>
        <w:autoSpaceDN w:val="0"/>
        <w:adjustRightInd w:val="0"/>
        <w:ind w:left="120" w:right="587"/>
        <w:rPr>
          <w:rFonts w:ascii="Arial" w:hAnsi="Arial" w:cs="Arial"/>
          <w:color w:val="000000"/>
          <w:sz w:val="20"/>
          <w:szCs w:val="20"/>
        </w:rPr>
      </w:pPr>
      <w:r w:rsidRPr="00AC40A4">
        <w:rPr>
          <w:rFonts w:ascii="Arial" w:hAnsi="Arial"/>
          <w:color w:val="000000"/>
          <w:sz w:val="20"/>
        </w:rPr>
        <w:t>Typickými priemyselnými aplikáciami sú proces ohrevu vody, proces sušenia, vyhrievanie priestorov, procesy odparovania a destilácie a rekuperácia odpadového tepla.</w:t>
      </w:r>
    </w:p>
    <w:p w:rsidR="00FF5BD7" w:rsidRPr="00AC40A4" w:rsidRDefault="00FF5BD7">
      <w:pPr>
        <w:widowControl w:val="0"/>
        <w:autoSpaceDE w:val="0"/>
        <w:autoSpaceDN w:val="0"/>
        <w:adjustRightInd w:val="0"/>
        <w:spacing w:before="2" w:line="280" w:lineRule="exact"/>
        <w:rPr>
          <w:rFonts w:ascii="Arial" w:hAnsi="Arial" w:cs="Arial"/>
          <w:color w:val="000000"/>
          <w:sz w:val="28"/>
          <w:szCs w:val="28"/>
        </w:rPr>
      </w:pPr>
    </w:p>
    <w:p w:rsidR="00FF5BD7" w:rsidRPr="00AC40A4" w:rsidRDefault="00FF5BD7" w:rsidP="00FF5BD7">
      <w:pPr>
        <w:widowControl w:val="0"/>
        <w:tabs>
          <w:tab w:val="center" w:pos="8505"/>
        </w:tabs>
        <w:autoSpaceDE w:val="0"/>
        <w:autoSpaceDN w:val="0"/>
        <w:adjustRightInd w:val="0"/>
        <w:ind w:left="120" w:right="1393"/>
        <w:jc w:val="both"/>
        <w:rPr>
          <w:rFonts w:ascii="Arial" w:hAnsi="Arial" w:cs="Arial"/>
          <w:color w:val="000000"/>
          <w:sz w:val="20"/>
          <w:szCs w:val="20"/>
        </w:rPr>
      </w:pPr>
      <w:r w:rsidRPr="00AC40A4">
        <w:rPr>
          <w:rFonts w:ascii="Arial" w:hAnsi="Arial"/>
          <w:color w:val="000000"/>
          <w:sz w:val="20"/>
        </w:rPr>
        <w:t>Pri aplikácii tepelných čerpadiel je potrebné zvážiť nasledujúce dôležité body:</w:t>
      </w:r>
    </w:p>
    <w:p w:rsidR="00FF5BD7" w:rsidRPr="00AC40A4" w:rsidRDefault="00FF5BD7">
      <w:pPr>
        <w:widowControl w:val="0"/>
        <w:autoSpaceDE w:val="0"/>
        <w:autoSpaceDN w:val="0"/>
        <w:adjustRightInd w:val="0"/>
        <w:spacing w:before="17" w:line="280" w:lineRule="exact"/>
        <w:rPr>
          <w:rFonts w:ascii="Arial" w:hAnsi="Arial" w:cs="Arial"/>
          <w:color w:val="000000"/>
          <w:sz w:val="28"/>
          <w:szCs w:val="28"/>
        </w:rPr>
      </w:pPr>
    </w:p>
    <w:p w:rsidR="00FF5BD7" w:rsidRPr="00AC40A4" w:rsidRDefault="00FF5BD7" w:rsidP="00FF5BD7">
      <w:pPr>
        <w:widowControl w:val="0"/>
        <w:tabs>
          <w:tab w:val="left" w:pos="840"/>
        </w:tabs>
        <w:autoSpaceDE w:val="0"/>
        <w:autoSpaceDN w:val="0"/>
        <w:adjustRightInd w:val="0"/>
        <w:spacing w:line="240" w:lineRule="exact"/>
        <w:ind w:left="840" w:right="587" w:hanging="36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i/>
          <w:color w:val="000000"/>
          <w:sz w:val="20"/>
        </w:rPr>
        <w:t xml:space="preserve">Teplotu dodávaného tepla. </w:t>
      </w:r>
      <w:r w:rsidRPr="00AC40A4">
        <w:rPr>
          <w:rFonts w:ascii="Arial" w:hAnsi="Arial"/>
          <w:color w:val="000000"/>
          <w:sz w:val="20"/>
        </w:rPr>
        <w:t xml:space="preserve">Závisí to na type tepelného čerpadla a pracovnej kvapaliny, avšak zvyčajne je medzi 55 a 120°C.   Niektoré aplikácie typu stláčania používajúce vodu ako chladivo </w:t>
      </w:r>
    </w:p>
    <w:p w:rsidR="00FF5BD7" w:rsidRPr="00AC40A4" w:rsidRDefault="00FF5BD7">
      <w:pPr>
        <w:widowControl w:val="0"/>
        <w:tabs>
          <w:tab w:val="left" w:pos="840"/>
        </w:tabs>
        <w:autoSpaceDE w:val="0"/>
        <w:autoSpaceDN w:val="0"/>
        <w:adjustRightInd w:val="0"/>
        <w:spacing w:line="246" w:lineRule="exact"/>
        <w:ind w:left="840" w:right="587" w:hanging="360"/>
        <w:sectPr w:rsidR="00FF5BD7" w:rsidRPr="00AC40A4" w:rsidSect="00452315">
          <w:pgSz w:w="11900" w:h="16840"/>
          <w:pgMar w:top="851" w:right="1127" w:bottom="568" w:left="1300" w:header="708" w:footer="397" w:gutter="0"/>
          <w:cols w:space="708" w:equalWidth="0">
            <w:col w:w="10040"/>
          </w:cols>
          <w:noEndnote/>
          <w:docGrid w:linePitch="326"/>
        </w:sectPr>
      </w:pPr>
    </w:p>
    <w:p w:rsidR="00FF5BD7" w:rsidRPr="00AC40A4" w:rsidRDefault="00FF5BD7" w:rsidP="00FF5BD7">
      <w:pPr>
        <w:widowControl w:val="0"/>
        <w:autoSpaceDE w:val="0"/>
        <w:autoSpaceDN w:val="0"/>
        <w:adjustRightInd w:val="0"/>
        <w:spacing w:before="80"/>
        <w:ind w:left="820" w:right="56"/>
        <w:rPr>
          <w:rFonts w:ascii="Arial" w:hAnsi="Arial" w:cs="Arial"/>
          <w:color w:val="000000"/>
          <w:sz w:val="20"/>
          <w:szCs w:val="20"/>
        </w:rPr>
      </w:pPr>
      <w:r w:rsidRPr="00AC40A4">
        <w:rPr>
          <w:rFonts w:ascii="Arial" w:hAnsi="Arial"/>
          <w:color w:val="000000"/>
          <w:sz w:val="20"/>
        </w:rPr>
        <w:lastRenderedPageBreak/>
        <w:t xml:space="preserve"> sa môžu využiť pri vyšších teplotách, typicky v rozmedzí 80</w:t>
      </w:r>
      <w:r w:rsidRPr="00AC40A4">
        <w:rPr>
          <w:rFonts w:ascii="Arial" w:hAnsi="Arial"/>
          <w:color w:val="000000"/>
          <w:spacing w:val="55"/>
          <w:sz w:val="20"/>
        </w:rPr>
        <w:t xml:space="preserve"> </w:t>
      </w:r>
      <w:r w:rsidRPr="00AC40A4">
        <w:rPr>
          <w:rFonts w:ascii="Arial" w:hAnsi="Arial"/>
          <w:color w:val="000000"/>
          <w:sz w:val="20"/>
        </w:rPr>
        <w:t>-</w:t>
      </w:r>
      <w:r w:rsidRPr="00AC40A4">
        <w:rPr>
          <w:rFonts w:ascii="Arial" w:hAnsi="Arial"/>
          <w:color w:val="000000"/>
          <w:spacing w:val="55"/>
          <w:sz w:val="20"/>
        </w:rPr>
        <w:t xml:space="preserve"> </w:t>
      </w:r>
      <w:r w:rsidRPr="00AC40A4">
        <w:rPr>
          <w:rFonts w:ascii="Arial" w:hAnsi="Arial"/>
          <w:color w:val="000000"/>
          <w:sz w:val="20"/>
        </w:rPr>
        <w:t>150ºC. V testovacích zariadeniach boli dosiahnuté teploty až 300°C.</w:t>
      </w:r>
    </w:p>
    <w:p w:rsidR="00FF5BD7" w:rsidRPr="00AC40A4" w:rsidRDefault="00FF5BD7">
      <w:pPr>
        <w:widowControl w:val="0"/>
        <w:autoSpaceDE w:val="0"/>
        <w:autoSpaceDN w:val="0"/>
        <w:adjustRightInd w:val="0"/>
        <w:spacing w:before="2" w:line="280" w:lineRule="exact"/>
        <w:rPr>
          <w:rFonts w:ascii="Arial" w:hAnsi="Arial" w:cs="Arial"/>
          <w:color w:val="000000"/>
          <w:sz w:val="28"/>
          <w:szCs w:val="28"/>
        </w:rPr>
      </w:pPr>
    </w:p>
    <w:p w:rsidR="00FF5BD7" w:rsidRPr="00AC40A4" w:rsidRDefault="00FF5BD7">
      <w:pPr>
        <w:widowControl w:val="0"/>
        <w:autoSpaceDE w:val="0"/>
        <w:autoSpaceDN w:val="0"/>
        <w:adjustRightInd w:val="0"/>
        <w:ind w:left="820" w:right="56"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 xml:space="preserve">Nárast teploty. </w:t>
      </w:r>
      <w:r w:rsidRPr="00AC40A4">
        <w:rPr>
          <w:rFonts w:ascii="Arial" w:hAnsi="Arial"/>
          <w:color w:val="000000"/>
          <w:sz w:val="20"/>
        </w:rPr>
        <w:t>Koeficient výkonnosti (COP) tepelných čerpadiel veľmi závisí na náraste teploty, t.j. teplotnom rozdiele medzi zdrojom tepla a teplotou dodávaného tepla, pričom vyššie koeficienty COP sa dosiahnu pri menších nárastoch teploty. Nárast teploty vo väčšine aplikácií je typicky v rozsahu 20 - 40 K.</w:t>
      </w:r>
    </w:p>
    <w:p w:rsidR="00FF5BD7" w:rsidRPr="00AC40A4" w:rsidRDefault="00FF5BD7">
      <w:pPr>
        <w:widowControl w:val="0"/>
        <w:autoSpaceDE w:val="0"/>
        <w:autoSpaceDN w:val="0"/>
        <w:adjustRightInd w:val="0"/>
        <w:spacing w:before="2" w:line="280" w:lineRule="exact"/>
        <w:rPr>
          <w:rFonts w:ascii="Arial" w:hAnsi="Arial" w:cs="Arial"/>
          <w:color w:val="000000"/>
          <w:sz w:val="28"/>
          <w:szCs w:val="28"/>
        </w:rPr>
      </w:pPr>
    </w:p>
    <w:p w:rsidR="00FF5BD7" w:rsidRPr="00AC40A4" w:rsidRDefault="00FF5BD7">
      <w:pPr>
        <w:widowControl w:val="0"/>
        <w:autoSpaceDE w:val="0"/>
        <w:autoSpaceDN w:val="0"/>
        <w:adjustRightInd w:val="0"/>
        <w:ind w:left="820" w:right="70"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Počet prevádzkových hodín.</w:t>
      </w:r>
      <w:r w:rsidRPr="00AC40A4">
        <w:rPr>
          <w:rFonts w:ascii="Arial" w:hAnsi="Arial"/>
          <w:i/>
          <w:color w:val="000000"/>
          <w:spacing w:val="55"/>
          <w:sz w:val="20"/>
        </w:rPr>
        <w:t xml:space="preserve"> </w:t>
      </w:r>
      <w:r w:rsidRPr="00AC40A4">
        <w:rPr>
          <w:rFonts w:ascii="Arial" w:hAnsi="Arial"/>
          <w:color w:val="000000"/>
          <w:sz w:val="20"/>
        </w:rPr>
        <w:t>Tepelné čerpadlá, podobne ako ostatné energeticky účinné technológie šetria energiu a prevádzkové náklady, avšak sú náročné na počiatočné investície. Z tohto dôvodu ich použitie bude vhodnejšie tam, kde potreba tepla je trvalá a zaisťuje väčší faktor využitia.</w:t>
      </w:r>
    </w:p>
    <w:p w:rsidR="00FF5BD7" w:rsidRPr="00AC40A4" w:rsidRDefault="00FF5BD7">
      <w:pPr>
        <w:widowControl w:val="0"/>
        <w:autoSpaceDE w:val="0"/>
        <w:autoSpaceDN w:val="0"/>
        <w:adjustRightInd w:val="0"/>
        <w:spacing w:before="1" w:line="280" w:lineRule="exact"/>
        <w:rPr>
          <w:rFonts w:ascii="Arial" w:hAnsi="Arial" w:cs="Arial"/>
          <w:color w:val="000000"/>
          <w:sz w:val="28"/>
          <w:szCs w:val="28"/>
        </w:rPr>
      </w:pPr>
    </w:p>
    <w:p w:rsidR="00FF5BD7" w:rsidRPr="00AC40A4" w:rsidRDefault="00FF5BD7">
      <w:pPr>
        <w:widowControl w:val="0"/>
        <w:autoSpaceDE w:val="0"/>
        <w:autoSpaceDN w:val="0"/>
        <w:adjustRightInd w:val="0"/>
        <w:ind w:left="820" w:right="55"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Teplota "</w:t>
      </w:r>
      <w:proofErr w:type="spellStart"/>
      <w:r w:rsidRPr="00AC40A4">
        <w:rPr>
          <w:rFonts w:ascii="Arial" w:hAnsi="Arial"/>
          <w:i/>
          <w:color w:val="000000"/>
          <w:sz w:val="20"/>
        </w:rPr>
        <w:t>pinch</w:t>
      </w:r>
      <w:proofErr w:type="spellEnd"/>
      <w:r w:rsidRPr="00AC40A4">
        <w:rPr>
          <w:rFonts w:ascii="Arial" w:hAnsi="Arial"/>
          <w:i/>
          <w:color w:val="000000"/>
          <w:sz w:val="20"/>
        </w:rPr>
        <w:t>".</w:t>
      </w:r>
      <w:r w:rsidRPr="00AC40A4">
        <w:rPr>
          <w:rFonts w:ascii="Arial" w:hAnsi="Arial"/>
          <w:i/>
          <w:color w:val="000000"/>
          <w:spacing w:val="55"/>
          <w:sz w:val="20"/>
        </w:rPr>
        <w:t xml:space="preserve"> </w:t>
      </w:r>
      <w:r w:rsidRPr="00AC40A4">
        <w:rPr>
          <w:rFonts w:ascii="Arial" w:hAnsi="Arial"/>
          <w:color w:val="000000"/>
          <w:sz w:val="20"/>
        </w:rPr>
        <w:t>Teplota "</w:t>
      </w:r>
      <w:proofErr w:type="spellStart"/>
      <w:r w:rsidRPr="00AC40A4">
        <w:rPr>
          <w:rFonts w:ascii="Arial" w:hAnsi="Arial"/>
          <w:color w:val="000000"/>
          <w:sz w:val="20"/>
        </w:rPr>
        <w:t>pinch</w:t>
      </w:r>
      <w:proofErr w:type="spellEnd"/>
      <w:r w:rsidRPr="00AC40A4">
        <w:rPr>
          <w:rFonts w:ascii="Arial" w:hAnsi="Arial"/>
          <w:color w:val="000000"/>
          <w:sz w:val="20"/>
        </w:rPr>
        <w:t>" (viď časť 2.5) rozdeľuje súhrnnú potrebu tepla na dve časti: pri teplotách nad úroveň "</w:t>
      </w:r>
      <w:proofErr w:type="spellStart"/>
      <w:r w:rsidRPr="00AC40A4">
        <w:rPr>
          <w:rFonts w:ascii="Arial" w:hAnsi="Arial"/>
          <w:color w:val="000000"/>
          <w:sz w:val="20"/>
        </w:rPr>
        <w:t>pinch</w:t>
      </w:r>
      <w:proofErr w:type="spellEnd"/>
      <w:r w:rsidRPr="00AC40A4">
        <w:rPr>
          <w:rFonts w:ascii="Arial" w:hAnsi="Arial"/>
          <w:color w:val="000000"/>
          <w:sz w:val="20"/>
        </w:rPr>
        <w:t>" je požiadavka na dodávku vonkajšieho tepla, zatiaľ čo pod úrovňou "</w:t>
      </w:r>
      <w:proofErr w:type="spellStart"/>
      <w:r w:rsidRPr="00AC40A4">
        <w:rPr>
          <w:rFonts w:ascii="Arial" w:hAnsi="Arial"/>
          <w:color w:val="000000"/>
          <w:sz w:val="20"/>
        </w:rPr>
        <w:t>pinch</w:t>
      </w:r>
      <w:proofErr w:type="spellEnd"/>
      <w:r w:rsidRPr="00AC40A4">
        <w:rPr>
          <w:rFonts w:ascii="Arial" w:hAnsi="Arial"/>
          <w:color w:val="000000"/>
          <w:sz w:val="20"/>
        </w:rPr>
        <w:t xml:space="preserve">" je prebytok tepla (odpadové teplo). Vhodným umiestnením tepelného čerpadla je "ponad teplotu </w:t>
      </w:r>
      <w:proofErr w:type="spellStart"/>
      <w:r w:rsidRPr="00AC40A4">
        <w:rPr>
          <w:rFonts w:ascii="Arial" w:hAnsi="Arial"/>
          <w:color w:val="000000"/>
          <w:sz w:val="20"/>
        </w:rPr>
        <w:t>pinch</w:t>
      </w:r>
      <w:proofErr w:type="spellEnd"/>
      <w:r w:rsidRPr="00AC40A4">
        <w:rPr>
          <w:rFonts w:ascii="Arial" w:hAnsi="Arial"/>
          <w:color w:val="000000"/>
          <w:sz w:val="20"/>
        </w:rPr>
        <w:t>", čo znamená:  využitie tepla pri teplotách pod úroveň "</w:t>
      </w:r>
      <w:proofErr w:type="spellStart"/>
      <w:r w:rsidRPr="00AC40A4">
        <w:rPr>
          <w:rFonts w:ascii="Arial" w:hAnsi="Arial"/>
          <w:color w:val="000000"/>
          <w:sz w:val="20"/>
        </w:rPr>
        <w:t>pinch</w:t>
      </w:r>
      <w:proofErr w:type="spellEnd"/>
      <w:r w:rsidRPr="00AC40A4">
        <w:rPr>
          <w:rFonts w:ascii="Arial" w:hAnsi="Arial"/>
          <w:color w:val="000000"/>
          <w:sz w:val="20"/>
        </w:rPr>
        <w:t>" (kde je k dispozícii prebytočné teplo) a uvoľňovanie tohto tepla pri vyššej teplotnej hladine nad úrovňou "</w:t>
      </w:r>
      <w:proofErr w:type="spellStart"/>
      <w:r w:rsidRPr="00AC40A4">
        <w:rPr>
          <w:rFonts w:ascii="Arial" w:hAnsi="Arial"/>
          <w:color w:val="000000"/>
          <w:sz w:val="20"/>
        </w:rPr>
        <w:t>pinch</w:t>
      </w:r>
      <w:proofErr w:type="spellEnd"/>
      <w:r w:rsidRPr="00AC40A4">
        <w:rPr>
          <w:rFonts w:ascii="Arial" w:hAnsi="Arial"/>
          <w:color w:val="000000"/>
          <w:sz w:val="20"/>
        </w:rPr>
        <w:t>", kde je požiadavka na dodávku tepla zvonka.</w:t>
      </w:r>
    </w:p>
    <w:p w:rsidR="00FF5BD7" w:rsidRPr="00AC40A4" w:rsidRDefault="00FF5BD7">
      <w:pPr>
        <w:widowControl w:val="0"/>
        <w:autoSpaceDE w:val="0"/>
        <w:autoSpaceDN w:val="0"/>
        <w:adjustRightInd w:val="0"/>
        <w:spacing w:before="2" w:line="280" w:lineRule="exact"/>
        <w:rPr>
          <w:rFonts w:ascii="Arial" w:hAnsi="Arial" w:cs="Arial"/>
          <w:color w:val="000000"/>
          <w:sz w:val="28"/>
          <w:szCs w:val="28"/>
        </w:rPr>
      </w:pPr>
    </w:p>
    <w:p w:rsidR="00FF5BD7" w:rsidRPr="00AC40A4" w:rsidRDefault="00FF5BD7">
      <w:pPr>
        <w:widowControl w:val="0"/>
        <w:autoSpaceDE w:val="0"/>
        <w:autoSpaceDN w:val="0"/>
        <w:adjustRightInd w:val="0"/>
        <w:ind w:left="820" w:right="60"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Tvar kriviek dodávok tepla a požiadaviek na dodávku tepla.</w:t>
      </w:r>
      <w:r w:rsidRPr="00AC40A4">
        <w:rPr>
          <w:rFonts w:ascii="Arial" w:hAnsi="Arial"/>
          <w:i/>
          <w:color w:val="000000"/>
          <w:spacing w:val="55"/>
          <w:sz w:val="20"/>
        </w:rPr>
        <w:t xml:space="preserve"> </w:t>
      </w:r>
      <w:r w:rsidRPr="00AC40A4">
        <w:rPr>
          <w:rFonts w:ascii="Arial" w:hAnsi="Arial"/>
          <w:color w:val="000000"/>
          <w:sz w:val="20"/>
        </w:rPr>
        <w:t xml:space="preserve">Použitie tepelného čerpadla môže byť vhodné tam, kde po aplikácii, ktorá </w:t>
      </w:r>
      <w:proofErr w:type="spellStart"/>
      <w:r w:rsidRPr="00AC40A4">
        <w:rPr>
          <w:rFonts w:ascii="Arial" w:hAnsi="Arial"/>
          <w:color w:val="000000"/>
          <w:sz w:val="20"/>
        </w:rPr>
        <w:t>rekuperuje</w:t>
      </w:r>
      <w:proofErr w:type="spellEnd"/>
      <w:r w:rsidRPr="00AC40A4">
        <w:rPr>
          <w:rFonts w:ascii="Arial" w:hAnsi="Arial"/>
          <w:color w:val="000000"/>
          <w:sz w:val="20"/>
        </w:rPr>
        <w:t xml:space="preserve"> teplo, stále ešte dochádza k prekrytiu súhrnnej potreby dodávok tepla a dostupnosti odpadového tepla, alebo ak teplotný rozdiel (požadovaný nárast teploty) je dostatočne malý.</w:t>
      </w:r>
    </w:p>
    <w:p w:rsidR="00FF5BD7" w:rsidRPr="00AC40A4" w:rsidRDefault="00FF5BD7">
      <w:pPr>
        <w:widowControl w:val="0"/>
        <w:autoSpaceDE w:val="0"/>
        <w:autoSpaceDN w:val="0"/>
        <w:adjustRightInd w:val="0"/>
        <w:spacing w:before="2" w:line="280" w:lineRule="exact"/>
        <w:rPr>
          <w:rFonts w:ascii="Arial" w:hAnsi="Arial" w:cs="Arial"/>
          <w:color w:val="000000"/>
          <w:sz w:val="28"/>
          <w:szCs w:val="28"/>
        </w:rPr>
      </w:pPr>
    </w:p>
    <w:p w:rsidR="00FF5BD7" w:rsidRPr="00AC40A4" w:rsidRDefault="00FF5BD7">
      <w:pPr>
        <w:widowControl w:val="0"/>
        <w:autoSpaceDE w:val="0"/>
        <w:autoSpaceDN w:val="0"/>
        <w:adjustRightInd w:val="0"/>
        <w:ind w:left="100" w:right="7265"/>
        <w:jc w:val="both"/>
        <w:rPr>
          <w:rFonts w:ascii="Arial" w:hAnsi="Arial" w:cs="Arial"/>
          <w:color w:val="000000"/>
          <w:sz w:val="20"/>
          <w:szCs w:val="20"/>
        </w:rPr>
      </w:pPr>
      <w:r w:rsidRPr="00AC40A4">
        <w:rPr>
          <w:rFonts w:ascii="Arial" w:hAnsi="Arial"/>
          <w:b/>
          <w:i/>
          <w:color w:val="000000"/>
          <w:sz w:val="20"/>
        </w:rPr>
        <w:t>Ďalšia literatúra:</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68"/>
        <w:jc w:val="both"/>
        <w:rPr>
          <w:rFonts w:ascii="Arial" w:hAnsi="Arial" w:cs="Arial"/>
          <w:color w:val="000000"/>
          <w:sz w:val="20"/>
          <w:szCs w:val="20"/>
        </w:rPr>
      </w:pPr>
      <w:r w:rsidRPr="00AC40A4">
        <w:rPr>
          <w:rFonts w:ascii="Arial" w:hAnsi="Arial"/>
          <w:color w:val="000000"/>
          <w:sz w:val="20"/>
        </w:rPr>
        <w:t xml:space="preserve">Informácie o technológiách tepelných čerpadiel a ich dodávateľoch sú k dispozícii na webovej stránke IEA pre </w:t>
      </w:r>
    </w:p>
    <w:p w:rsidR="00FF5BD7" w:rsidRPr="00AC40A4" w:rsidRDefault="00FF5BD7">
      <w:pPr>
        <w:widowControl w:val="0"/>
        <w:autoSpaceDE w:val="0"/>
        <w:autoSpaceDN w:val="0"/>
        <w:adjustRightInd w:val="0"/>
        <w:ind w:left="100" w:right="5518"/>
        <w:jc w:val="both"/>
        <w:rPr>
          <w:rFonts w:ascii="Arial" w:hAnsi="Arial" w:cs="Arial"/>
          <w:color w:val="000000"/>
          <w:sz w:val="20"/>
          <w:szCs w:val="20"/>
        </w:rPr>
      </w:pPr>
      <w:r w:rsidRPr="00AC40A4">
        <w:rPr>
          <w:rFonts w:ascii="Arial" w:hAnsi="Arial"/>
          <w:color w:val="000000"/>
          <w:sz w:val="20"/>
        </w:rPr>
        <w:t xml:space="preserve">tepelné čerpadlá: </w:t>
      </w:r>
      <w:hyperlink r:id="rId151" w:history="1">
        <w:r w:rsidRPr="00AC40A4">
          <w:rPr>
            <w:rFonts w:ascii="Arial" w:hAnsi="Arial"/>
            <w:color w:val="0000FF"/>
            <w:sz w:val="20"/>
            <w:u w:val="single"/>
          </w:rPr>
          <w:t>www.heatpumpcentre.org</w:t>
        </w:r>
        <w:r w:rsidRPr="00AC40A4">
          <w:rPr>
            <w:rFonts w:ascii="Arial" w:hAnsi="Arial"/>
            <w:color w:val="000000"/>
            <w:sz w:val="20"/>
          </w:rPr>
          <w:t>.</w:t>
        </w:r>
      </w:hyperlink>
    </w:p>
    <w:p w:rsidR="00FF5BD7" w:rsidRPr="00AC40A4" w:rsidRDefault="00FF5BD7">
      <w:pPr>
        <w:widowControl w:val="0"/>
        <w:autoSpaceDE w:val="0"/>
        <w:autoSpaceDN w:val="0"/>
        <w:adjustRightInd w:val="0"/>
        <w:spacing w:before="7" w:line="100" w:lineRule="exact"/>
        <w:rPr>
          <w:rFonts w:ascii="Arial" w:hAnsi="Arial" w:cs="Arial"/>
          <w:color w:val="000000"/>
          <w:sz w:val="10"/>
          <w:szCs w:val="1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rsidP="00FF5BD7">
      <w:pPr>
        <w:widowControl w:val="0"/>
        <w:autoSpaceDE w:val="0"/>
        <w:autoSpaceDN w:val="0"/>
        <w:adjustRightInd w:val="0"/>
        <w:ind w:left="100" w:right="2476"/>
        <w:jc w:val="both"/>
        <w:rPr>
          <w:rFonts w:ascii="Arial" w:hAnsi="Arial" w:cs="Arial"/>
          <w:color w:val="000000"/>
          <w:sz w:val="22"/>
          <w:szCs w:val="22"/>
        </w:rPr>
      </w:pPr>
      <w:r w:rsidRPr="00AC40A4">
        <w:rPr>
          <w:rFonts w:ascii="Arial" w:hAnsi="Arial"/>
          <w:b/>
          <w:color w:val="000000"/>
          <w:sz w:val="22"/>
        </w:rPr>
        <w:t>Solárna tepelná energia</w:t>
      </w:r>
    </w:p>
    <w:p w:rsidR="00FF5BD7" w:rsidRPr="00AC40A4" w:rsidRDefault="00FF5BD7">
      <w:pPr>
        <w:widowControl w:val="0"/>
        <w:autoSpaceDE w:val="0"/>
        <w:autoSpaceDN w:val="0"/>
        <w:adjustRightInd w:val="0"/>
        <w:spacing w:before="2" w:line="180" w:lineRule="exact"/>
        <w:rPr>
          <w:rFonts w:ascii="Arial" w:hAnsi="Arial" w:cs="Arial"/>
          <w:color w:val="000000"/>
          <w:sz w:val="18"/>
          <w:szCs w:val="18"/>
        </w:rPr>
      </w:pPr>
    </w:p>
    <w:p w:rsidR="00FF5BD7" w:rsidRPr="00AC40A4" w:rsidRDefault="00FF5BD7" w:rsidP="00FF5BD7">
      <w:pPr>
        <w:widowControl w:val="0"/>
        <w:autoSpaceDE w:val="0"/>
        <w:autoSpaceDN w:val="0"/>
        <w:adjustRightInd w:val="0"/>
        <w:ind w:left="100" w:right="1767"/>
        <w:jc w:val="both"/>
        <w:rPr>
          <w:rFonts w:ascii="Arial" w:hAnsi="Arial" w:cs="Arial"/>
          <w:color w:val="000000"/>
          <w:sz w:val="20"/>
          <w:szCs w:val="20"/>
        </w:rPr>
      </w:pPr>
      <w:r w:rsidRPr="00AC40A4">
        <w:rPr>
          <w:rFonts w:ascii="Arial" w:hAnsi="Arial"/>
          <w:i/>
          <w:color w:val="000000"/>
          <w:sz w:val="20"/>
        </w:rPr>
        <w:t>Pripojenie solárneho systému ohrevu do výrobného procesu</w:t>
      </w:r>
    </w:p>
    <w:p w:rsidR="00FF5BD7" w:rsidRPr="00AC40A4" w:rsidRDefault="00FF5BD7">
      <w:pPr>
        <w:widowControl w:val="0"/>
        <w:autoSpaceDE w:val="0"/>
        <w:autoSpaceDN w:val="0"/>
        <w:adjustRightInd w:val="0"/>
        <w:spacing w:line="120" w:lineRule="exact"/>
        <w:rPr>
          <w:rFonts w:ascii="Arial" w:hAnsi="Arial" w:cs="Arial"/>
          <w:color w:val="000000"/>
          <w:sz w:val="12"/>
          <w:szCs w:val="12"/>
        </w:rPr>
      </w:pPr>
    </w:p>
    <w:p w:rsidR="00FF5BD7" w:rsidRPr="00AC40A4" w:rsidRDefault="00FF5BD7">
      <w:pPr>
        <w:widowControl w:val="0"/>
        <w:autoSpaceDE w:val="0"/>
        <w:autoSpaceDN w:val="0"/>
        <w:adjustRightInd w:val="0"/>
        <w:ind w:left="100" w:right="55"/>
        <w:jc w:val="both"/>
        <w:rPr>
          <w:rFonts w:ascii="Arial" w:hAnsi="Arial" w:cs="Arial"/>
          <w:color w:val="000000"/>
          <w:sz w:val="20"/>
          <w:szCs w:val="20"/>
        </w:rPr>
      </w:pPr>
      <w:r w:rsidRPr="00AC40A4">
        <w:rPr>
          <w:rFonts w:ascii="Arial" w:hAnsi="Arial"/>
          <w:color w:val="000000"/>
          <w:sz w:val="20"/>
        </w:rPr>
        <w:t>Existujúce systémy vyhrievania založené na pare alebo horúcej vode z ohrievačov vody sú často navrhnuté pre oveľa vyššie teploty (150–180°C) v porovnaní s teplotami, ktoré sú potrebné pri výrobnom procese (100°C alebo dokonca menej). Naproti tomu, solárny systém ohrevu je potrebné vždy pripojiť na existujúci systém dodávok tepla pri najnižšej možnej teplote. Napriek tomu, teplo zo solárneho ohrevu sa musí pridať k nosnému vyhrievaciemu systému iba po predhriatí pomocou odpadového tepla. Skutočne, kombinácia oboch systémov dáva lepšie výsledky než solárny systém ohrevu pri nižšej teplote bez rekuperácie odpadového tepla.</w:t>
      </w:r>
      <w:r w:rsidRPr="00AC40A4">
        <w:rPr>
          <w:rFonts w:ascii="Arial" w:hAnsi="Arial"/>
          <w:color w:val="000000"/>
          <w:spacing w:val="55"/>
          <w:sz w:val="20"/>
        </w:rPr>
        <w:t xml:space="preserve"> </w:t>
      </w:r>
      <w:r w:rsidRPr="00AC40A4">
        <w:rPr>
          <w:rFonts w:ascii="Arial" w:hAnsi="Arial"/>
          <w:color w:val="000000"/>
          <w:sz w:val="20"/>
        </w:rPr>
        <w:t>Solárny systém ohrevu je možné pripojiť na konvenčný systém zásobovania teplom niekoľkými spôsobmi, vrátane priameho pripojenia k určitým výrobným procesom, na predhrievanie vody a výrobu pary v centralizovaných systémoch zásobovania teplom.</w:t>
      </w:r>
    </w:p>
    <w:p w:rsidR="00FF5BD7" w:rsidRPr="00AC40A4" w:rsidRDefault="00FF5BD7">
      <w:pPr>
        <w:widowControl w:val="0"/>
        <w:autoSpaceDE w:val="0"/>
        <w:autoSpaceDN w:val="0"/>
        <w:adjustRightInd w:val="0"/>
        <w:ind w:left="100" w:right="55"/>
        <w:jc w:val="both"/>
        <w:sectPr w:rsidR="00FF5BD7" w:rsidRPr="00AC40A4" w:rsidSect="0003703F">
          <w:pgSz w:w="11900" w:h="16840"/>
          <w:pgMar w:top="1340" w:right="1127" w:bottom="280" w:left="1320" w:header="708" w:footer="708" w:gutter="0"/>
          <w:cols w:space="708" w:equalWidth="0">
            <w:col w:w="9280"/>
          </w:cols>
          <w:noEndnote/>
        </w:sectPr>
      </w:pPr>
    </w:p>
    <w:p w:rsidR="00FF5BD7" w:rsidRPr="00AC40A4" w:rsidRDefault="005C22A7">
      <w:pPr>
        <w:widowControl w:val="0"/>
        <w:autoSpaceDE w:val="0"/>
        <w:autoSpaceDN w:val="0"/>
        <w:adjustRightInd w:val="0"/>
        <w:spacing w:before="98"/>
        <w:ind w:left="1798" w:right="-20"/>
        <w:rPr>
          <w:color w:val="000000"/>
          <w:sz w:val="20"/>
          <w:szCs w:val="20"/>
        </w:rPr>
      </w:pPr>
      <w:r w:rsidRPr="005C22A7">
        <w:rPr>
          <w:rFonts w:ascii="Arial" w:hAnsi="Arial"/>
          <w:noProof/>
          <w:color w:val="000000"/>
          <w:sz w:val="20"/>
        </w:rPr>
        <w:lastRenderedPageBreak/>
        <w:pict>
          <v:shape id="_x0000_s1222" type="#_x0000_t202" style="position:absolute;left:0;text-align:left;margin-left:181.05pt;margin-top:147.2pt;width:84pt;height:18pt;z-index:251675648" stroked="f">
            <v:textbox>
              <w:txbxContent>
                <w:p w:rsidR="00056D93" w:rsidRPr="00F12ACD" w:rsidRDefault="00056D93" w:rsidP="00F12ACD">
                  <w:pPr>
                    <w:rPr>
                      <w:sz w:val="16"/>
                      <w:szCs w:val="16"/>
                    </w:rPr>
                  </w:pPr>
                  <w:r>
                    <w:rPr>
                      <w:sz w:val="16"/>
                      <w:szCs w:val="16"/>
                    </w:rPr>
                    <w:t>Návratová voda</w:t>
                  </w:r>
                </w:p>
              </w:txbxContent>
            </v:textbox>
          </v:shape>
        </w:pict>
      </w:r>
      <w:r w:rsidRPr="005C22A7">
        <w:rPr>
          <w:rFonts w:ascii="Arial" w:hAnsi="Arial"/>
          <w:noProof/>
          <w:color w:val="000000"/>
          <w:sz w:val="20"/>
        </w:rPr>
        <w:pict>
          <v:shape id="_x0000_s1221" type="#_x0000_t202" style="position:absolute;left:0;text-align:left;margin-left:169.05pt;margin-top:165.2pt;width:84pt;height:18pt;z-index:251674624" stroked="f">
            <v:textbox>
              <w:txbxContent>
                <w:p w:rsidR="00056D93" w:rsidRPr="00F12ACD" w:rsidRDefault="00056D93" w:rsidP="00F12ACD">
                  <w:pPr>
                    <w:rPr>
                      <w:sz w:val="16"/>
                      <w:szCs w:val="16"/>
                    </w:rPr>
                  </w:pPr>
                  <w:r>
                    <w:rPr>
                      <w:sz w:val="16"/>
                      <w:szCs w:val="16"/>
                    </w:rPr>
                    <w:t>Napájacia voda</w:t>
                  </w:r>
                </w:p>
              </w:txbxContent>
            </v:textbox>
          </v:shape>
        </w:pict>
      </w:r>
      <w:r w:rsidRPr="005C22A7">
        <w:rPr>
          <w:rFonts w:ascii="Arial" w:hAnsi="Arial"/>
          <w:noProof/>
          <w:color w:val="000000"/>
          <w:sz w:val="20"/>
        </w:rPr>
        <w:pict>
          <v:shape id="_x0000_s1220" type="#_x0000_t202" style="position:absolute;left:0;text-align:left;margin-left:49.05pt;margin-top:177.2pt;width:120pt;height:18pt;z-index:251673600" stroked="f">
            <v:textbox>
              <w:txbxContent>
                <w:p w:rsidR="00056D93" w:rsidRPr="00F12ACD" w:rsidRDefault="00056D93" w:rsidP="00F12ACD">
                  <w:pPr>
                    <w:rPr>
                      <w:sz w:val="16"/>
                      <w:szCs w:val="16"/>
                    </w:rPr>
                  </w:pPr>
                  <w:r>
                    <w:rPr>
                      <w:sz w:val="16"/>
                      <w:szCs w:val="16"/>
                    </w:rPr>
                    <w:t>Predhrievanie napájacej vody</w:t>
                  </w:r>
                </w:p>
              </w:txbxContent>
            </v:textbox>
          </v:shape>
        </w:pict>
      </w:r>
      <w:r w:rsidRPr="005C22A7">
        <w:rPr>
          <w:rFonts w:ascii="Arial" w:hAnsi="Arial"/>
          <w:noProof/>
          <w:color w:val="000000"/>
          <w:sz w:val="20"/>
        </w:rPr>
        <w:pict>
          <v:shape id="_x0000_s1219" type="#_x0000_t202" style="position:absolute;left:0;text-align:left;margin-left:295.05pt;margin-top:39.2pt;width:138pt;height:18pt;z-index:251672576" stroked="f">
            <v:textbox>
              <w:txbxContent>
                <w:p w:rsidR="00056D93" w:rsidRPr="00F12ACD" w:rsidRDefault="00056D93" w:rsidP="00F12ACD">
                  <w:pPr>
                    <w:rPr>
                      <w:sz w:val="16"/>
                      <w:szCs w:val="16"/>
                    </w:rPr>
                  </w:pPr>
                  <w:r>
                    <w:rPr>
                      <w:sz w:val="16"/>
                      <w:szCs w:val="16"/>
                    </w:rPr>
                    <w:t>Priame napojenie na výrobný proces</w:t>
                  </w:r>
                </w:p>
              </w:txbxContent>
            </v:textbox>
          </v:shape>
        </w:pict>
      </w:r>
      <w:r w:rsidRPr="005C22A7">
        <w:rPr>
          <w:rFonts w:ascii="Arial" w:hAnsi="Arial"/>
          <w:noProof/>
          <w:color w:val="000000"/>
          <w:sz w:val="20"/>
        </w:rPr>
        <w:pict>
          <v:shape id="_x0000_s1218" type="#_x0000_t202" style="position:absolute;left:0;text-align:left;margin-left:187.05pt;margin-top:57.2pt;width:108pt;height:18pt;z-index:251671552" stroked="f">
            <v:textbox>
              <w:txbxContent>
                <w:p w:rsidR="00056D93" w:rsidRPr="00F12ACD" w:rsidRDefault="00056D93" w:rsidP="00F12ACD">
                  <w:pPr>
                    <w:rPr>
                      <w:sz w:val="16"/>
                      <w:szCs w:val="16"/>
                    </w:rPr>
                  </w:pPr>
                  <w:r>
                    <w:rPr>
                      <w:sz w:val="16"/>
                      <w:szCs w:val="16"/>
                    </w:rPr>
                    <w:t>Centrálne zásobovanie parou</w:t>
                  </w:r>
                </w:p>
              </w:txbxContent>
            </v:textbox>
          </v:shape>
        </w:pict>
      </w:r>
      <w:r w:rsidRPr="005C22A7">
        <w:rPr>
          <w:rFonts w:ascii="Arial" w:hAnsi="Arial"/>
          <w:noProof/>
          <w:color w:val="000000"/>
          <w:sz w:val="20"/>
        </w:rPr>
        <w:pict>
          <v:shape id="_x0000_s1217" type="#_x0000_t202" style="position:absolute;left:0;text-align:left;margin-left:85.05pt;margin-top:15.2pt;width:84pt;height:18pt;z-index:251670528" stroked="f">
            <v:textbox>
              <w:txbxContent>
                <w:p w:rsidR="00056D93" w:rsidRPr="00F12ACD" w:rsidRDefault="00056D93">
                  <w:pPr>
                    <w:rPr>
                      <w:sz w:val="16"/>
                      <w:szCs w:val="16"/>
                    </w:rPr>
                  </w:pPr>
                  <w:r>
                    <w:rPr>
                      <w:sz w:val="16"/>
                      <w:szCs w:val="16"/>
                    </w:rPr>
                    <w:t>Generovanie pary</w:t>
                  </w:r>
                </w:p>
              </w:txbxContent>
            </v:textbox>
          </v:shape>
        </w:pict>
      </w:r>
      <w:r w:rsidR="00617255">
        <w:rPr>
          <w:rFonts w:ascii="Arial" w:hAnsi="Arial"/>
          <w:noProof/>
          <w:color w:val="000000"/>
          <w:sz w:val="20"/>
        </w:rPr>
        <w:drawing>
          <wp:inline distT="0" distB="0" distL="0" distR="0">
            <wp:extent cx="3562350" cy="2672080"/>
            <wp:effectExtent l="1905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2" cstate="print"/>
                    <a:srcRect/>
                    <a:stretch>
                      <a:fillRect/>
                    </a:stretch>
                  </pic:blipFill>
                  <pic:spPr bwMode="auto">
                    <a:xfrm>
                      <a:off x="0" y="0"/>
                      <a:ext cx="3562350" cy="2672080"/>
                    </a:xfrm>
                    <a:prstGeom prst="rect">
                      <a:avLst/>
                    </a:prstGeom>
                    <a:noFill/>
                    <a:ln w="9525">
                      <a:noFill/>
                      <a:miter lim="800000"/>
                      <a:headEnd/>
                      <a:tailEnd/>
                    </a:ln>
                  </pic:spPr>
                </pic:pic>
              </a:graphicData>
            </a:graphic>
          </wp:inline>
        </w:drawing>
      </w:r>
    </w:p>
    <w:p w:rsidR="00FF5BD7" w:rsidRPr="00AC40A4" w:rsidRDefault="00FF5BD7">
      <w:pPr>
        <w:widowControl w:val="0"/>
        <w:autoSpaceDE w:val="0"/>
        <w:autoSpaceDN w:val="0"/>
        <w:adjustRightInd w:val="0"/>
        <w:spacing w:before="4" w:line="100" w:lineRule="exact"/>
        <w:rPr>
          <w:color w:val="000000"/>
          <w:sz w:val="10"/>
          <w:szCs w:val="10"/>
        </w:rPr>
      </w:pPr>
    </w:p>
    <w:p w:rsidR="00FF5BD7" w:rsidRPr="00AC40A4" w:rsidRDefault="00FF5BD7" w:rsidP="00FF5BD7">
      <w:pPr>
        <w:widowControl w:val="0"/>
        <w:autoSpaceDE w:val="0"/>
        <w:autoSpaceDN w:val="0"/>
        <w:adjustRightInd w:val="0"/>
        <w:spacing w:before="40"/>
        <w:ind w:right="-20"/>
        <w:rPr>
          <w:rFonts w:ascii="Arial" w:hAnsi="Arial" w:cs="Arial"/>
          <w:color w:val="000000"/>
          <w:sz w:val="20"/>
          <w:szCs w:val="20"/>
        </w:rPr>
      </w:pPr>
      <w:r w:rsidRPr="00AC40A4">
        <w:rPr>
          <w:rFonts w:ascii="Arial" w:hAnsi="Arial"/>
          <w:i/>
          <w:color w:val="000000"/>
          <w:sz w:val="20"/>
        </w:rPr>
        <w:t>Obrázok: Pripojenie systému solárneho ohrevu na konvenčný systém zásobovania teplom [Schweiger a kol. 1999]</w:t>
      </w:r>
    </w:p>
    <w:p w:rsidR="00FF5BD7" w:rsidRPr="00AC40A4" w:rsidRDefault="00FF5BD7" w:rsidP="00FF5BD7">
      <w:pPr>
        <w:widowControl w:val="0"/>
        <w:autoSpaceDE w:val="0"/>
        <w:autoSpaceDN w:val="0"/>
        <w:adjustRightInd w:val="0"/>
        <w:spacing w:before="8" w:line="100" w:lineRule="exact"/>
        <w:rPr>
          <w:rFonts w:ascii="Arial" w:hAnsi="Arial" w:cs="Arial"/>
          <w:color w:val="000000"/>
          <w:sz w:val="10"/>
          <w:szCs w:val="10"/>
        </w:rPr>
      </w:pPr>
    </w:p>
    <w:p w:rsidR="00FF5BD7" w:rsidRPr="00AC40A4" w:rsidRDefault="00FF5BD7" w:rsidP="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rsidP="00FF5BD7">
      <w:pPr>
        <w:widowControl w:val="0"/>
        <w:autoSpaceDE w:val="0"/>
        <w:autoSpaceDN w:val="0"/>
        <w:adjustRightInd w:val="0"/>
        <w:ind w:right="58"/>
        <w:jc w:val="both"/>
        <w:rPr>
          <w:rFonts w:ascii="Arial" w:hAnsi="Arial" w:cs="Arial"/>
          <w:color w:val="000000"/>
          <w:sz w:val="20"/>
          <w:szCs w:val="20"/>
        </w:rPr>
      </w:pPr>
      <w:r w:rsidRPr="00AC40A4">
        <w:rPr>
          <w:rFonts w:ascii="Arial" w:hAnsi="Arial"/>
          <w:color w:val="000000"/>
          <w:sz w:val="20"/>
        </w:rPr>
        <w:t>Všade, kde je to možné sa dáva prednosť priamemu pripojeniu systému solárneho ohrevu na jeden alebo viacero výrobných procesov, ktoré pracujú s nižšími teplotnými hladinami. Priame pripojenie k výrobnému procesu je možné zvyčajne uskutočniť dvomi spôsobmi:</w:t>
      </w:r>
    </w:p>
    <w:p w:rsidR="00FF5BD7" w:rsidRPr="00AC40A4" w:rsidRDefault="00FF5BD7" w:rsidP="00FF5BD7">
      <w:pPr>
        <w:widowControl w:val="0"/>
        <w:autoSpaceDE w:val="0"/>
        <w:autoSpaceDN w:val="0"/>
        <w:adjustRightInd w:val="0"/>
        <w:spacing w:line="120" w:lineRule="exact"/>
        <w:rPr>
          <w:rFonts w:ascii="Arial" w:hAnsi="Arial" w:cs="Arial"/>
          <w:color w:val="000000"/>
          <w:sz w:val="12"/>
          <w:szCs w:val="12"/>
        </w:rPr>
      </w:pPr>
    </w:p>
    <w:p w:rsidR="00FF5BD7" w:rsidRPr="00AC40A4" w:rsidRDefault="00FF5BD7" w:rsidP="00FF5BD7">
      <w:pPr>
        <w:widowControl w:val="0"/>
        <w:autoSpaceDE w:val="0"/>
        <w:autoSpaceDN w:val="0"/>
        <w:adjustRightInd w:val="0"/>
        <w:ind w:right="64"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Predhrievanie cirkulujúcej kvapaliny</w:t>
      </w:r>
      <w:r w:rsidRPr="00AC40A4">
        <w:rPr>
          <w:rFonts w:ascii="Arial" w:hAnsi="Arial"/>
          <w:color w:val="000000"/>
          <w:sz w:val="20"/>
        </w:rPr>
        <w:t xml:space="preserve"> (napr. napájacej vody, návratovej časti uzatvorených obvodov, predhrievanie vzduchu, atď.).</w:t>
      </w:r>
      <w:r w:rsidRPr="00AC40A4">
        <w:rPr>
          <w:rFonts w:ascii="Arial" w:hAnsi="Arial"/>
          <w:color w:val="000000"/>
          <w:spacing w:val="55"/>
          <w:sz w:val="20"/>
        </w:rPr>
        <w:t xml:space="preserve"> </w:t>
      </w:r>
      <w:r w:rsidRPr="00AC40A4">
        <w:rPr>
          <w:rFonts w:ascii="Arial" w:hAnsi="Arial"/>
          <w:color w:val="000000"/>
          <w:sz w:val="20"/>
        </w:rPr>
        <w:t>Vo všeobecnosti pri týchto aplikáciách je priemerná prevádzková teplota systému solárneho ohrevu nižšia než je požadovaná konečná teplota výrobného procesu. Ak je obeh vyhrievacej kvapaliny prerušovaný, je potrebné zvážiť zásobník na teplo.</w:t>
      </w:r>
    </w:p>
    <w:p w:rsidR="00FF5BD7" w:rsidRPr="00AC40A4" w:rsidRDefault="00FF5BD7" w:rsidP="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rsidP="00FF5BD7">
      <w:pPr>
        <w:widowControl w:val="0"/>
        <w:autoSpaceDE w:val="0"/>
        <w:autoSpaceDN w:val="0"/>
        <w:adjustRightInd w:val="0"/>
        <w:ind w:right="60"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Vyhrievanie kúpeľov, nádob, prípadne horúcich komôr (napr. pre sušenie)</w:t>
      </w:r>
      <w:r w:rsidRPr="00AC40A4">
        <w:rPr>
          <w:rFonts w:ascii="Arial" w:hAnsi="Arial"/>
          <w:color w:val="000000"/>
          <w:sz w:val="20"/>
        </w:rPr>
        <w:t>. Tepelná energia je potrebná na predhriatie kvapalín na počiatočnú prevádzkovú teplotu a tiež na udržovanie konštantnej prevádzkovej teploty.  Existujúce výmenníky tepla, ktoré sú začlenené do výrobných zariadení, sú konštruované tak, že pracujú pri teplotách, ktoré sú oveľa vyššie ako je teplota systému solárneho ohrevu. Tam, kde nie je možnosť zmien strojového vybavenia z dôvodu technických obmedzení, pripája sa vonkajší výmenník tepla na obehové čerpadlo.</w:t>
      </w:r>
      <w:r w:rsidRPr="00AC40A4">
        <w:rPr>
          <w:rFonts w:ascii="Arial" w:hAnsi="Arial"/>
          <w:color w:val="000000"/>
          <w:spacing w:val="55"/>
          <w:sz w:val="20"/>
        </w:rPr>
        <w:t xml:space="preserve"> </w:t>
      </w:r>
      <w:r w:rsidRPr="00AC40A4">
        <w:rPr>
          <w:rFonts w:ascii="Arial" w:hAnsi="Arial"/>
          <w:color w:val="000000"/>
          <w:sz w:val="20"/>
        </w:rPr>
        <w:t>Ak sa pri výrobnom procese používajú kúpele, ktoré sú veľmi dobre tepelne izolované, môžu sa tieto využiť ako zásobník solárneho tepla. Napríklad, udržiavanie teploty počas odstávky výroby (typicky počas víkendu) pomocou solárneho systému ohrevu môže znížiť nároky na dodávky tepla pre rozbeh výroby.</w:t>
      </w:r>
    </w:p>
    <w:p w:rsidR="00FF5BD7" w:rsidRPr="00AC40A4" w:rsidRDefault="00FF5BD7" w:rsidP="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rsidP="00FF5BD7">
      <w:pPr>
        <w:widowControl w:val="0"/>
        <w:autoSpaceDE w:val="0"/>
        <w:autoSpaceDN w:val="0"/>
        <w:adjustRightInd w:val="0"/>
        <w:ind w:right="54"/>
        <w:jc w:val="both"/>
        <w:rPr>
          <w:rFonts w:ascii="Arial" w:hAnsi="Arial" w:cs="Arial"/>
          <w:color w:val="000000"/>
          <w:sz w:val="20"/>
          <w:szCs w:val="20"/>
        </w:rPr>
      </w:pPr>
      <w:r w:rsidRPr="00AC40A4">
        <w:rPr>
          <w:rFonts w:ascii="Arial" w:hAnsi="Arial"/>
          <w:color w:val="000000"/>
          <w:sz w:val="20"/>
        </w:rPr>
        <w:t>Najvhodnejšími výrobnými operáciami pre začlenenie solárneho ohrevu sú čistenie, sušenie, odparovanie a destilácia, predhrievanie, pasterizácia, sterilizácia, varenie, farbenie, odmasťovanie a chladenie.</w:t>
      </w:r>
      <w:r w:rsidRPr="00AC40A4">
        <w:rPr>
          <w:rFonts w:ascii="Arial" w:hAnsi="Arial"/>
          <w:color w:val="000000"/>
          <w:spacing w:val="55"/>
          <w:sz w:val="20"/>
        </w:rPr>
        <w:t xml:space="preserve"> </w:t>
      </w:r>
      <w:r w:rsidRPr="00AC40A4">
        <w:rPr>
          <w:rFonts w:ascii="Arial" w:hAnsi="Arial"/>
          <w:color w:val="000000"/>
          <w:sz w:val="20"/>
        </w:rPr>
        <w:t>Okrem výrobných procesov je možné medzi cieľové aplikácie zahrnúť vyhrievanie a chladenie výrobných priestorov, pri ktorých sa vyžaduje energia s nízkymi alebo strednými teplotami. Ďalej sa môžu systémy solárneho ohrevu pripojiť tiež k tepelne napájaným systémom chladenia (solárne chladenie).</w:t>
      </w:r>
    </w:p>
    <w:p w:rsidR="00FF5BD7" w:rsidRPr="00AC40A4" w:rsidRDefault="00FF5BD7" w:rsidP="00FF5BD7">
      <w:pPr>
        <w:widowControl w:val="0"/>
        <w:autoSpaceDE w:val="0"/>
        <w:autoSpaceDN w:val="0"/>
        <w:adjustRightInd w:val="0"/>
        <w:spacing w:before="8" w:line="130" w:lineRule="exact"/>
        <w:rPr>
          <w:rFonts w:ascii="Arial" w:hAnsi="Arial" w:cs="Arial"/>
          <w:color w:val="000000"/>
          <w:sz w:val="13"/>
          <w:szCs w:val="13"/>
        </w:rPr>
      </w:pPr>
    </w:p>
    <w:p w:rsidR="00FF5BD7" w:rsidRPr="00AC40A4" w:rsidRDefault="00FF5BD7" w:rsidP="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rsidP="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rsidP="00FF5BD7">
      <w:pPr>
        <w:widowControl w:val="0"/>
        <w:autoSpaceDE w:val="0"/>
        <w:autoSpaceDN w:val="0"/>
        <w:adjustRightInd w:val="0"/>
        <w:ind w:right="56"/>
        <w:jc w:val="both"/>
        <w:rPr>
          <w:rFonts w:ascii="Arial" w:hAnsi="Arial" w:cs="Arial"/>
          <w:color w:val="000000"/>
          <w:sz w:val="20"/>
          <w:szCs w:val="20"/>
        </w:rPr>
      </w:pPr>
      <w:r w:rsidRPr="00AC40A4">
        <w:rPr>
          <w:rFonts w:ascii="Arial" w:hAnsi="Arial"/>
          <w:color w:val="000000"/>
          <w:sz w:val="20"/>
        </w:rPr>
        <w:t>Vo väčšine priemyselných odvetví je tiež užitočné pripojenie systémov solárneho ohrevu na ohrievač vody. Je to možné urobiť buď pomocou predhrievania napájacej vody pre parné kotly alebo ako solárny generátor pary. V prvom prípade sa solárne teplo využíva buď na predhrievanie čerstvej vody s nižšou teplotou (ak nie je k dispozícii žiadny iný spôsob rekuperácie tepla) alebo na zvýšenie teploty kondenzátu. Generovanie pary pomocou solárneho systému je možné iba v lokalitách, kde je väčšie slnečné žiarenie a kde sa použili solárne kolektory s koncentráciou slnečných lúčov.</w:t>
      </w:r>
    </w:p>
    <w:p w:rsidR="00FF5BD7" w:rsidRPr="00AC40A4" w:rsidRDefault="00FF5BD7" w:rsidP="00FF5BD7">
      <w:pPr>
        <w:widowControl w:val="0"/>
        <w:autoSpaceDE w:val="0"/>
        <w:autoSpaceDN w:val="0"/>
        <w:adjustRightInd w:val="0"/>
        <w:spacing w:line="190" w:lineRule="exact"/>
        <w:rPr>
          <w:rFonts w:ascii="Arial" w:hAnsi="Arial" w:cs="Arial"/>
          <w:color w:val="000000"/>
          <w:sz w:val="19"/>
          <w:szCs w:val="19"/>
        </w:rPr>
      </w:pPr>
    </w:p>
    <w:p w:rsidR="00FF5BD7" w:rsidRPr="00AC40A4" w:rsidRDefault="00FF5BD7" w:rsidP="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rsidP="00FF5BD7">
      <w:pPr>
        <w:widowControl w:val="0"/>
        <w:autoSpaceDE w:val="0"/>
        <w:autoSpaceDN w:val="0"/>
        <w:adjustRightInd w:val="0"/>
        <w:ind w:right="3074"/>
        <w:jc w:val="both"/>
        <w:rPr>
          <w:rFonts w:ascii="Arial" w:hAnsi="Arial" w:cs="Arial"/>
          <w:color w:val="000000"/>
          <w:sz w:val="20"/>
          <w:szCs w:val="20"/>
        </w:rPr>
      </w:pPr>
      <w:r w:rsidRPr="00AC40A4">
        <w:rPr>
          <w:rFonts w:ascii="Arial" w:hAnsi="Arial"/>
          <w:i/>
          <w:color w:val="000000"/>
          <w:sz w:val="20"/>
        </w:rPr>
        <w:t>Solárne tepelné kolektory pre ohrev výrobných procesov</w:t>
      </w:r>
    </w:p>
    <w:p w:rsidR="00FF5BD7" w:rsidRPr="00AC40A4" w:rsidRDefault="00FF5BD7" w:rsidP="00FF5BD7">
      <w:pPr>
        <w:widowControl w:val="0"/>
        <w:autoSpaceDE w:val="0"/>
        <w:autoSpaceDN w:val="0"/>
        <w:adjustRightInd w:val="0"/>
        <w:spacing w:before="12" w:line="240" w:lineRule="exact"/>
        <w:rPr>
          <w:rFonts w:ascii="Arial" w:hAnsi="Arial" w:cs="Arial"/>
          <w:color w:val="000000"/>
        </w:rPr>
      </w:pPr>
    </w:p>
    <w:p w:rsidR="00FF5BD7" w:rsidRPr="00AC40A4" w:rsidRDefault="00FF5BD7" w:rsidP="00FF5BD7">
      <w:pPr>
        <w:widowControl w:val="0"/>
        <w:autoSpaceDE w:val="0"/>
        <w:autoSpaceDN w:val="0"/>
        <w:adjustRightInd w:val="0"/>
        <w:ind w:right="3384"/>
        <w:jc w:val="both"/>
        <w:rPr>
          <w:rFonts w:ascii="Arial" w:hAnsi="Arial" w:cs="Arial"/>
          <w:color w:val="000000"/>
          <w:sz w:val="20"/>
          <w:szCs w:val="20"/>
        </w:rPr>
      </w:pPr>
      <w:r w:rsidRPr="00AC40A4">
        <w:rPr>
          <w:rFonts w:ascii="Arial" w:hAnsi="Arial"/>
          <w:color w:val="000000"/>
          <w:sz w:val="20"/>
        </w:rPr>
        <w:t>Priama účinnosť ( ) solárneho kolektora je definovaná ako:</w:t>
      </w:r>
    </w:p>
    <w:p w:rsidR="00FF5BD7" w:rsidRPr="00AC40A4" w:rsidRDefault="00FF5BD7">
      <w:pPr>
        <w:widowControl w:val="0"/>
        <w:autoSpaceDE w:val="0"/>
        <w:autoSpaceDN w:val="0"/>
        <w:adjustRightInd w:val="0"/>
        <w:ind w:left="100" w:right="3384"/>
        <w:jc w:val="both"/>
        <w:sectPr w:rsidR="00FF5BD7" w:rsidRPr="00AC40A4" w:rsidSect="0003703F">
          <w:pgSz w:w="11900" w:h="16840"/>
          <w:pgMar w:top="1320" w:right="1127" w:bottom="280" w:left="1320" w:header="708" w:footer="708" w:gutter="0"/>
          <w:cols w:space="708"/>
          <w:noEndnote/>
        </w:sectPr>
      </w:pPr>
    </w:p>
    <w:p w:rsidR="00FF5BD7" w:rsidRPr="00294036" w:rsidRDefault="00F008CA" w:rsidP="00294036">
      <w:pPr>
        <w:widowControl w:val="0"/>
        <w:autoSpaceDE w:val="0"/>
        <w:autoSpaceDN w:val="0"/>
        <w:adjustRightInd w:val="0"/>
        <w:spacing w:before="80" w:line="220" w:lineRule="exact"/>
        <w:ind w:right="86"/>
        <w:rPr>
          <w:rFonts w:ascii="Arial" w:hAnsi="Arial" w:cs="Arial"/>
          <w:color w:val="000000"/>
          <w:sz w:val="20"/>
          <w:szCs w:val="20"/>
        </w:rPr>
      </w:pPr>
      <w:r w:rsidRPr="00F008CA">
        <w:rPr>
          <w:position w:val="-12"/>
        </w:rPr>
        <w:object w:dxaOrig="2780" w:dyaOrig="360">
          <v:shape id="_x0000_i1051" type="#_x0000_t75" style="width:133.95pt;height:17.6pt" o:ole="" filled="t">
            <v:fill color2="black"/>
            <v:imagedata r:id="rId153" o:title=""/>
          </v:shape>
          <o:OLEObject Type="Embed" ProgID="Equation.3" ShapeID="_x0000_i1051" DrawAspect="Content" ObjectID="_1412675739" r:id="rId154"/>
        </w:object>
      </w:r>
      <w:r w:rsidR="00294036" w:rsidRPr="00294036">
        <w:rPr>
          <w:rFonts w:ascii="Arial" w:hAnsi="Arial"/>
          <w:color w:val="000000"/>
          <w:position w:val="-1"/>
          <w:sz w:val="20"/>
        </w:rPr>
        <w:t xml:space="preserve"> </w:t>
      </w:r>
      <w:r w:rsidR="00294036" w:rsidRPr="00294036">
        <w:rPr>
          <w:rFonts w:ascii="Arial" w:hAnsi="Arial"/>
          <w:color w:val="000000"/>
          <w:position w:val="-1"/>
          <w:sz w:val="20"/>
        </w:rPr>
        <w:tab/>
      </w:r>
      <w:r w:rsidR="00294036" w:rsidRPr="00294036">
        <w:rPr>
          <w:rFonts w:ascii="Arial" w:hAnsi="Arial"/>
          <w:color w:val="000000"/>
          <w:position w:val="-1"/>
          <w:sz w:val="20"/>
        </w:rPr>
        <w:tab/>
      </w:r>
      <w:r w:rsidR="00294036" w:rsidRPr="00294036">
        <w:rPr>
          <w:rFonts w:ascii="Arial" w:hAnsi="Arial"/>
          <w:color w:val="000000"/>
          <w:position w:val="-1"/>
          <w:sz w:val="20"/>
        </w:rPr>
        <w:tab/>
      </w:r>
      <w:r w:rsidR="00294036" w:rsidRPr="00294036">
        <w:rPr>
          <w:rFonts w:ascii="Arial" w:hAnsi="Arial"/>
          <w:color w:val="000000"/>
          <w:position w:val="-1"/>
          <w:sz w:val="20"/>
        </w:rPr>
        <w:tab/>
      </w:r>
      <w:r w:rsidR="00294036" w:rsidRPr="00294036">
        <w:rPr>
          <w:rFonts w:ascii="Arial" w:hAnsi="Arial"/>
          <w:color w:val="000000"/>
          <w:position w:val="-1"/>
          <w:sz w:val="20"/>
        </w:rPr>
        <w:tab/>
      </w:r>
      <w:r w:rsidR="00294036" w:rsidRPr="00294036">
        <w:rPr>
          <w:rFonts w:ascii="Arial" w:hAnsi="Arial"/>
          <w:color w:val="000000"/>
          <w:position w:val="-1"/>
          <w:sz w:val="20"/>
        </w:rPr>
        <w:tab/>
      </w:r>
      <w:r w:rsidR="00294036" w:rsidRPr="00294036">
        <w:rPr>
          <w:rFonts w:ascii="Arial" w:hAnsi="Arial"/>
          <w:color w:val="000000"/>
          <w:position w:val="-1"/>
          <w:sz w:val="20"/>
        </w:rPr>
        <w:tab/>
      </w:r>
      <w:r w:rsidR="00294036" w:rsidRPr="00294036">
        <w:rPr>
          <w:rFonts w:ascii="Arial" w:hAnsi="Arial"/>
          <w:color w:val="000000"/>
          <w:position w:val="-1"/>
          <w:sz w:val="20"/>
        </w:rPr>
        <w:tab/>
      </w:r>
      <w:r w:rsidR="00FF5BD7" w:rsidRPr="00294036">
        <w:rPr>
          <w:rFonts w:ascii="Arial" w:hAnsi="Arial"/>
          <w:color w:val="000000"/>
          <w:position w:val="-1"/>
          <w:sz w:val="20"/>
        </w:rPr>
        <w:t>(3.3)</w:t>
      </w:r>
    </w:p>
    <w:p w:rsidR="00FF5BD7" w:rsidRPr="00294036" w:rsidRDefault="00FF5BD7">
      <w:pPr>
        <w:widowControl w:val="0"/>
        <w:autoSpaceDE w:val="0"/>
        <w:autoSpaceDN w:val="0"/>
        <w:adjustRightInd w:val="0"/>
        <w:spacing w:line="200" w:lineRule="exact"/>
        <w:rPr>
          <w:rFonts w:ascii="Arial" w:hAnsi="Arial" w:cs="Arial"/>
          <w:color w:val="000000"/>
          <w:sz w:val="20"/>
          <w:szCs w:val="20"/>
        </w:rPr>
      </w:pPr>
    </w:p>
    <w:p w:rsidR="00FF5BD7" w:rsidRPr="00294036" w:rsidRDefault="00FF5BD7">
      <w:pPr>
        <w:widowControl w:val="0"/>
        <w:autoSpaceDE w:val="0"/>
        <w:autoSpaceDN w:val="0"/>
        <w:adjustRightInd w:val="0"/>
        <w:spacing w:before="3" w:line="200" w:lineRule="exact"/>
        <w:rPr>
          <w:rFonts w:ascii="Arial" w:hAnsi="Arial" w:cs="Arial"/>
          <w:color w:val="000000"/>
          <w:sz w:val="20"/>
          <w:szCs w:val="20"/>
        </w:rPr>
      </w:pPr>
    </w:p>
    <w:p w:rsidR="00FF5BD7" w:rsidRPr="00AC40A4" w:rsidRDefault="00FF5BD7" w:rsidP="00FF5BD7">
      <w:pPr>
        <w:widowControl w:val="0"/>
        <w:autoSpaceDE w:val="0"/>
        <w:autoSpaceDN w:val="0"/>
        <w:adjustRightInd w:val="0"/>
        <w:spacing w:before="40"/>
        <w:ind w:left="120" w:right="53"/>
        <w:jc w:val="both"/>
        <w:rPr>
          <w:rFonts w:ascii="Arial" w:hAnsi="Arial" w:cs="Arial"/>
          <w:color w:val="000000"/>
          <w:sz w:val="20"/>
          <w:szCs w:val="20"/>
        </w:rPr>
      </w:pPr>
      <w:r w:rsidRPr="00294036">
        <w:rPr>
          <w:rFonts w:ascii="Arial" w:hAnsi="Arial"/>
          <w:color w:val="000000"/>
          <w:position w:val="2"/>
          <w:sz w:val="20"/>
        </w:rPr>
        <w:t>kde c</w:t>
      </w:r>
      <w:r w:rsidRPr="00294036">
        <w:rPr>
          <w:rFonts w:ascii="Arial" w:hAnsi="Arial"/>
          <w:color w:val="000000"/>
          <w:sz w:val="13"/>
        </w:rPr>
        <w:t>0</w:t>
      </w:r>
      <w:r w:rsidRPr="00294036">
        <w:rPr>
          <w:rFonts w:ascii="Arial" w:hAnsi="Arial"/>
          <w:color w:val="000000"/>
          <w:spacing w:val="36"/>
          <w:sz w:val="13"/>
        </w:rPr>
        <w:t xml:space="preserve"> </w:t>
      </w:r>
      <w:r w:rsidRPr="00294036">
        <w:rPr>
          <w:rFonts w:ascii="Arial" w:hAnsi="Arial"/>
          <w:color w:val="000000"/>
          <w:position w:val="2"/>
          <w:sz w:val="20"/>
        </w:rPr>
        <w:t>je optická účinnosť, c</w:t>
      </w:r>
      <w:r w:rsidRPr="00294036">
        <w:rPr>
          <w:rFonts w:ascii="Arial" w:hAnsi="Arial"/>
          <w:color w:val="000000"/>
          <w:sz w:val="13"/>
        </w:rPr>
        <w:t>1</w:t>
      </w:r>
      <w:r w:rsidRPr="00294036">
        <w:rPr>
          <w:rFonts w:ascii="Arial" w:hAnsi="Arial"/>
          <w:color w:val="000000"/>
          <w:position w:val="2"/>
          <w:sz w:val="20"/>
        </w:rPr>
        <w:t>, c</w:t>
      </w:r>
      <w:r w:rsidRPr="00294036">
        <w:rPr>
          <w:rFonts w:ascii="Arial" w:hAnsi="Arial"/>
          <w:color w:val="000000"/>
          <w:sz w:val="13"/>
        </w:rPr>
        <w:t>2</w:t>
      </w:r>
      <w:r w:rsidRPr="00294036">
        <w:rPr>
          <w:rFonts w:ascii="Arial" w:hAnsi="Arial"/>
          <w:color w:val="000000"/>
          <w:spacing w:val="36"/>
          <w:sz w:val="13"/>
        </w:rPr>
        <w:t xml:space="preserve"> </w:t>
      </w:r>
      <w:r w:rsidRPr="00294036">
        <w:rPr>
          <w:rFonts w:ascii="Arial" w:hAnsi="Arial"/>
          <w:color w:val="000000"/>
          <w:position w:val="2"/>
          <w:sz w:val="20"/>
        </w:rPr>
        <w:t>sú lineárny a kvadratický koeficient strát tepla (c</w:t>
      </w:r>
      <w:r w:rsidRPr="00294036">
        <w:rPr>
          <w:rFonts w:ascii="Arial" w:hAnsi="Arial"/>
          <w:color w:val="000000"/>
          <w:sz w:val="13"/>
        </w:rPr>
        <w:t>1</w:t>
      </w:r>
      <w:r w:rsidRPr="00294036">
        <w:rPr>
          <w:rFonts w:ascii="Arial" w:hAnsi="Arial"/>
          <w:color w:val="000000"/>
          <w:spacing w:val="36"/>
          <w:sz w:val="13"/>
        </w:rPr>
        <w:t xml:space="preserve"> </w:t>
      </w:r>
      <w:r w:rsidRPr="00294036">
        <w:rPr>
          <w:rFonts w:ascii="Arial" w:hAnsi="Arial"/>
          <w:color w:val="000000"/>
          <w:position w:val="2"/>
          <w:sz w:val="20"/>
        </w:rPr>
        <w:t>[W/K m</w:t>
      </w:r>
      <w:r w:rsidRPr="00294036">
        <w:rPr>
          <w:rFonts w:ascii="Arial" w:hAnsi="Arial"/>
          <w:color w:val="000000"/>
          <w:position w:val="8"/>
          <w:sz w:val="13"/>
        </w:rPr>
        <w:t>2</w:t>
      </w:r>
      <w:r w:rsidRPr="00294036">
        <w:rPr>
          <w:rFonts w:ascii="Arial" w:hAnsi="Arial"/>
          <w:color w:val="000000"/>
          <w:position w:val="2"/>
          <w:sz w:val="20"/>
        </w:rPr>
        <w:t>]; c</w:t>
      </w:r>
      <w:r w:rsidRPr="00294036">
        <w:rPr>
          <w:rFonts w:ascii="Arial" w:hAnsi="Arial"/>
          <w:color w:val="000000"/>
          <w:sz w:val="13"/>
        </w:rPr>
        <w:t>2</w:t>
      </w:r>
      <w:r w:rsidRPr="00294036">
        <w:rPr>
          <w:rFonts w:ascii="Arial" w:hAnsi="Arial"/>
          <w:color w:val="000000"/>
          <w:spacing w:val="36"/>
          <w:sz w:val="13"/>
        </w:rPr>
        <w:t xml:space="preserve"> </w:t>
      </w:r>
      <w:r w:rsidRPr="00294036">
        <w:rPr>
          <w:rFonts w:ascii="Arial" w:hAnsi="Arial"/>
          <w:color w:val="000000"/>
          <w:position w:val="2"/>
          <w:sz w:val="20"/>
        </w:rPr>
        <w:t>[W/K</w:t>
      </w:r>
      <w:r w:rsidRPr="00294036">
        <w:rPr>
          <w:rFonts w:ascii="Arial" w:hAnsi="Arial"/>
          <w:color w:val="000000"/>
          <w:position w:val="8"/>
          <w:sz w:val="13"/>
        </w:rPr>
        <w:t>2</w:t>
      </w:r>
      <w:r w:rsidRPr="00294036">
        <w:rPr>
          <w:rFonts w:ascii="Arial" w:hAnsi="Arial"/>
          <w:color w:val="000000"/>
          <w:position w:val="2"/>
          <w:sz w:val="20"/>
        </w:rPr>
        <w:t>m</w:t>
      </w:r>
      <w:r w:rsidRPr="00294036">
        <w:rPr>
          <w:rFonts w:ascii="Arial" w:hAnsi="Arial"/>
          <w:color w:val="000000"/>
          <w:position w:val="8"/>
          <w:sz w:val="13"/>
        </w:rPr>
        <w:t>2</w:t>
      </w:r>
      <w:r w:rsidRPr="00294036">
        <w:rPr>
          <w:rFonts w:ascii="Arial" w:hAnsi="Arial"/>
          <w:color w:val="000000"/>
          <w:position w:val="2"/>
          <w:sz w:val="20"/>
        </w:rPr>
        <w:t>]),</w:t>
      </w:r>
      <w:r w:rsidRPr="00294036">
        <w:rPr>
          <w:rFonts w:ascii="Arial" w:hAnsi="Arial"/>
          <w:color w:val="000000"/>
          <w:spacing w:val="55"/>
          <w:position w:val="2"/>
          <w:sz w:val="20"/>
        </w:rPr>
        <w:t xml:space="preserve"> </w:t>
      </w:r>
      <w:r w:rsidRPr="00294036">
        <w:rPr>
          <w:rFonts w:ascii="Arial" w:hAnsi="Arial"/>
          <w:color w:val="000000"/>
          <w:position w:val="2"/>
          <w:sz w:val="20"/>
        </w:rPr>
        <w:t>T [K] je rozdiel medzi priemernou teplotou nosiča solárneho tepla a atmosférickou teplotou  a G</w:t>
      </w:r>
      <w:r w:rsidRPr="00294036">
        <w:rPr>
          <w:rFonts w:ascii="Arial" w:hAnsi="Arial"/>
          <w:color w:val="000000"/>
          <w:sz w:val="13"/>
        </w:rPr>
        <w:t>T</w:t>
      </w:r>
      <w:r w:rsidRPr="00294036">
        <w:rPr>
          <w:rFonts w:ascii="Arial" w:hAnsi="Arial"/>
          <w:color w:val="000000"/>
          <w:spacing w:val="36"/>
          <w:sz w:val="13"/>
        </w:rPr>
        <w:t xml:space="preserve"> </w:t>
      </w:r>
      <w:r w:rsidRPr="00294036">
        <w:rPr>
          <w:rFonts w:ascii="Arial" w:hAnsi="Arial"/>
          <w:color w:val="000000"/>
          <w:position w:val="2"/>
          <w:sz w:val="20"/>
        </w:rPr>
        <w:t>[W/m</w:t>
      </w:r>
      <w:r w:rsidRPr="00294036">
        <w:rPr>
          <w:rFonts w:ascii="Arial" w:hAnsi="Arial"/>
          <w:color w:val="000000"/>
          <w:position w:val="8"/>
          <w:sz w:val="13"/>
        </w:rPr>
        <w:t>2</w:t>
      </w:r>
      <w:r w:rsidRPr="00294036">
        <w:rPr>
          <w:rFonts w:ascii="Arial" w:hAnsi="Arial"/>
          <w:color w:val="000000"/>
          <w:position w:val="2"/>
          <w:sz w:val="20"/>
        </w:rPr>
        <w:t>]  je veľkosť dopadajúceho</w:t>
      </w:r>
      <w:r w:rsidRPr="00AC40A4">
        <w:rPr>
          <w:rFonts w:ascii="Arial" w:hAnsi="Arial"/>
          <w:color w:val="000000"/>
          <w:position w:val="2"/>
          <w:sz w:val="20"/>
        </w:rPr>
        <w:t xml:space="preserve"> slnečného žiarenia na solárny kolektor</w:t>
      </w:r>
      <w:r w:rsidRPr="00AC40A4">
        <w:rPr>
          <w:rFonts w:ascii="Arial" w:hAnsi="Arial"/>
          <w:color w:val="000000"/>
          <w:sz w:val="20"/>
        </w:rPr>
        <w:t>.</w:t>
      </w:r>
    </w:p>
    <w:p w:rsidR="00FF5BD7" w:rsidRPr="00AC40A4" w:rsidRDefault="00FF5BD7">
      <w:pPr>
        <w:widowControl w:val="0"/>
        <w:autoSpaceDE w:val="0"/>
        <w:autoSpaceDN w:val="0"/>
        <w:adjustRightInd w:val="0"/>
        <w:spacing w:before="9" w:line="260" w:lineRule="exact"/>
        <w:rPr>
          <w:rFonts w:ascii="Arial" w:hAnsi="Arial" w:cs="Arial"/>
          <w:color w:val="000000"/>
          <w:sz w:val="26"/>
          <w:szCs w:val="26"/>
        </w:rPr>
      </w:pPr>
    </w:p>
    <w:p w:rsidR="00FF5BD7" w:rsidRDefault="00FF5BD7">
      <w:pPr>
        <w:widowControl w:val="0"/>
        <w:autoSpaceDE w:val="0"/>
        <w:autoSpaceDN w:val="0"/>
        <w:adjustRightInd w:val="0"/>
        <w:ind w:left="120" w:right="82"/>
        <w:jc w:val="both"/>
        <w:rPr>
          <w:rFonts w:ascii="Arial" w:hAnsi="Arial"/>
          <w:color w:val="000000"/>
          <w:sz w:val="20"/>
        </w:rPr>
      </w:pPr>
      <w:r w:rsidRPr="00AC40A4">
        <w:rPr>
          <w:rFonts w:ascii="Arial" w:hAnsi="Arial"/>
          <w:color w:val="000000"/>
          <w:sz w:val="20"/>
        </w:rPr>
        <w:t>Na základe tejto definície je možné si ľahko odvodiť, že výkon záleží veľmi silne na danej lokalite (t.j. slnečnom žiarení) a na prevádzkovej teplote, z dôvodu tepelných strát v kolektore a v rozvodných systémoch.</w:t>
      </w:r>
    </w:p>
    <w:p w:rsidR="00294036" w:rsidRPr="00AC40A4" w:rsidRDefault="00294036">
      <w:pPr>
        <w:widowControl w:val="0"/>
        <w:autoSpaceDE w:val="0"/>
        <w:autoSpaceDN w:val="0"/>
        <w:adjustRightInd w:val="0"/>
        <w:ind w:left="120" w:right="82"/>
        <w:jc w:val="both"/>
        <w:rPr>
          <w:rFonts w:ascii="Arial" w:hAnsi="Arial" w:cs="Arial"/>
          <w:color w:val="000000"/>
          <w:sz w:val="20"/>
          <w:szCs w:val="2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03703F" w:rsidP="00FF5BD7">
      <w:pPr>
        <w:widowControl w:val="0"/>
        <w:autoSpaceDE w:val="0"/>
        <w:autoSpaceDN w:val="0"/>
        <w:adjustRightInd w:val="0"/>
        <w:spacing w:line="240" w:lineRule="exact"/>
        <w:ind w:left="262" w:right="257"/>
        <w:jc w:val="center"/>
        <w:rPr>
          <w:rFonts w:ascii="Arial" w:hAnsi="Arial" w:cs="Arial"/>
          <w:color w:val="000000"/>
          <w:sz w:val="20"/>
          <w:szCs w:val="20"/>
        </w:rPr>
      </w:pPr>
      <w:r>
        <w:rPr>
          <w:rFonts w:ascii="Arial" w:hAnsi="Arial"/>
          <w:i/>
          <w:noProof/>
          <w:color w:val="000000"/>
          <w:sz w:val="20"/>
        </w:rPr>
        <w:drawing>
          <wp:anchor distT="0" distB="0" distL="114300" distR="114300" simplePos="0" relativeHeight="251709440" behindDoc="1" locked="0" layoutInCell="1" allowOverlap="1">
            <wp:simplePos x="0" y="0"/>
            <wp:positionH relativeFrom="column">
              <wp:posOffset>153035</wp:posOffset>
            </wp:positionH>
            <wp:positionV relativeFrom="paragraph">
              <wp:posOffset>69215</wp:posOffset>
            </wp:positionV>
            <wp:extent cx="5892165" cy="3795395"/>
            <wp:effectExtent l="19050" t="0" r="0" b="0"/>
            <wp:wrapTight wrapText="bothSides">
              <wp:wrapPolygon edited="0">
                <wp:start x="-70" y="0"/>
                <wp:lineTo x="-70" y="21466"/>
                <wp:lineTo x="21579" y="21466"/>
                <wp:lineTo x="21579" y="0"/>
                <wp:lineTo x="-70" y="0"/>
              </wp:wrapPolygon>
            </wp:wrapTight>
            <wp:docPr id="222" name="Obrázo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55" cstate="print"/>
                    <a:srcRect/>
                    <a:stretch>
                      <a:fillRect/>
                    </a:stretch>
                  </pic:blipFill>
                  <pic:spPr bwMode="auto">
                    <a:xfrm>
                      <a:off x="0" y="0"/>
                      <a:ext cx="5892165" cy="3795395"/>
                    </a:xfrm>
                    <a:prstGeom prst="rect">
                      <a:avLst/>
                    </a:prstGeom>
                    <a:noFill/>
                    <a:ln w="9525">
                      <a:noFill/>
                      <a:miter lim="800000"/>
                      <a:headEnd/>
                      <a:tailEnd/>
                    </a:ln>
                  </pic:spPr>
                </pic:pic>
              </a:graphicData>
            </a:graphic>
          </wp:anchor>
        </w:drawing>
      </w:r>
      <w:r w:rsidR="00FF5BD7" w:rsidRPr="00294036">
        <w:rPr>
          <w:rFonts w:ascii="Arial" w:hAnsi="Arial"/>
          <w:i/>
          <w:color w:val="000000"/>
          <w:sz w:val="20"/>
        </w:rPr>
        <w:t>Obrázok: Priama účinnosť pre rôzne typy solárnych kolektorov (zodpovedá ploche kolektora,</w:t>
      </w:r>
      <w:r w:rsidR="00FF5BD7" w:rsidRPr="00AC40A4">
        <w:rPr>
          <w:rFonts w:ascii="Arial" w:hAnsi="Arial"/>
          <w:i/>
          <w:color w:val="000000"/>
          <w:sz w:val="20"/>
        </w:rPr>
        <w:t xml:space="preserve"> žiareniu za normálnych podmienok, </w:t>
      </w:r>
      <w:r w:rsidR="00FF5BD7" w:rsidRPr="00AC40A4">
        <w:rPr>
          <w:rFonts w:ascii="Arial" w:hAnsi="Arial"/>
          <w:i/>
          <w:color w:val="000000"/>
          <w:position w:val="2"/>
          <w:sz w:val="20"/>
        </w:rPr>
        <w:t>G</w:t>
      </w:r>
      <w:r w:rsidR="00FF5BD7" w:rsidRPr="00AC40A4">
        <w:rPr>
          <w:rFonts w:ascii="Arial" w:hAnsi="Arial"/>
          <w:i/>
          <w:color w:val="000000"/>
          <w:sz w:val="13"/>
        </w:rPr>
        <w:t>T</w:t>
      </w:r>
      <w:r w:rsidR="00FF5BD7" w:rsidRPr="00AC40A4">
        <w:rPr>
          <w:rFonts w:ascii="Arial" w:hAnsi="Arial"/>
          <w:i/>
          <w:color w:val="000000"/>
          <w:spacing w:val="36"/>
          <w:sz w:val="13"/>
        </w:rPr>
        <w:t xml:space="preserve"> </w:t>
      </w:r>
      <w:r w:rsidR="00FF5BD7" w:rsidRPr="00AC40A4">
        <w:rPr>
          <w:rFonts w:ascii="Arial" w:hAnsi="Arial"/>
          <w:i/>
          <w:color w:val="000000"/>
          <w:position w:val="2"/>
          <w:sz w:val="20"/>
        </w:rPr>
        <w:t>= 1000 W/m</w:t>
      </w:r>
      <w:r w:rsidR="00FF5BD7" w:rsidRPr="00AC40A4">
        <w:rPr>
          <w:rFonts w:ascii="Arial" w:hAnsi="Arial"/>
          <w:i/>
          <w:color w:val="000000"/>
          <w:position w:val="8"/>
          <w:sz w:val="13"/>
        </w:rPr>
        <w:t>2</w:t>
      </w:r>
      <w:r w:rsidR="00FF5BD7" w:rsidRPr="00AC40A4">
        <w:rPr>
          <w:rFonts w:ascii="Arial" w:hAnsi="Arial"/>
          <w:i/>
          <w:color w:val="000000"/>
          <w:position w:val="2"/>
          <w:sz w:val="20"/>
        </w:rPr>
        <w:t>) [</w:t>
      </w:r>
      <w:proofErr w:type="spellStart"/>
      <w:r w:rsidR="00FF5BD7" w:rsidRPr="00AC40A4">
        <w:rPr>
          <w:rFonts w:ascii="Arial" w:hAnsi="Arial"/>
          <w:i/>
          <w:color w:val="000000"/>
          <w:position w:val="2"/>
          <w:sz w:val="20"/>
        </w:rPr>
        <w:t>energyXperts</w:t>
      </w:r>
      <w:proofErr w:type="spellEnd"/>
      <w:r w:rsidR="00FF5BD7" w:rsidRPr="00AC40A4">
        <w:rPr>
          <w:rFonts w:ascii="Arial" w:hAnsi="Arial"/>
          <w:i/>
          <w:color w:val="000000"/>
          <w:position w:val="2"/>
          <w:sz w:val="20"/>
        </w:rPr>
        <w:t xml:space="preserve"> 2010]</w:t>
      </w:r>
    </w:p>
    <w:p w:rsidR="00294036" w:rsidRPr="00AC40A4" w:rsidRDefault="00294036">
      <w:pPr>
        <w:widowControl w:val="0"/>
        <w:autoSpaceDE w:val="0"/>
        <w:autoSpaceDN w:val="0"/>
        <w:adjustRightInd w:val="0"/>
        <w:spacing w:before="5" w:line="240" w:lineRule="exact"/>
        <w:rPr>
          <w:rFonts w:ascii="Arial" w:hAnsi="Arial" w:cs="Arial"/>
          <w:color w:val="000000"/>
        </w:rPr>
      </w:pPr>
    </w:p>
    <w:p w:rsidR="00FF5BD7" w:rsidRPr="00AC40A4" w:rsidRDefault="00FF5BD7">
      <w:pPr>
        <w:widowControl w:val="0"/>
        <w:autoSpaceDE w:val="0"/>
        <w:autoSpaceDN w:val="0"/>
        <w:adjustRightInd w:val="0"/>
        <w:ind w:left="120" w:right="64"/>
        <w:jc w:val="both"/>
        <w:rPr>
          <w:rFonts w:ascii="Arial" w:hAnsi="Arial" w:cs="Arial"/>
          <w:color w:val="000000"/>
          <w:sz w:val="20"/>
          <w:szCs w:val="20"/>
        </w:rPr>
      </w:pPr>
      <w:r w:rsidRPr="00AC40A4">
        <w:rPr>
          <w:rFonts w:ascii="Arial" w:hAnsi="Arial"/>
          <w:color w:val="000000"/>
          <w:sz w:val="20"/>
        </w:rPr>
        <w:t xml:space="preserve">V súčasnej dobe je najlepšie použiteľné riešenie pri nízkych teplotách výrobných procesov (do približne 80°C) s plochými doskovými kolektormi (buď so selektívnymi </w:t>
      </w:r>
      <w:proofErr w:type="spellStart"/>
      <w:r w:rsidRPr="00AC40A4">
        <w:rPr>
          <w:rFonts w:ascii="Arial" w:hAnsi="Arial"/>
          <w:color w:val="000000"/>
          <w:sz w:val="20"/>
        </w:rPr>
        <w:t>absorbérmi</w:t>
      </w:r>
      <w:proofErr w:type="spellEnd"/>
      <w:r w:rsidRPr="00AC40A4">
        <w:rPr>
          <w:rFonts w:ascii="Arial" w:hAnsi="Arial"/>
          <w:color w:val="000000"/>
          <w:sz w:val="20"/>
        </w:rPr>
        <w:t xml:space="preserve"> alebo bez nich).  Ostatné typy kolektorov, v súčasnej dobe využívaných hlavne pri teplotách nad týmto rozsahom (do 250°C) sú:</w:t>
      </w:r>
      <w:r w:rsidRPr="00AC40A4">
        <w:rPr>
          <w:rFonts w:ascii="Arial" w:hAnsi="Arial"/>
          <w:color w:val="000000"/>
          <w:spacing w:val="55"/>
          <w:sz w:val="20"/>
        </w:rPr>
        <w:t xml:space="preserve"> </w:t>
      </w:r>
      <w:r w:rsidRPr="00AC40A4">
        <w:rPr>
          <w:rFonts w:ascii="Arial" w:hAnsi="Arial"/>
          <w:color w:val="000000"/>
          <w:sz w:val="20"/>
        </w:rPr>
        <w:t xml:space="preserve">vysoko účinné ploché dosky (napr. s dvojitým antireflexným povlakom), vákuové trubice, stacionárne zložené parabolické koncentrátory s nízkou koncentráciou, </w:t>
      </w:r>
      <w:proofErr w:type="spellStart"/>
      <w:r w:rsidRPr="00AC40A4">
        <w:rPr>
          <w:rFonts w:ascii="Arial" w:hAnsi="Arial"/>
          <w:color w:val="000000"/>
          <w:sz w:val="20"/>
        </w:rPr>
        <w:t>Fresnelove</w:t>
      </w:r>
      <w:proofErr w:type="spellEnd"/>
      <w:r w:rsidRPr="00AC40A4">
        <w:rPr>
          <w:rFonts w:ascii="Arial" w:hAnsi="Arial"/>
          <w:color w:val="000000"/>
          <w:sz w:val="20"/>
        </w:rPr>
        <w:t xml:space="preserve"> kolektory, využívajúce malú parabolickú </w:t>
      </w:r>
      <w:proofErr w:type="spellStart"/>
      <w:r w:rsidRPr="00AC40A4">
        <w:rPr>
          <w:rFonts w:ascii="Arial" w:hAnsi="Arial"/>
          <w:color w:val="000000"/>
          <w:sz w:val="20"/>
        </w:rPr>
        <w:t>priechodziu</w:t>
      </w:r>
      <w:proofErr w:type="spellEnd"/>
      <w:r w:rsidRPr="00AC40A4">
        <w:rPr>
          <w:rFonts w:ascii="Arial" w:hAnsi="Arial"/>
          <w:color w:val="000000"/>
          <w:sz w:val="20"/>
        </w:rPr>
        <w:t xml:space="preserve"> alebo lineárnu koncentráciu.  Okrem týchto sa v súčasnej dobe vyvíjajú iné technológie kolektorov, ako sú kolektory so stacionárnymi reflektormi.</w:t>
      </w:r>
    </w:p>
    <w:p w:rsidR="00FF5BD7" w:rsidRPr="00AC40A4" w:rsidRDefault="00FF5BD7" w:rsidP="00294036">
      <w:pPr>
        <w:widowControl w:val="0"/>
        <w:autoSpaceDE w:val="0"/>
        <w:autoSpaceDN w:val="0"/>
        <w:adjustRightInd w:val="0"/>
        <w:spacing w:line="190" w:lineRule="exact"/>
        <w:rPr>
          <w:rFonts w:ascii="Arial" w:hAnsi="Arial" w:cs="Arial"/>
          <w:color w:val="000000"/>
          <w:sz w:val="20"/>
          <w:szCs w:val="20"/>
        </w:rPr>
      </w:pPr>
    </w:p>
    <w:p w:rsidR="00FF5BD7" w:rsidRPr="00AC40A4" w:rsidRDefault="00FF5BD7" w:rsidP="00FF5BD7">
      <w:pPr>
        <w:widowControl w:val="0"/>
        <w:autoSpaceDE w:val="0"/>
        <w:autoSpaceDN w:val="0"/>
        <w:adjustRightInd w:val="0"/>
        <w:ind w:left="120" w:right="3346"/>
        <w:jc w:val="both"/>
        <w:rPr>
          <w:rFonts w:ascii="Arial" w:hAnsi="Arial" w:cs="Arial"/>
          <w:color w:val="000000"/>
          <w:sz w:val="20"/>
          <w:szCs w:val="20"/>
        </w:rPr>
      </w:pPr>
      <w:r w:rsidRPr="00AC40A4">
        <w:rPr>
          <w:rFonts w:ascii="Arial" w:hAnsi="Arial"/>
          <w:i/>
          <w:color w:val="000000"/>
          <w:sz w:val="20"/>
        </w:rPr>
        <w:t>Projektovanie parametrov zariadenia na solárny ohrev</w:t>
      </w:r>
    </w:p>
    <w:p w:rsidR="00FF5BD7" w:rsidRPr="00AC40A4" w:rsidRDefault="00FF5BD7">
      <w:pPr>
        <w:widowControl w:val="0"/>
        <w:autoSpaceDE w:val="0"/>
        <w:autoSpaceDN w:val="0"/>
        <w:adjustRightInd w:val="0"/>
        <w:spacing w:line="120" w:lineRule="exact"/>
        <w:rPr>
          <w:rFonts w:ascii="Arial" w:hAnsi="Arial" w:cs="Arial"/>
          <w:color w:val="000000"/>
          <w:sz w:val="12"/>
          <w:szCs w:val="12"/>
        </w:rPr>
      </w:pPr>
    </w:p>
    <w:p w:rsidR="00FF5BD7" w:rsidRPr="00AC40A4" w:rsidRDefault="00FF5BD7">
      <w:pPr>
        <w:widowControl w:val="0"/>
        <w:autoSpaceDE w:val="0"/>
        <w:autoSpaceDN w:val="0"/>
        <w:adjustRightInd w:val="0"/>
        <w:ind w:left="120" w:right="62"/>
        <w:jc w:val="both"/>
        <w:rPr>
          <w:rFonts w:ascii="Arial" w:hAnsi="Arial" w:cs="Arial"/>
          <w:color w:val="000000"/>
          <w:sz w:val="20"/>
          <w:szCs w:val="20"/>
        </w:rPr>
      </w:pPr>
      <w:r w:rsidRPr="00AC40A4">
        <w:rPr>
          <w:rFonts w:ascii="Arial" w:hAnsi="Arial"/>
          <w:color w:val="000000"/>
          <w:sz w:val="20"/>
        </w:rPr>
        <w:t>Vo všeobecnosti sú protichodné vzťahy medzi podielom solárnej energie (t.j. podielom solárnej energie na celkových potrebách dodávok energie) a špecifickým výkonom solárneho ohrevu (solárne teplo generované na inštalovaný tepelný výkon, alebo na jednotku plochy solárnych kolektorov). Z tohto dôvodu pri návrhu parametrov zariadenia na solárny ohrev je potrebné nájsť technicko-ekonomické optimum. Empirickým pravidlom je, že so stúpajúcim podielom solárnej energie klesá merný energetický výkon z dôvodu zvyšujúcich sa prevádzkových teplôt solárnych kolektorov z dôvodu častejšieho výskytu situácií (predovšetkým v lete) keď dostupná solárna energia presahuje požiadavky na jej dodávky.</w:t>
      </w:r>
    </w:p>
    <w:p w:rsidR="00294036" w:rsidRDefault="00294036">
      <w:pPr>
        <w:widowControl w:val="0"/>
        <w:autoSpaceDE w:val="0"/>
        <w:autoSpaceDN w:val="0"/>
        <w:adjustRightInd w:val="0"/>
        <w:spacing w:before="18" w:line="240" w:lineRule="exact"/>
        <w:rPr>
          <w:rFonts w:ascii="Arial" w:hAnsi="Arial" w:cs="Arial"/>
          <w:color w:val="000000"/>
        </w:rPr>
      </w:pPr>
    </w:p>
    <w:p w:rsidR="00294036" w:rsidRDefault="00294036">
      <w:pPr>
        <w:widowControl w:val="0"/>
        <w:autoSpaceDE w:val="0"/>
        <w:autoSpaceDN w:val="0"/>
        <w:adjustRightInd w:val="0"/>
        <w:spacing w:before="18" w:line="240" w:lineRule="exact"/>
        <w:rPr>
          <w:rFonts w:ascii="Arial" w:hAnsi="Arial" w:cs="Arial"/>
          <w:color w:val="000000"/>
        </w:rPr>
      </w:pPr>
      <w:r>
        <w:rPr>
          <w:rFonts w:ascii="Arial" w:hAnsi="Arial" w:cs="Arial"/>
          <w:noProof/>
          <w:color w:val="000000"/>
        </w:rPr>
        <w:lastRenderedPageBreak/>
        <w:drawing>
          <wp:anchor distT="0" distB="0" distL="114300" distR="114300" simplePos="0" relativeHeight="251708416" behindDoc="1" locked="0" layoutInCell="1" allowOverlap="1">
            <wp:simplePos x="0" y="0"/>
            <wp:positionH relativeFrom="column">
              <wp:posOffset>182245</wp:posOffset>
            </wp:positionH>
            <wp:positionV relativeFrom="paragraph">
              <wp:posOffset>41910</wp:posOffset>
            </wp:positionV>
            <wp:extent cx="5817870" cy="3221355"/>
            <wp:effectExtent l="19050" t="0" r="0" b="0"/>
            <wp:wrapTight wrapText="bothSides">
              <wp:wrapPolygon edited="0">
                <wp:start x="-71" y="0"/>
                <wp:lineTo x="-71" y="21459"/>
                <wp:lineTo x="21572" y="21459"/>
                <wp:lineTo x="21572" y="0"/>
                <wp:lineTo x="-71" y="0"/>
              </wp:wrapPolygon>
            </wp:wrapTight>
            <wp:docPr id="216" name="Obrázo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56" cstate="print"/>
                    <a:srcRect/>
                    <a:stretch>
                      <a:fillRect/>
                    </a:stretch>
                  </pic:blipFill>
                  <pic:spPr bwMode="auto">
                    <a:xfrm>
                      <a:off x="0" y="0"/>
                      <a:ext cx="5817870" cy="3221355"/>
                    </a:xfrm>
                    <a:prstGeom prst="rect">
                      <a:avLst/>
                    </a:prstGeom>
                    <a:noFill/>
                    <a:ln w="9525">
                      <a:noFill/>
                      <a:miter lim="800000"/>
                      <a:headEnd/>
                      <a:tailEnd/>
                    </a:ln>
                  </pic:spPr>
                </pic:pic>
              </a:graphicData>
            </a:graphic>
          </wp:anchor>
        </w:drawing>
      </w:r>
    </w:p>
    <w:p w:rsidR="00FF5BD7" w:rsidRPr="00AC40A4" w:rsidRDefault="00FF5BD7" w:rsidP="00FF5BD7">
      <w:pPr>
        <w:widowControl w:val="0"/>
        <w:autoSpaceDE w:val="0"/>
        <w:autoSpaceDN w:val="0"/>
        <w:adjustRightInd w:val="0"/>
        <w:ind w:left="142" w:right="369"/>
        <w:jc w:val="center"/>
        <w:rPr>
          <w:rFonts w:ascii="Arial" w:hAnsi="Arial" w:cs="Arial"/>
          <w:color w:val="000000"/>
          <w:sz w:val="20"/>
          <w:szCs w:val="20"/>
        </w:rPr>
      </w:pPr>
      <w:r w:rsidRPr="00294036">
        <w:rPr>
          <w:rFonts w:ascii="Arial" w:hAnsi="Arial"/>
          <w:i/>
          <w:color w:val="000000"/>
          <w:sz w:val="20"/>
        </w:rPr>
        <w:t>Obrázok: Podiel solárnej energie a výkonnosť systému solárneho ohrevu pri rôznych veľkostiach</w:t>
      </w:r>
      <w:r w:rsidRPr="00AC40A4">
        <w:rPr>
          <w:rFonts w:ascii="Arial" w:hAnsi="Arial"/>
          <w:i/>
          <w:color w:val="000000"/>
          <w:sz w:val="20"/>
        </w:rPr>
        <w:t xml:space="preserve"> zariadenia</w:t>
      </w:r>
    </w:p>
    <w:p w:rsidR="00FF5BD7" w:rsidRPr="00AC40A4" w:rsidRDefault="00FF5BD7">
      <w:pPr>
        <w:widowControl w:val="0"/>
        <w:autoSpaceDE w:val="0"/>
        <w:autoSpaceDN w:val="0"/>
        <w:adjustRightInd w:val="0"/>
        <w:spacing w:before="8" w:line="140" w:lineRule="exact"/>
        <w:rPr>
          <w:rFonts w:ascii="Arial" w:hAnsi="Arial" w:cs="Arial"/>
          <w:color w:val="000000"/>
          <w:sz w:val="14"/>
          <w:szCs w:val="14"/>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rsidP="00FF5BD7">
      <w:pPr>
        <w:widowControl w:val="0"/>
        <w:autoSpaceDE w:val="0"/>
        <w:autoSpaceDN w:val="0"/>
        <w:adjustRightInd w:val="0"/>
        <w:ind w:left="120" w:right="2779"/>
        <w:jc w:val="both"/>
        <w:rPr>
          <w:rFonts w:ascii="Arial" w:hAnsi="Arial" w:cs="Arial"/>
          <w:color w:val="000000"/>
          <w:sz w:val="20"/>
          <w:szCs w:val="20"/>
        </w:rPr>
      </w:pPr>
      <w:r w:rsidRPr="00AC40A4">
        <w:rPr>
          <w:rFonts w:ascii="Arial" w:hAnsi="Arial"/>
          <w:i/>
          <w:color w:val="000000"/>
          <w:sz w:val="20"/>
        </w:rPr>
        <w:t>Profil záťaže a uchovávanie solárneho tepla</w:t>
      </w:r>
    </w:p>
    <w:p w:rsidR="00FF5BD7" w:rsidRPr="00AC40A4" w:rsidRDefault="00FF5BD7">
      <w:pPr>
        <w:widowControl w:val="0"/>
        <w:autoSpaceDE w:val="0"/>
        <w:autoSpaceDN w:val="0"/>
        <w:adjustRightInd w:val="0"/>
        <w:spacing w:line="120" w:lineRule="exact"/>
        <w:rPr>
          <w:rFonts w:ascii="Arial" w:hAnsi="Arial" w:cs="Arial"/>
          <w:color w:val="000000"/>
          <w:sz w:val="12"/>
          <w:szCs w:val="12"/>
        </w:rPr>
      </w:pPr>
    </w:p>
    <w:p w:rsidR="00FF5BD7" w:rsidRPr="00AC40A4" w:rsidRDefault="00FF5BD7">
      <w:pPr>
        <w:widowControl w:val="0"/>
        <w:autoSpaceDE w:val="0"/>
        <w:autoSpaceDN w:val="0"/>
        <w:adjustRightInd w:val="0"/>
        <w:ind w:left="120" w:right="70"/>
        <w:jc w:val="both"/>
        <w:rPr>
          <w:rFonts w:ascii="Arial" w:hAnsi="Arial" w:cs="Arial"/>
          <w:color w:val="000000"/>
          <w:sz w:val="20"/>
          <w:szCs w:val="20"/>
        </w:rPr>
      </w:pPr>
      <w:r w:rsidRPr="00AC40A4">
        <w:rPr>
          <w:rFonts w:ascii="Arial" w:hAnsi="Arial"/>
          <w:color w:val="000000"/>
          <w:sz w:val="20"/>
        </w:rPr>
        <w:t>Ak je v priebehu dňa a v priebehu týždňa požiadavka na dodávky tepla pre výrobné účely kontinuálna (napr. bez prerušenia cez víkend), zariadenie na solárny ohrev nepotrebuje žiadne zariadenia na uchovávanie tepelnej energie a solárne teplo sa môže dodávať priamo k finálnemu používateľovi (výrobný proces alebo systém zásobovania teplom). Toto je najvhodnejšia situácia, pretože čím jednoduchšia je konštrukcia systému, tým je vyššia celková energetická účinnosť a tým sú nižšie investičné náklady.</w:t>
      </w: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ind w:left="120" w:right="64"/>
        <w:jc w:val="both"/>
        <w:rPr>
          <w:rFonts w:ascii="Arial" w:hAnsi="Arial" w:cs="Arial"/>
          <w:color w:val="000000"/>
          <w:sz w:val="20"/>
          <w:szCs w:val="20"/>
        </w:rPr>
      </w:pPr>
      <w:r w:rsidRPr="00AC40A4">
        <w:rPr>
          <w:rFonts w:ascii="Arial" w:hAnsi="Arial"/>
          <w:color w:val="000000"/>
          <w:sz w:val="20"/>
        </w:rPr>
        <w:t>V prípadoch, kde záťaž je v priebehu týždňa trvalá, avšak existujú veľké zmeny v denných požiadavkách na dodávku tepla, odporúča sa použiť zásobník na teplo s kapacitou 30  –  120  l/kW.</w:t>
      </w:r>
      <w:r w:rsidRPr="00AC40A4">
        <w:rPr>
          <w:rFonts w:ascii="Arial" w:hAnsi="Arial"/>
          <w:color w:val="000000"/>
          <w:spacing w:val="55"/>
          <w:sz w:val="20"/>
        </w:rPr>
        <w:t xml:space="preserve"> </w:t>
      </w:r>
      <w:r w:rsidRPr="00AC40A4">
        <w:rPr>
          <w:rFonts w:ascii="Arial" w:hAnsi="Arial"/>
          <w:color w:val="000000"/>
          <w:sz w:val="20"/>
        </w:rPr>
        <w:t>Ak profil záťaže vykazuje podstatné prestávky (napr. počas víkendov), potom sa odporúča zásobník na teplo s veľkosťou 120 – 200 l/kW. Zásobníky na teplo na dlhšie obdobia (sezónne zásobníky) je možné zvažovať iba pri veľmi veľkých systémoch (&gt; 3 000 kW).</w:t>
      </w: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ind w:left="120" w:right="7664"/>
        <w:jc w:val="both"/>
        <w:rPr>
          <w:rFonts w:ascii="Arial" w:hAnsi="Arial" w:cs="Arial"/>
          <w:color w:val="000000"/>
          <w:sz w:val="20"/>
          <w:szCs w:val="20"/>
        </w:rPr>
      </w:pPr>
      <w:r w:rsidRPr="00AC40A4">
        <w:rPr>
          <w:rFonts w:ascii="Arial" w:hAnsi="Arial"/>
          <w:i/>
          <w:color w:val="000000"/>
          <w:sz w:val="20"/>
        </w:rPr>
        <w:t>Skúsenosti</w:t>
      </w:r>
    </w:p>
    <w:p w:rsidR="00FF5BD7" w:rsidRPr="00AC40A4" w:rsidRDefault="00FF5BD7">
      <w:pPr>
        <w:widowControl w:val="0"/>
        <w:autoSpaceDE w:val="0"/>
        <w:autoSpaceDN w:val="0"/>
        <w:adjustRightInd w:val="0"/>
        <w:spacing w:line="120" w:lineRule="exact"/>
        <w:rPr>
          <w:rFonts w:ascii="Arial" w:hAnsi="Arial" w:cs="Arial"/>
          <w:color w:val="000000"/>
          <w:sz w:val="12"/>
          <w:szCs w:val="12"/>
        </w:rPr>
      </w:pPr>
    </w:p>
    <w:p w:rsidR="00FF5BD7" w:rsidRPr="00AC40A4" w:rsidRDefault="00FF5BD7" w:rsidP="0003703F">
      <w:pPr>
        <w:widowControl w:val="0"/>
        <w:autoSpaceDE w:val="0"/>
        <w:autoSpaceDN w:val="0"/>
        <w:adjustRightInd w:val="0"/>
        <w:ind w:left="120" w:right="86"/>
        <w:jc w:val="both"/>
        <w:rPr>
          <w:rFonts w:ascii="Arial" w:hAnsi="Arial" w:cs="Arial"/>
          <w:color w:val="000000"/>
          <w:sz w:val="20"/>
          <w:szCs w:val="20"/>
        </w:rPr>
      </w:pPr>
      <w:r w:rsidRPr="00AC40A4">
        <w:rPr>
          <w:rFonts w:ascii="Arial" w:hAnsi="Arial"/>
          <w:color w:val="000000"/>
          <w:sz w:val="20"/>
        </w:rPr>
        <w:t>Nezabudnite pri overovaní možností realizácie solárneho ohrevu výrobných procesov skontrolovať:</w:t>
      </w: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Teploty výrobného procesu</w:t>
      </w:r>
    </w:p>
    <w:p w:rsidR="00FF5BD7" w:rsidRPr="00AC40A4" w:rsidRDefault="00FF5BD7" w:rsidP="00FF5BD7">
      <w:pPr>
        <w:widowControl w:val="0"/>
        <w:tabs>
          <w:tab w:val="left" w:pos="840"/>
        </w:tabs>
        <w:autoSpaceDE w:val="0"/>
        <w:autoSpaceDN w:val="0"/>
        <w:adjustRightInd w:val="0"/>
        <w:spacing w:line="260" w:lineRule="exact"/>
        <w:ind w:left="480" w:right="-20"/>
        <w:rPr>
          <w:rFonts w:ascii="Arial" w:hAnsi="Arial" w:cs="Arial"/>
          <w:color w:val="000000"/>
          <w:sz w:val="20"/>
          <w:szCs w:val="20"/>
        </w:rPr>
      </w:pPr>
      <w:r w:rsidRPr="00AC40A4">
        <w:rPr>
          <w:rFonts w:ascii="Calibri" w:hAnsi="Calibri"/>
          <w:color w:val="000000"/>
          <w:position w:val="1"/>
          <w:sz w:val="22"/>
        </w:rPr>
        <w:t>•</w:t>
      </w:r>
      <w:r w:rsidRPr="00AC40A4">
        <w:rPr>
          <w:rFonts w:ascii="Calibri" w:hAnsi="Calibri"/>
          <w:color w:val="000000"/>
          <w:position w:val="1"/>
          <w:sz w:val="22"/>
        </w:rPr>
        <w:tab/>
      </w:r>
      <w:r w:rsidRPr="00AC40A4">
        <w:rPr>
          <w:rFonts w:ascii="Arial" w:hAnsi="Arial"/>
          <w:color w:val="000000"/>
          <w:position w:val="1"/>
          <w:sz w:val="20"/>
        </w:rPr>
        <w:t>Profil záťaže (dávkový, kontinuálny)</w:t>
      </w:r>
    </w:p>
    <w:p w:rsidR="00FF5BD7" w:rsidRPr="00AC40A4" w:rsidRDefault="00FF5BD7" w:rsidP="00FF5BD7">
      <w:pPr>
        <w:widowControl w:val="0"/>
        <w:tabs>
          <w:tab w:val="left" w:pos="840"/>
        </w:tabs>
        <w:autoSpaceDE w:val="0"/>
        <w:autoSpaceDN w:val="0"/>
        <w:adjustRightInd w:val="0"/>
        <w:ind w:left="48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Dostupnosť zásobníkov tepla, ktoré sú súčasťou výrobného procesu (napr. kúpele, potrubný systém)</w:t>
      </w:r>
    </w:p>
    <w:p w:rsidR="00FF5BD7" w:rsidRPr="00AC40A4" w:rsidRDefault="00FF5BD7" w:rsidP="00FF5BD7">
      <w:pPr>
        <w:widowControl w:val="0"/>
        <w:tabs>
          <w:tab w:val="left" w:pos="840"/>
        </w:tabs>
        <w:autoSpaceDE w:val="0"/>
        <w:autoSpaceDN w:val="0"/>
        <w:adjustRightInd w:val="0"/>
        <w:spacing w:line="240" w:lineRule="exact"/>
        <w:ind w:left="840" w:right="-63" w:hanging="36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Možnosti pripojenia solárneho systému k existujúcemu priemyselnému vybaveniu (napr. výmenníky tepla, strojové vybavenie, atď.) a možnosti pripojenia ku konvenčnému systému dodávok tepla</w:t>
      </w:r>
    </w:p>
    <w:p w:rsidR="00FF5BD7" w:rsidRPr="00AC40A4" w:rsidRDefault="00FF5BD7" w:rsidP="00FF5BD7">
      <w:pPr>
        <w:widowControl w:val="0"/>
        <w:tabs>
          <w:tab w:val="left" w:pos="840"/>
        </w:tabs>
        <w:autoSpaceDE w:val="0"/>
        <w:autoSpaceDN w:val="0"/>
        <w:adjustRightInd w:val="0"/>
        <w:spacing w:line="260" w:lineRule="exact"/>
        <w:ind w:left="480" w:right="-20"/>
        <w:rPr>
          <w:rFonts w:ascii="Arial" w:hAnsi="Arial" w:cs="Arial"/>
          <w:color w:val="000000"/>
          <w:sz w:val="20"/>
          <w:szCs w:val="20"/>
        </w:rPr>
      </w:pPr>
      <w:r w:rsidRPr="00AC40A4">
        <w:rPr>
          <w:rFonts w:ascii="Calibri" w:hAnsi="Calibri"/>
          <w:color w:val="000000"/>
          <w:position w:val="1"/>
          <w:sz w:val="22"/>
        </w:rPr>
        <w:t>•</w:t>
      </w:r>
      <w:r w:rsidRPr="00AC40A4">
        <w:rPr>
          <w:rFonts w:ascii="Calibri" w:hAnsi="Calibri"/>
          <w:color w:val="000000"/>
          <w:position w:val="1"/>
          <w:sz w:val="22"/>
        </w:rPr>
        <w:tab/>
      </w:r>
      <w:r w:rsidRPr="00AC40A4">
        <w:rPr>
          <w:rFonts w:ascii="Arial" w:hAnsi="Arial"/>
          <w:color w:val="000000"/>
          <w:position w:val="1"/>
          <w:sz w:val="20"/>
        </w:rPr>
        <w:t>Potenciál možnosti rekuperácie tepla</w:t>
      </w:r>
    </w:p>
    <w:p w:rsidR="00FF5BD7" w:rsidRPr="00AC40A4" w:rsidRDefault="00FF5BD7" w:rsidP="00FF5BD7">
      <w:pPr>
        <w:widowControl w:val="0"/>
        <w:tabs>
          <w:tab w:val="left" w:pos="840"/>
        </w:tabs>
        <w:autoSpaceDE w:val="0"/>
        <w:autoSpaceDN w:val="0"/>
        <w:adjustRightInd w:val="0"/>
        <w:spacing w:line="240" w:lineRule="exact"/>
        <w:ind w:left="840" w:right="627" w:hanging="36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Dostupnosť plôch na streche, prípadne na pozemkoch pre inštaláciu solárnych zariadení (ako ďalšia pomôcka môžu byť použité satelitné snímky)</w:t>
      </w:r>
    </w:p>
    <w:p w:rsidR="00FF5BD7" w:rsidRPr="00AC40A4" w:rsidRDefault="00FF5BD7">
      <w:pPr>
        <w:widowControl w:val="0"/>
        <w:autoSpaceDE w:val="0"/>
        <w:autoSpaceDN w:val="0"/>
        <w:adjustRightInd w:val="0"/>
        <w:spacing w:before="1" w:line="260" w:lineRule="exact"/>
        <w:rPr>
          <w:rFonts w:ascii="Arial" w:hAnsi="Arial" w:cs="Arial"/>
          <w:color w:val="000000"/>
          <w:sz w:val="26"/>
          <w:szCs w:val="26"/>
        </w:rPr>
      </w:pPr>
    </w:p>
    <w:p w:rsidR="0003703F" w:rsidRDefault="00FF5BD7" w:rsidP="00F008CA">
      <w:pPr>
        <w:widowControl w:val="0"/>
        <w:autoSpaceDE w:val="0"/>
        <w:autoSpaceDN w:val="0"/>
        <w:adjustRightInd w:val="0"/>
        <w:ind w:left="120" w:right="633"/>
        <w:jc w:val="both"/>
        <w:rPr>
          <w:rFonts w:ascii="Arial" w:hAnsi="Arial" w:cs="Arial"/>
          <w:color w:val="000000"/>
          <w:sz w:val="26"/>
          <w:szCs w:val="26"/>
        </w:rPr>
      </w:pPr>
      <w:r w:rsidRPr="00AC40A4">
        <w:rPr>
          <w:rFonts w:ascii="Arial" w:hAnsi="Arial"/>
          <w:color w:val="000000"/>
          <w:sz w:val="20"/>
        </w:rPr>
        <w:t>Čo sa týka posledne uvedeného, skúsenosti ukazujú, že plochy dostupné pre inštaláciu v priemyselných lokalitách sú jedným z najviac obmedzujúcich faktorov pri realizovateľnosti rozsiahlych zariadení na solárny ohrev. Preto nezabudnite preskúmať všetky potenciálne použiteľné plochy pre inštalácie!</w:t>
      </w:r>
      <w:r w:rsidR="0003703F">
        <w:rPr>
          <w:rFonts w:ascii="Arial" w:hAnsi="Arial" w:cs="Arial"/>
          <w:color w:val="000000"/>
          <w:sz w:val="26"/>
          <w:szCs w:val="26"/>
        </w:rPr>
        <w:br w:type="page"/>
      </w:r>
    </w:p>
    <w:p w:rsidR="00FF5BD7" w:rsidRPr="00AC40A4" w:rsidRDefault="00FF5BD7">
      <w:pPr>
        <w:widowControl w:val="0"/>
        <w:autoSpaceDE w:val="0"/>
        <w:autoSpaceDN w:val="0"/>
        <w:adjustRightInd w:val="0"/>
        <w:spacing w:before="9" w:line="260" w:lineRule="exact"/>
        <w:rPr>
          <w:rFonts w:ascii="Arial" w:hAnsi="Arial" w:cs="Arial"/>
          <w:color w:val="000000"/>
          <w:sz w:val="26"/>
          <w:szCs w:val="26"/>
        </w:rPr>
      </w:pPr>
    </w:p>
    <w:p w:rsidR="00FF5BD7" w:rsidRPr="00AC40A4" w:rsidRDefault="00FF5BD7" w:rsidP="00FF5BD7">
      <w:pPr>
        <w:widowControl w:val="0"/>
        <w:autoSpaceDE w:val="0"/>
        <w:autoSpaceDN w:val="0"/>
        <w:adjustRightInd w:val="0"/>
        <w:spacing w:line="203" w:lineRule="exact"/>
        <w:ind w:left="120" w:right="79"/>
        <w:jc w:val="both"/>
        <w:rPr>
          <w:rFonts w:ascii="Arial" w:hAnsi="Arial" w:cs="Arial"/>
          <w:color w:val="000000"/>
          <w:sz w:val="18"/>
          <w:szCs w:val="18"/>
        </w:rPr>
      </w:pPr>
      <w:r w:rsidRPr="00AC40A4">
        <w:rPr>
          <w:rFonts w:ascii="Arial" w:hAnsi="Arial"/>
          <w:i/>
          <w:color w:val="000000"/>
          <w:position w:val="-1"/>
          <w:sz w:val="18"/>
        </w:rPr>
        <w:t xml:space="preserve">Tabuľka Kritériá pre konštrukciu zariadení na solárny ohrev pre </w:t>
      </w:r>
      <w:r w:rsidR="00C75614">
        <w:rPr>
          <w:rFonts w:ascii="Arial" w:hAnsi="Arial"/>
          <w:i/>
          <w:color w:val="000000"/>
          <w:position w:val="-1"/>
          <w:sz w:val="18"/>
        </w:rPr>
        <w:t xml:space="preserve">priemyselné </w:t>
      </w:r>
      <w:r w:rsidRPr="00AC40A4">
        <w:rPr>
          <w:rFonts w:ascii="Arial" w:hAnsi="Arial"/>
          <w:i/>
          <w:color w:val="000000"/>
          <w:position w:val="-1"/>
          <w:sz w:val="18"/>
        </w:rPr>
        <w:t>aplikácie.</w:t>
      </w:r>
    </w:p>
    <w:p w:rsidR="00FF5BD7" w:rsidRPr="00AC40A4" w:rsidRDefault="00FF5BD7">
      <w:pPr>
        <w:widowControl w:val="0"/>
        <w:autoSpaceDE w:val="0"/>
        <w:autoSpaceDN w:val="0"/>
        <w:adjustRightInd w:val="0"/>
        <w:spacing w:before="2" w:line="100" w:lineRule="exact"/>
        <w:rPr>
          <w:rFonts w:ascii="Arial" w:hAnsi="Arial" w:cs="Arial"/>
          <w:color w:val="000000"/>
          <w:sz w:val="10"/>
          <w:szCs w:val="10"/>
        </w:rPr>
      </w:pPr>
    </w:p>
    <w:tbl>
      <w:tblPr>
        <w:tblW w:w="0" w:type="auto"/>
        <w:tblInd w:w="113" w:type="dxa"/>
        <w:tblLayout w:type="fixed"/>
        <w:tblCellMar>
          <w:left w:w="0" w:type="dxa"/>
          <w:right w:w="0" w:type="dxa"/>
        </w:tblCellMar>
        <w:tblLook w:val="0000"/>
      </w:tblPr>
      <w:tblGrid>
        <w:gridCol w:w="2054"/>
        <w:gridCol w:w="7576"/>
      </w:tblGrid>
      <w:tr w:rsidR="00FF5BD7" w:rsidRPr="00AC40A4" w:rsidTr="00FF5BD7">
        <w:trPr>
          <w:trHeight w:hRule="exact" w:val="199"/>
        </w:trPr>
        <w:tc>
          <w:tcPr>
            <w:tcW w:w="2054" w:type="dxa"/>
            <w:tcBorders>
              <w:top w:val="single" w:sz="4" w:space="0" w:color="000000"/>
              <w:left w:val="single" w:sz="4" w:space="0" w:color="000000"/>
              <w:bottom w:val="single" w:sz="8" w:space="0" w:color="000000"/>
              <w:right w:val="single" w:sz="4" w:space="0" w:color="000000"/>
            </w:tcBorders>
            <w:shd w:val="clear" w:color="auto" w:fill="FF6633"/>
          </w:tcPr>
          <w:p w:rsidR="00FF5BD7" w:rsidRPr="00AC40A4" w:rsidRDefault="00FF5BD7">
            <w:pPr>
              <w:widowControl w:val="0"/>
              <w:autoSpaceDE w:val="0"/>
              <w:autoSpaceDN w:val="0"/>
              <w:adjustRightInd w:val="0"/>
              <w:spacing w:line="182" w:lineRule="exact"/>
              <w:ind w:left="103" w:right="-20"/>
            </w:pPr>
            <w:r w:rsidRPr="00AC40A4">
              <w:rPr>
                <w:rFonts w:ascii="Arial" w:hAnsi="Arial"/>
                <w:b/>
                <w:color w:val="FFFFFF"/>
                <w:sz w:val="16"/>
              </w:rPr>
              <w:t>Kritérium</w:t>
            </w:r>
          </w:p>
        </w:tc>
        <w:tc>
          <w:tcPr>
            <w:tcW w:w="7576" w:type="dxa"/>
            <w:tcBorders>
              <w:top w:val="single" w:sz="4" w:space="0" w:color="000000"/>
              <w:left w:val="single" w:sz="4" w:space="0" w:color="000000"/>
              <w:bottom w:val="single" w:sz="8" w:space="0" w:color="000000"/>
              <w:right w:val="single" w:sz="4" w:space="0" w:color="000000"/>
            </w:tcBorders>
            <w:shd w:val="clear" w:color="auto" w:fill="FF6633"/>
          </w:tcPr>
          <w:p w:rsidR="00FF5BD7" w:rsidRPr="00AC40A4" w:rsidRDefault="00FF5BD7">
            <w:pPr>
              <w:widowControl w:val="0"/>
              <w:autoSpaceDE w:val="0"/>
              <w:autoSpaceDN w:val="0"/>
              <w:adjustRightInd w:val="0"/>
              <w:spacing w:line="182" w:lineRule="exact"/>
              <w:ind w:left="103" w:right="-20"/>
            </w:pPr>
            <w:r w:rsidRPr="00AC40A4">
              <w:rPr>
                <w:rFonts w:ascii="Arial" w:hAnsi="Arial"/>
                <w:b/>
                <w:color w:val="FFFFFF"/>
                <w:sz w:val="16"/>
              </w:rPr>
              <w:t>Vplyv na energetické a ekonomické parametre systémov solárneho ohrevu</w:t>
            </w:r>
          </w:p>
        </w:tc>
      </w:tr>
      <w:tr w:rsidR="00FF5BD7" w:rsidRPr="00AC40A4" w:rsidTr="00FF5BD7">
        <w:trPr>
          <w:trHeight w:hRule="exact" w:val="199"/>
        </w:trPr>
        <w:tc>
          <w:tcPr>
            <w:tcW w:w="2054" w:type="dxa"/>
            <w:tcBorders>
              <w:top w:val="single" w:sz="8"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182" w:lineRule="exact"/>
              <w:ind w:left="103" w:right="-20"/>
            </w:pPr>
            <w:r w:rsidRPr="00AC40A4">
              <w:rPr>
                <w:rFonts w:ascii="Arial" w:hAnsi="Arial"/>
                <w:sz w:val="16"/>
              </w:rPr>
              <w:t>Prevádzková teplota</w:t>
            </w:r>
          </w:p>
        </w:tc>
        <w:tc>
          <w:tcPr>
            <w:tcW w:w="7576" w:type="dxa"/>
            <w:tcBorders>
              <w:top w:val="single" w:sz="8"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182" w:lineRule="exact"/>
              <w:ind w:left="103" w:right="-20"/>
            </w:pPr>
            <w:r w:rsidRPr="00AC40A4">
              <w:rPr>
                <w:rFonts w:ascii="Arial" w:hAnsi="Arial"/>
                <w:sz w:val="16"/>
              </w:rPr>
              <w:t>Prevádzkové teploty nepresahujúce 200°C, najlepšia výkonnosť pod 100 °C</w:t>
            </w:r>
          </w:p>
        </w:tc>
      </w:tr>
      <w:tr w:rsidR="00FF5BD7" w:rsidRPr="00AC40A4" w:rsidTr="00FF5BD7">
        <w:trPr>
          <w:trHeight w:hRule="exact" w:val="194"/>
        </w:trPr>
        <w:tc>
          <w:tcPr>
            <w:tcW w:w="2054"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182" w:lineRule="exact"/>
              <w:ind w:left="103" w:right="-20"/>
            </w:pPr>
            <w:r w:rsidRPr="00AC40A4">
              <w:rPr>
                <w:rFonts w:ascii="Arial" w:hAnsi="Arial"/>
                <w:sz w:val="16"/>
              </w:rPr>
              <w:t>Klimatické pásmo</w:t>
            </w:r>
          </w:p>
        </w:tc>
        <w:tc>
          <w:tcPr>
            <w:tcW w:w="7576"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182" w:lineRule="exact"/>
              <w:ind w:left="103" w:right="-20"/>
            </w:pPr>
            <w:r w:rsidRPr="00AC40A4">
              <w:rPr>
                <w:rFonts w:ascii="Arial" w:hAnsi="Arial"/>
                <w:sz w:val="16"/>
              </w:rPr>
              <w:t>Veľmi dobré podmienky v krajinách južnej a strednej Európy</w:t>
            </w:r>
          </w:p>
        </w:tc>
      </w:tr>
      <w:tr w:rsidR="00FF5BD7" w:rsidRPr="00AC40A4" w:rsidTr="00FF5BD7">
        <w:trPr>
          <w:trHeight w:hRule="exact" w:val="1510"/>
        </w:trPr>
        <w:tc>
          <w:tcPr>
            <w:tcW w:w="2054"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183" w:lineRule="exact"/>
              <w:ind w:left="103" w:right="-20"/>
              <w:rPr>
                <w:rFonts w:ascii="Arial" w:hAnsi="Arial" w:cs="Arial"/>
                <w:sz w:val="16"/>
                <w:szCs w:val="16"/>
              </w:rPr>
            </w:pPr>
            <w:r w:rsidRPr="00AC40A4">
              <w:rPr>
                <w:rFonts w:ascii="Arial" w:hAnsi="Arial"/>
                <w:sz w:val="16"/>
              </w:rPr>
              <w:t>Kontinuita požiadaviek na zásobovanie teplom</w:t>
            </w:r>
          </w:p>
          <w:p w:rsidR="00FF5BD7" w:rsidRPr="00AC40A4" w:rsidRDefault="00FF5BD7" w:rsidP="00FF5BD7">
            <w:pPr>
              <w:widowControl w:val="0"/>
              <w:autoSpaceDE w:val="0"/>
              <w:autoSpaceDN w:val="0"/>
              <w:adjustRightInd w:val="0"/>
              <w:spacing w:before="100"/>
              <w:ind w:left="103" w:right="-20"/>
              <w:rPr>
                <w:rFonts w:ascii="Arial" w:hAnsi="Arial" w:cs="Arial"/>
                <w:sz w:val="16"/>
                <w:szCs w:val="16"/>
              </w:rPr>
            </w:pPr>
            <w:r w:rsidRPr="00AC40A4">
              <w:rPr>
                <w:rFonts w:ascii="Arial" w:hAnsi="Arial"/>
                <w:sz w:val="16"/>
              </w:rPr>
              <w:t>Zmeny v priebehu roka</w:t>
            </w:r>
          </w:p>
          <w:p w:rsidR="00FF5BD7" w:rsidRPr="00AC40A4" w:rsidRDefault="00FF5BD7">
            <w:pPr>
              <w:widowControl w:val="0"/>
              <w:autoSpaceDE w:val="0"/>
              <w:autoSpaceDN w:val="0"/>
              <w:adjustRightInd w:val="0"/>
              <w:spacing w:line="200" w:lineRule="exact"/>
              <w:rPr>
                <w:sz w:val="20"/>
                <w:szCs w:val="20"/>
              </w:rPr>
            </w:pPr>
          </w:p>
          <w:p w:rsidR="00FF5BD7" w:rsidRPr="00AC40A4" w:rsidRDefault="00FF5BD7">
            <w:pPr>
              <w:widowControl w:val="0"/>
              <w:autoSpaceDE w:val="0"/>
              <w:autoSpaceDN w:val="0"/>
              <w:adjustRightInd w:val="0"/>
              <w:spacing w:before="14" w:line="280" w:lineRule="exact"/>
              <w:rPr>
                <w:sz w:val="28"/>
                <w:szCs w:val="28"/>
              </w:rPr>
            </w:pPr>
          </w:p>
          <w:p w:rsidR="00FF5BD7" w:rsidRPr="00AC40A4" w:rsidRDefault="00FF5BD7">
            <w:pPr>
              <w:widowControl w:val="0"/>
              <w:autoSpaceDE w:val="0"/>
              <w:autoSpaceDN w:val="0"/>
              <w:adjustRightInd w:val="0"/>
              <w:ind w:left="103" w:right="-20"/>
            </w:pPr>
            <w:r w:rsidRPr="00AC40A4">
              <w:rPr>
                <w:rFonts w:ascii="Arial" w:hAnsi="Arial"/>
                <w:sz w:val="16"/>
              </w:rPr>
              <w:t>Zmeny v priebehu dňa</w:t>
            </w:r>
          </w:p>
        </w:tc>
        <w:tc>
          <w:tcPr>
            <w:tcW w:w="7576"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200" w:lineRule="exact"/>
              <w:rPr>
                <w:sz w:val="20"/>
                <w:szCs w:val="20"/>
              </w:rPr>
            </w:pPr>
          </w:p>
          <w:p w:rsidR="00FF5BD7" w:rsidRPr="00AC40A4" w:rsidRDefault="00FF5BD7">
            <w:pPr>
              <w:widowControl w:val="0"/>
              <w:autoSpaceDE w:val="0"/>
              <w:autoSpaceDN w:val="0"/>
              <w:adjustRightInd w:val="0"/>
              <w:spacing w:before="1" w:line="200" w:lineRule="exact"/>
              <w:rPr>
                <w:sz w:val="20"/>
                <w:szCs w:val="20"/>
              </w:rPr>
            </w:pPr>
          </w:p>
          <w:p w:rsidR="00FF5BD7" w:rsidRPr="00AC40A4" w:rsidRDefault="00FF5BD7" w:rsidP="00FF5BD7">
            <w:pPr>
              <w:widowControl w:val="0"/>
              <w:autoSpaceDE w:val="0"/>
              <w:autoSpaceDN w:val="0"/>
              <w:adjustRightInd w:val="0"/>
              <w:spacing w:line="360" w:lineRule="auto"/>
              <w:ind w:left="103" w:right="69"/>
              <w:rPr>
                <w:rFonts w:ascii="Arial" w:hAnsi="Arial" w:cs="Arial"/>
                <w:sz w:val="16"/>
                <w:szCs w:val="16"/>
              </w:rPr>
            </w:pPr>
            <w:r w:rsidRPr="00AC40A4">
              <w:rPr>
                <w:rFonts w:ascii="Arial" w:hAnsi="Arial"/>
                <w:sz w:val="16"/>
              </w:rPr>
              <w:t>Prestávky v lete znižujú výkonnosť systému. Straty pri zisku tepla zo solárnej energie sú viac ako úmerné k dĺžke prestávok.</w:t>
            </w:r>
          </w:p>
          <w:p w:rsidR="00FF5BD7" w:rsidRPr="00AC40A4" w:rsidRDefault="00FF5BD7" w:rsidP="00FF5BD7">
            <w:pPr>
              <w:widowControl w:val="0"/>
              <w:autoSpaceDE w:val="0"/>
              <w:autoSpaceDN w:val="0"/>
              <w:adjustRightInd w:val="0"/>
              <w:spacing w:line="360" w:lineRule="auto"/>
              <w:ind w:left="103" w:right="62"/>
            </w:pPr>
            <w:r w:rsidRPr="00AC40A4">
              <w:rPr>
                <w:rFonts w:ascii="Arial" w:hAnsi="Arial"/>
                <w:sz w:val="16"/>
              </w:rPr>
              <w:t>Trvalé požiadavky na dodávku tepla alebo požiadavky so špičkovými hodnotami v priebehu dňa sú uprednostňované.  Krátke prerušenia (niekoľko hodín) je možné kompenzovať pomocou nízko objemového zásobníka, s nízkymi dopadmi na cenu systému</w:t>
            </w:r>
          </w:p>
        </w:tc>
      </w:tr>
      <w:tr w:rsidR="00FF5BD7" w:rsidRPr="00AC40A4" w:rsidTr="00FF5BD7">
        <w:trPr>
          <w:trHeight w:hRule="exact" w:val="470"/>
        </w:trPr>
        <w:tc>
          <w:tcPr>
            <w:tcW w:w="2054"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183" w:lineRule="exact"/>
              <w:ind w:left="103" w:right="-20"/>
            </w:pPr>
            <w:r w:rsidRPr="00AC40A4">
              <w:rPr>
                <w:rFonts w:ascii="Arial" w:hAnsi="Arial"/>
                <w:sz w:val="16"/>
              </w:rPr>
              <w:t>Veľkosť systému</w:t>
            </w:r>
          </w:p>
        </w:tc>
        <w:tc>
          <w:tcPr>
            <w:tcW w:w="7576"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183" w:lineRule="exact"/>
              <w:ind w:left="103" w:right="-20"/>
              <w:rPr>
                <w:rFonts w:ascii="Arial" w:hAnsi="Arial" w:cs="Arial"/>
                <w:sz w:val="16"/>
                <w:szCs w:val="16"/>
              </w:rPr>
            </w:pPr>
            <w:r w:rsidRPr="00AC40A4">
              <w:rPr>
                <w:rFonts w:ascii="Arial" w:hAnsi="Arial"/>
                <w:sz w:val="16"/>
              </w:rPr>
              <w:t>Ekonomické parametre systémov solárneho ohrevu závisia silne na veľkosti systému. Výsledná</w:t>
            </w:r>
          </w:p>
          <w:p w:rsidR="00FF5BD7" w:rsidRPr="00AC40A4" w:rsidRDefault="00FF5BD7" w:rsidP="00FF5BD7">
            <w:pPr>
              <w:widowControl w:val="0"/>
              <w:autoSpaceDE w:val="0"/>
              <w:autoSpaceDN w:val="0"/>
              <w:adjustRightInd w:val="0"/>
              <w:spacing w:before="100" w:line="180" w:lineRule="exact"/>
              <w:ind w:left="103" w:right="-20"/>
            </w:pPr>
            <w:r w:rsidRPr="00AC40A4">
              <w:rPr>
                <w:rFonts w:ascii="Arial" w:hAnsi="Arial"/>
                <w:sz w:val="16"/>
              </w:rPr>
              <w:t>cena solárnej energie je až o 50 % nižšia pri rozsiahlych systémoch, než je cena pri malých systémoch</w:t>
            </w:r>
          </w:p>
        </w:tc>
      </w:tr>
      <w:tr w:rsidR="00FF5BD7" w:rsidRPr="00AC40A4" w:rsidTr="00FF5BD7">
        <w:trPr>
          <w:trHeight w:hRule="exact" w:val="470"/>
        </w:trPr>
        <w:tc>
          <w:tcPr>
            <w:tcW w:w="2054"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183" w:lineRule="exact"/>
              <w:ind w:left="103" w:right="-20"/>
            </w:pPr>
            <w:r w:rsidRPr="00AC40A4">
              <w:rPr>
                <w:rFonts w:ascii="Arial" w:hAnsi="Arial"/>
                <w:sz w:val="16"/>
              </w:rPr>
              <w:t>Ročné zisky energie</w:t>
            </w:r>
          </w:p>
        </w:tc>
        <w:tc>
          <w:tcPr>
            <w:tcW w:w="7576"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183" w:lineRule="exact"/>
              <w:ind w:left="103" w:right="-20"/>
              <w:rPr>
                <w:rFonts w:ascii="Arial" w:hAnsi="Arial" w:cs="Arial"/>
                <w:sz w:val="16"/>
                <w:szCs w:val="16"/>
              </w:rPr>
            </w:pPr>
            <w:r w:rsidRPr="00AC40A4">
              <w:rPr>
                <w:rFonts w:ascii="Arial" w:hAnsi="Arial"/>
                <w:sz w:val="16"/>
              </w:rPr>
              <w:t xml:space="preserve">Ročné zisky energie zo solárneho systému by mali byť minimálne 600  </w:t>
            </w:r>
            <w:proofErr w:type="spellStart"/>
            <w:r w:rsidRPr="00AC40A4">
              <w:rPr>
                <w:rFonts w:ascii="Arial" w:hAnsi="Arial"/>
                <w:sz w:val="16"/>
              </w:rPr>
              <w:t>kWh</w:t>
            </w:r>
            <w:proofErr w:type="spellEnd"/>
            <w:r w:rsidRPr="00AC40A4">
              <w:rPr>
                <w:rFonts w:ascii="Arial" w:hAnsi="Arial"/>
                <w:sz w:val="16"/>
              </w:rPr>
              <w:t>/kW , aby sa zabezpečila</w:t>
            </w:r>
          </w:p>
          <w:p w:rsidR="00FF5BD7" w:rsidRPr="00AC40A4" w:rsidRDefault="00FF5BD7" w:rsidP="00FF5BD7">
            <w:pPr>
              <w:widowControl w:val="0"/>
              <w:autoSpaceDE w:val="0"/>
              <w:autoSpaceDN w:val="0"/>
              <w:adjustRightInd w:val="0"/>
              <w:spacing w:before="100" w:line="180" w:lineRule="exact"/>
              <w:ind w:left="103" w:right="-20"/>
            </w:pPr>
            <w:r w:rsidRPr="00AC40A4">
              <w:rPr>
                <w:rFonts w:ascii="Arial" w:hAnsi="Arial"/>
                <w:sz w:val="16"/>
              </w:rPr>
              <w:t>ziskovosť.</w:t>
            </w:r>
          </w:p>
        </w:tc>
      </w:tr>
      <w:tr w:rsidR="00FF5BD7" w:rsidRPr="00AC40A4" w:rsidTr="00FF5BD7">
        <w:trPr>
          <w:trHeight w:hRule="exact" w:val="194"/>
        </w:trPr>
        <w:tc>
          <w:tcPr>
            <w:tcW w:w="2054"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182" w:lineRule="exact"/>
              <w:ind w:left="103" w:right="-20"/>
            </w:pPr>
            <w:r w:rsidRPr="00AC40A4">
              <w:rPr>
                <w:rFonts w:ascii="Arial" w:hAnsi="Arial"/>
                <w:sz w:val="16"/>
              </w:rPr>
              <w:t>Podiel solárnej energie</w:t>
            </w:r>
          </w:p>
        </w:tc>
        <w:tc>
          <w:tcPr>
            <w:tcW w:w="7576"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182" w:lineRule="exact"/>
              <w:ind w:left="103" w:right="-20"/>
            </w:pPr>
            <w:r w:rsidRPr="00AC40A4">
              <w:rPr>
                <w:rFonts w:ascii="Arial" w:hAnsi="Arial"/>
                <w:sz w:val="16"/>
              </w:rPr>
              <w:t>Systémy by mali byť navrhované tak, aby podiel solárnej energie nebol vyšší ako 60 % (pri trvalých požiadavkách na zásobovanie teplom)</w:t>
            </w:r>
          </w:p>
        </w:tc>
      </w:tr>
      <w:tr w:rsidR="00FF5BD7" w:rsidRPr="00AC40A4" w:rsidTr="00FF5BD7">
        <w:trPr>
          <w:trHeight w:hRule="exact" w:val="1298"/>
        </w:trPr>
        <w:tc>
          <w:tcPr>
            <w:tcW w:w="2054"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183" w:lineRule="exact"/>
              <w:ind w:left="103" w:right="-20"/>
              <w:rPr>
                <w:rFonts w:ascii="Arial" w:hAnsi="Arial" w:cs="Arial"/>
                <w:sz w:val="16"/>
                <w:szCs w:val="16"/>
              </w:rPr>
            </w:pPr>
            <w:r w:rsidRPr="00AC40A4">
              <w:rPr>
                <w:rFonts w:ascii="Arial" w:hAnsi="Arial"/>
                <w:sz w:val="16"/>
              </w:rPr>
              <w:t>Dostupná plocha striech a plocha pozemkov</w:t>
            </w:r>
          </w:p>
          <w:p w:rsidR="00FF5BD7" w:rsidRPr="00AC40A4" w:rsidRDefault="00FF5BD7" w:rsidP="00FF5BD7">
            <w:pPr>
              <w:widowControl w:val="0"/>
              <w:autoSpaceDE w:val="0"/>
              <w:autoSpaceDN w:val="0"/>
              <w:adjustRightInd w:val="0"/>
              <w:spacing w:before="100"/>
              <w:ind w:left="103" w:right="-20"/>
            </w:pPr>
            <w:r w:rsidRPr="00AC40A4">
              <w:rPr>
                <w:rFonts w:ascii="Arial" w:hAnsi="Arial"/>
                <w:sz w:val="16"/>
              </w:rPr>
              <w:t xml:space="preserve"> </w:t>
            </w:r>
          </w:p>
        </w:tc>
        <w:tc>
          <w:tcPr>
            <w:tcW w:w="7576"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183" w:lineRule="exact"/>
              <w:ind w:left="103" w:right="521"/>
              <w:jc w:val="both"/>
              <w:rPr>
                <w:rFonts w:ascii="Arial" w:hAnsi="Arial" w:cs="Arial"/>
                <w:sz w:val="16"/>
                <w:szCs w:val="16"/>
              </w:rPr>
            </w:pPr>
            <w:r w:rsidRPr="00AC40A4">
              <w:rPr>
                <w:rFonts w:ascii="Arial" w:hAnsi="Arial"/>
                <w:sz w:val="16"/>
              </w:rPr>
              <w:t>Dostatočná plocha striech alebo pozemkov by mala byť k dispozícii na to, aby sa získal podiel solárnej energie od 5 do 60 %.</w:t>
            </w:r>
          </w:p>
          <w:p w:rsidR="00FF5BD7" w:rsidRPr="00AC40A4" w:rsidRDefault="00FF5BD7" w:rsidP="00FF5BD7">
            <w:pPr>
              <w:widowControl w:val="0"/>
              <w:autoSpaceDE w:val="0"/>
              <w:autoSpaceDN w:val="0"/>
              <w:adjustRightInd w:val="0"/>
              <w:spacing w:before="100" w:line="360" w:lineRule="auto"/>
              <w:ind w:left="103" w:right="65"/>
              <w:jc w:val="both"/>
              <w:rPr>
                <w:rFonts w:ascii="Arial" w:hAnsi="Arial" w:cs="Arial"/>
                <w:sz w:val="16"/>
                <w:szCs w:val="16"/>
              </w:rPr>
            </w:pPr>
            <w:r w:rsidRPr="00AC40A4">
              <w:rPr>
                <w:rFonts w:ascii="Arial" w:hAnsi="Arial"/>
                <w:sz w:val="16"/>
              </w:rPr>
              <w:t>Orientácia smerom na juh so sklonom približne (zemepisná šírka - 10°) sú optimálne pre maximalizáciu ročnej produkcie energie. Prípustné sú menšie odchýlky od týchto hodnôt (±45° od orientácie na juh, ±15° od optimálneho sklonu).</w:t>
            </w:r>
          </w:p>
          <w:p w:rsidR="00FF5BD7" w:rsidRPr="00AC40A4" w:rsidRDefault="00FF5BD7" w:rsidP="00FF5BD7">
            <w:pPr>
              <w:widowControl w:val="0"/>
              <w:autoSpaceDE w:val="0"/>
              <w:autoSpaceDN w:val="0"/>
              <w:adjustRightInd w:val="0"/>
              <w:spacing w:line="180" w:lineRule="exact"/>
              <w:ind w:left="103" w:right="5204"/>
              <w:jc w:val="both"/>
            </w:pPr>
            <w:r w:rsidRPr="00AC40A4">
              <w:rPr>
                <w:rFonts w:ascii="Arial" w:hAnsi="Arial"/>
                <w:sz w:val="16"/>
              </w:rPr>
              <w:t>Je potrebné predchádzať príliš dlhým potrubiam.</w:t>
            </w:r>
          </w:p>
        </w:tc>
      </w:tr>
      <w:tr w:rsidR="00FF5BD7" w:rsidRPr="00AC40A4" w:rsidTr="00FF5BD7">
        <w:trPr>
          <w:trHeight w:hRule="exact" w:val="470"/>
        </w:trPr>
        <w:tc>
          <w:tcPr>
            <w:tcW w:w="2054"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183" w:lineRule="exact"/>
              <w:ind w:left="103" w:right="-20"/>
            </w:pPr>
            <w:r w:rsidRPr="00AC40A4">
              <w:rPr>
                <w:rFonts w:ascii="Arial" w:hAnsi="Arial"/>
                <w:sz w:val="16"/>
              </w:rPr>
              <w:t>Konštrukcia strechy</w:t>
            </w:r>
          </w:p>
        </w:tc>
        <w:tc>
          <w:tcPr>
            <w:tcW w:w="7576"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183" w:lineRule="exact"/>
              <w:ind w:left="103" w:right="-20"/>
              <w:rPr>
                <w:rFonts w:ascii="Arial" w:hAnsi="Arial" w:cs="Arial"/>
                <w:sz w:val="16"/>
                <w:szCs w:val="16"/>
              </w:rPr>
            </w:pPr>
            <w:r w:rsidRPr="00AC40A4">
              <w:rPr>
                <w:rFonts w:ascii="Arial" w:hAnsi="Arial"/>
                <w:sz w:val="16"/>
              </w:rPr>
              <w:t>Potreba zosilnenia strešných konštrukcií zvyšuje náklady na systém a preto znižuje ekonomické</w:t>
            </w:r>
          </w:p>
          <w:p w:rsidR="00FF5BD7" w:rsidRPr="00AC40A4" w:rsidRDefault="00FF5BD7" w:rsidP="00FF5BD7">
            <w:pPr>
              <w:widowControl w:val="0"/>
              <w:autoSpaceDE w:val="0"/>
              <w:autoSpaceDN w:val="0"/>
              <w:adjustRightInd w:val="0"/>
              <w:spacing w:before="100" w:line="180" w:lineRule="exact"/>
              <w:ind w:left="103" w:right="-20"/>
            </w:pPr>
            <w:r w:rsidRPr="00AC40A4">
              <w:rPr>
                <w:rFonts w:ascii="Arial" w:hAnsi="Arial"/>
                <w:sz w:val="16"/>
              </w:rPr>
              <w:t>parametre. Dodatočná statická záťaž slnečných kolektorov je 25 – 30 kg/m</w:t>
            </w:r>
            <w:r w:rsidRPr="00AC40A4">
              <w:rPr>
                <w:rFonts w:ascii="Arial" w:hAnsi="Arial"/>
                <w:position w:val="5"/>
                <w:sz w:val="10"/>
              </w:rPr>
              <w:t xml:space="preserve">2 </w:t>
            </w:r>
            <w:r w:rsidRPr="00AC40A4">
              <w:rPr>
                <w:rFonts w:ascii="Arial" w:hAnsi="Arial"/>
                <w:sz w:val="16"/>
              </w:rPr>
              <w:t>pri štandardných kolektoroch.</w:t>
            </w:r>
          </w:p>
        </w:tc>
      </w:tr>
      <w:tr w:rsidR="00FF5BD7" w:rsidRPr="00AC40A4" w:rsidTr="00FF5BD7">
        <w:trPr>
          <w:trHeight w:hRule="exact" w:val="470"/>
        </w:trPr>
        <w:tc>
          <w:tcPr>
            <w:tcW w:w="2054"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183" w:lineRule="exact"/>
              <w:ind w:left="103" w:right="-20"/>
            </w:pPr>
            <w:r w:rsidRPr="00AC40A4">
              <w:rPr>
                <w:rFonts w:ascii="Arial" w:hAnsi="Arial"/>
                <w:sz w:val="16"/>
              </w:rPr>
              <w:t>Rekuperácia odpadového tepla</w:t>
            </w:r>
          </w:p>
        </w:tc>
        <w:tc>
          <w:tcPr>
            <w:tcW w:w="7576"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183" w:lineRule="exact"/>
              <w:ind w:left="103" w:right="-20"/>
              <w:rPr>
                <w:rFonts w:ascii="Arial" w:hAnsi="Arial" w:cs="Arial"/>
                <w:sz w:val="16"/>
                <w:szCs w:val="16"/>
              </w:rPr>
            </w:pPr>
            <w:r w:rsidRPr="00AC40A4">
              <w:rPr>
                <w:rFonts w:ascii="Arial" w:hAnsi="Arial"/>
                <w:sz w:val="16"/>
              </w:rPr>
              <w:t>Najprv by sa mala preskúmať možnosť zlepšenia energetickej účinnosti pomocou zlepšenia rekuperácie odpadového tepla.</w:t>
            </w:r>
          </w:p>
          <w:p w:rsidR="00FF5BD7" w:rsidRPr="00AC40A4" w:rsidRDefault="00FF5BD7" w:rsidP="00FF5BD7">
            <w:pPr>
              <w:widowControl w:val="0"/>
              <w:autoSpaceDE w:val="0"/>
              <w:autoSpaceDN w:val="0"/>
              <w:adjustRightInd w:val="0"/>
              <w:spacing w:before="100" w:line="180" w:lineRule="exact"/>
              <w:ind w:left="103" w:right="-20"/>
            </w:pPr>
            <w:r w:rsidRPr="00AC40A4">
              <w:rPr>
                <w:rFonts w:ascii="Arial" w:hAnsi="Arial"/>
                <w:sz w:val="16"/>
              </w:rPr>
              <w:t>Solárne systémy by sa mali navrhovať na pokrytie (časti) zvyšných potrieb dodávky tepla.</w:t>
            </w:r>
          </w:p>
        </w:tc>
      </w:tr>
    </w:tbl>
    <w:p w:rsidR="00FF5BD7" w:rsidRPr="00AC40A4" w:rsidRDefault="00FF5BD7">
      <w:pPr>
        <w:widowControl w:val="0"/>
        <w:autoSpaceDE w:val="0"/>
        <w:autoSpaceDN w:val="0"/>
        <w:adjustRightInd w:val="0"/>
        <w:spacing w:before="8" w:line="100" w:lineRule="exact"/>
        <w:rPr>
          <w:sz w:val="10"/>
          <w:szCs w:val="10"/>
        </w:rPr>
      </w:pPr>
    </w:p>
    <w:p w:rsidR="00FF5BD7" w:rsidRPr="00AC40A4" w:rsidRDefault="00FF5BD7">
      <w:pPr>
        <w:widowControl w:val="0"/>
        <w:autoSpaceDE w:val="0"/>
        <w:autoSpaceDN w:val="0"/>
        <w:adjustRightInd w:val="0"/>
        <w:spacing w:line="200" w:lineRule="exact"/>
        <w:rPr>
          <w:sz w:val="20"/>
          <w:szCs w:val="20"/>
        </w:rPr>
      </w:pPr>
    </w:p>
    <w:p w:rsidR="00FF5BD7" w:rsidRPr="00AC40A4" w:rsidRDefault="00FF5BD7" w:rsidP="00FF5BD7">
      <w:pPr>
        <w:widowControl w:val="0"/>
        <w:autoSpaceDE w:val="0"/>
        <w:autoSpaceDN w:val="0"/>
        <w:adjustRightInd w:val="0"/>
        <w:spacing w:before="40"/>
        <w:ind w:left="120" w:right="-20"/>
        <w:rPr>
          <w:rFonts w:ascii="Arial" w:hAnsi="Arial" w:cs="Arial"/>
          <w:sz w:val="20"/>
          <w:szCs w:val="20"/>
        </w:rPr>
      </w:pPr>
      <w:r w:rsidRPr="00AC40A4">
        <w:rPr>
          <w:rFonts w:ascii="Arial" w:hAnsi="Arial"/>
          <w:b/>
          <w:i/>
          <w:sz w:val="20"/>
        </w:rPr>
        <w:t>Referencie k technológiám solárneho ohrevu pre potreby výrobných procesov:</w:t>
      </w:r>
    </w:p>
    <w:p w:rsidR="00FF5BD7" w:rsidRPr="00AC40A4" w:rsidRDefault="00FF5BD7">
      <w:pPr>
        <w:widowControl w:val="0"/>
        <w:autoSpaceDE w:val="0"/>
        <w:autoSpaceDN w:val="0"/>
        <w:adjustRightInd w:val="0"/>
        <w:spacing w:before="6" w:line="110" w:lineRule="exact"/>
        <w:rPr>
          <w:rFonts w:ascii="Arial" w:hAnsi="Arial" w:cs="Arial"/>
          <w:sz w:val="11"/>
          <w:szCs w:val="11"/>
        </w:rPr>
      </w:pPr>
    </w:p>
    <w:p w:rsidR="00FF5BD7" w:rsidRPr="00AC40A4" w:rsidRDefault="00FF5BD7">
      <w:pPr>
        <w:widowControl w:val="0"/>
        <w:autoSpaceDE w:val="0"/>
        <w:autoSpaceDN w:val="0"/>
        <w:adjustRightInd w:val="0"/>
        <w:ind w:left="104" w:right="-20"/>
        <w:rPr>
          <w:rFonts w:ascii="Arial" w:hAnsi="Arial" w:cs="Arial"/>
          <w:sz w:val="20"/>
          <w:szCs w:val="20"/>
        </w:rPr>
      </w:pPr>
      <w:proofErr w:type="spellStart"/>
      <w:r w:rsidRPr="00AC40A4">
        <w:rPr>
          <w:rFonts w:ascii="Arial" w:hAnsi="Arial"/>
          <w:sz w:val="20"/>
        </w:rPr>
        <w:t>C.Vannoni</w:t>
      </w:r>
      <w:proofErr w:type="spellEnd"/>
      <w:r w:rsidRPr="00AC40A4">
        <w:rPr>
          <w:rFonts w:ascii="Arial" w:hAnsi="Arial"/>
          <w:sz w:val="20"/>
        </w:rPr>
        <w:t xml:space="preserve">, R. </w:t>
      </w:r>
      <w:proofErr w:type="spellStart"/>
      <w:r w:rsidRPr="00AC40A4">
        <w:rPr>
          <w:rFonts w:ascii="Arial" w:hAnsi="Arial"/>
          <w:sz w:val="20"/>
        </w:rPr>
        <w:t>Battisti</w:t>
      </w:r>
      <w:proofErr w:type="spellEnd"/>
      <w:r w:rsidRPr="00AC40A4">
        <w:rPr>
          <w:rFonts w:ascii="Arial" w:hAnsi="Arial"/>
          <w:sz w:val="20"/>
        </w:rPr>
        <w:t xml:space="preserve">, S. </w:t>
      </w:r>
      <w:proofErr w:type="spellStart"/>
      <w:r w:rsidRPr="00AC40A4">
        <w:rPr>
          <w:rFonts w:ascii="Arial" w:hAnsi="Arial"/>
          <w:sz w:val="20"/>
        </w:rPr>
        <w:t>Drigo</w:t>
      </w:r>
      <w:proofErr w:type="spellEnd"/>
      <w:r w:rsidRPr="00AC40A4">
        <w:rPr>
          <w:rFonts w:ascii="Arial" w:hAnsi="Arial"/>
          <w:sz w:val="20"/>
        </w:rPr>
        <w:t xml:space="preserve"> (2008): </w:t>
      </w:r>
      <w:proofErr w:type="spellStart"/>
      <w:r w:rsidRPr="00AC40A4">
        <w:rPr>
          <w:rFonts w:ascii="Arial" w:hAnsi="Arial"/>
          <w:i/>
          <w:sz w:val="20"/>
        </w:rPr>
        <w:t>Potential</w:t>
      </w:r>
      <w:proofErr w:type="spellEnd"/>
      <w:r w:rsidRPr="00AC40A4">
        <w:rPr>
          <w:rFonts w:ascii="Arial" w:hAnsi="Arial"/>
          <w:i/>
          <w:sz w:val="20"/>
        </w:rPr>
        <w:t xml:space="preserve"> </w:t>
      </w:r>
      <w:proofErr w:type="spellStart"/>
      <w:r w:rsidRPr="00AC40A4">
        <w:rPr>
          <w:rFonts w:ascii="Arial" w:hAnsi="Arial"/>
          <w:i/>
          <w:sz w:val="20"/>
        </w:rPr>
        <w:t>for</w:t>
      </w:r>
      <w:proofErr w:type="spellEnd"/>
      <w:r w:rsidRPr="00AC40A4">
        <w:rPr>
          <w:rFonts w:ascii="Arial" w:hAnsi="Arial"/>
          <w:i/>
          <w:sz w:val="20"/>
        </w:rPr>
        <w:t xml:space="preserve"> </w:t>
      </w:r>
      <w:proofErr w:type="spellStart"/>
      <w:r w:rsidRPr="00AC40A4">
        <w:rPr>
          <w:rFonts w:ascii="Arial" w:hAnsi="Arial"/>
          <w:i/>
          <w:sz w:val="20"/>
        </w:rPr>
        <w:t>Solar</w:t>
      </w:r>
      <w:proofErr w:type="spellEnd"/>
      <w:r w:rsidRPr="00AC40A4">
        <w:rPr>
          <w:rFonts w:ascii="Arial" w:hAnsi="Arial"/>
          <w:i/>
          <w:sz w:val="20"/>
        </w:rPr>
        <w:t xml:space="preserve"> </w:t>
      </w:r>
      <w:proofErr w:type="spellStart"/>
      <w:r w:rsidRPr="00AC40A4">
        <w:rPr>
          <w:rFonts w:ascii="Arial" w:hAnsi="Arial"/>
          <w:i/>
          <w:sz w:val="20"/>
        </w:rPr>
        <w:t>Heat</w:t>
      </w:r>
      <w:proofErr w:type="spellEnd"/>
      <w:r w:rsidRPr="00AC40A4">
        <w:rPr>
          <w:rFonts w:ascii="Arial" w:hAnsi="Arial"/>
          <w:i/>
          <w:sz w:val="20"/>
        </w:rPr>
        <w:t xml:space="preserve"> in </w:t>
      </w:r>
      <w:proofErr w:type="spellStart"/>
      <w:r w:rsidRPr="00AC40A4">
        <w:rPr>
          <w:rFonts w:ascii="Arial" w:hAnsi="Arial"/>
          <w:i/>
          <w:sz w:val="20"/>
        </w:rPr>
        <w:t>Industrial</w:t>
      </w:r>
      <w:proofErr w:type="spellEnd"/>
      <w:r w:rsidRPr="00AC40A4">
        <w:rPr>
          <w:rFonts w:ascii="Arial" w:hAnsi="Arial"/>
          <w:i/>
          <w:sz w:val="20"/>
        </w:rPr>
        <w:t xml:space="preserve"> </w:t>
      </w:r>
      <w:proofErr w:type="spellStart"/>
      <w:r w:rsidRPr="00AC40A4">
        <w:rPr>
          <w:rFonts w:ascii="Arial" w:hAnsi="Arial"/>
          <w:i/>
          <w:sz w:val="20"/>
        </w:rPr>
        <w:t>Processes</w:t>
      </w:r>
      <w:proofErr w:type="spellEnd"/>
      <w:r w:rsidRPr="00AC40A4">
        <w:rPr>
          <w:rFonts w:ascii="Arial" w:hAnsi="Arial"/>
          <w:i/>
          <w:sz w:val="20"/>
        </w:rPr>
        <w:t xml:space="preserve">. </w:t>
      </w:r>
      <w:proofErr w:type="spellStart"/>
      <w:r w:rsidRPr="00AC40A4">
        <w:rPr>
          <w:rFonts w:ascii="Arial" w:hAnsi="Arial"/>
          <w:sz w:val="20"/>
        </w:rPr>
        <w:t>Published</w:t>
      </w:r>
      <w:proofErr w:type="spellEnd"/>
      <w:r w:rsidRPr="00AC40A4">
        <w:rPr>
          <w:rFonts w:ascii="Arial" w:hAnsi="Arial"/>
          <w:sz w:val="20"/>
        </w:rPr>
        <w:t xml:space="preserve"> by</w:t>
      </w:r>
    </w:p>
    <w:p w:rsidR="00FF5BD7" w:rsidRPr="00AC40A4" w:rsidRDefault="00FF5BD7">
      <w:pPr>
        <w:widowControl w:val="0"/>
        <w:autoSpaceDE w:val="0"/>
        <w:autoSpaceDN w:val="0"/>
        <w:adjustRightInd w:val="0"/>
        <w:spacing w:line="226" w:lineRule="exact"/>
        <w:ind w:left="690" w:right="-20"/>
        <w:rPr>
          <w:rFonts w:ascii="Arial" w:hAnsi="Arial" w:cs="Arial"/>
          <w:color w:val="000000"/>
          <w:sz w:val="20"/>
          <w:szCs w:val="20"/>
        </w:rPr>
      </w:pPr>
      <w:r w:rsidRPr="00AC40A4">
        <w:rPr>
          <w:rFonts w:ascii="Arial" w:hAnsi="Arial"/>
          <w:position w:val="-1"/>
          <w:sz w:val="20"/>
        </w:rPr>
        <w:t>CIEMAT, Madrid (</w:t>
      </w:r>
      <w:proofErr w:type="spellStart"/>
      <w:r w:rsidRPr="00AC40A4">
        <w:rPr>
          <w:rFonts w:ascii="Arial" w:hAnsi="Arial"/>
          <w:position w:val="-1"/>
          <w:sz w:val="20"/>
        </w:rPr>
        <w:t>Spain</w:t>
      </w:r>
      <w:proofErr w:type="spellEnd"/>
      <w:r w:rsidRPr="00AC40A4">
        <w:rPr>
          <w:rFonts w:ascii="Arial" w:hAnsi="Arial"/>
          <w:position w:val="-1"/>
          <w:sz w:val="20"/>
        </w:rPr>
        <w:t xml:space="preserve">) 2008. </w:t>
      </w:r>
      <w:proofErr w:type="spellStart"/>
      <w:r w:rsidRPr="00AC40A4">
        <w:rPr>
          <w:rFonts w:ascii="Arial" w:hAnsi="Arial"/>
          <w:position w:val="-1"/>
          <w:sz w:val="20"/>
        </w:rPr>
        <w:t>Website</w:t>
      </w:r>
      <w:proofErr w:type="spellEnd"/>
      <w:r w:rsidRPr="00AC40A4">
        <w:rPr>
          <w:rFonts w:ascii="Arial" w:hAnsi="Arial"/>
          <w:position w:val="-1"/>
          <w:sz w:val="20"/>
        </w:rPr>
        <w:t xml:space="preserve">: </w:t>
      </w:r>
      <w:hyperlink r:id="rId157" w:history="1">
        <w:r w:rsidRPr="00AC40A4">
          <w:rPr>
            <w:rFonts w:ascii="Arial" w:hAnsi="Arial"/>
            <w:color w:val="0000FF"/>
            <w:position w:val="-1"/>
            <w:sz w:val="20"/>
            <w:u w:val="single"/>
          </w:rPr>
          <w:t>www.iea-shc.org/task33/index.html</w:t>
        </w:r>
      </w:hyperlink>
    </w:p>
    <w:p w:rsidR="00FF5BD7" w:rsidRPr="00AC40A4" w:rsidRDefault="00FF5BD7">
      <w:pPr>
        <w:widowControl w:val="0"/>
        <w:autoSpaceDE w:val="0"/>
        <w:autoSpaceDN w:val="0"/>
        <w:adjustRightInd w:val="0"/>
        <w:spacing w:before="18" w:line="220" w:lineRule="exact"/>
        <w:rPr>
          <w:rFonts w:ascii="Arial" w:hAnsi="Arial" w:cs="Arial"/>
          <w:color w:val="000000"/>
          <w:sz w:val="22"/>
          <w:szCs w:val="22"/>
        </w:rPr>
      </w:pPr>
    </w:p>
    <w:p w:rsidR="00FF5BD7" w:rsidRPr="00AC40A4" w:rsidRDefault="00FF5BD7">
      <w:pPr>
        <w:widowControl w:val="0"/>
        <w:autoSpaceDE w:val="0"/>
        <w:autoSpaceDN w:val="0"/>
        <w:adjustRightInd w:val="0"/>
        <w:spacing w:before="34"/>
        <w:ind w:left="690" w:right="616" w:hanging="586"/>
        <w:jc w:val="both"/>
        <w:rPr>
          <w:rFonts w:ascii="Arial" w:hAnsi="Arial" w:cs="Arial"/>
          <w:color w:val="000000"/>
          <w:sz w:val="20"/>
          <w:szCs w:val="20"/>
        </w:rPr>
      </w:pPr>
      <w:r w:rsidRPr="00AC40A4">
        <w:rPr>
          <w:rFonts w:ascii="Arial" w:hAnsi="Arial"/>
          <w:color w:val="000000"/>
          <w:sz w:val="20"/>
        </w:rPr>
        <w:t>D.</w:t>
      </w:r>
      <w:r w:rsidRPr="00AC40A4">
        <w:rPr>
          <w:rFonts w:ascii="Arial" w:hAnsi="Arial"/>
          <w:color w:val="000000"/>
          <w:spacing w:val="55"/>
          <w:sz w:val="20"/>
        </w:rPr>
        <w:t xml:space="preserve"> </w:t>
      </w:r>
      <w:proofErr w:type="spellStart"/>
      <w:r w:rsidRPr="00AC40A4">
        <w:rPr>
          <w:rFonts w:ascii="Arial" w:hAnsi="Arial"/>
          <w:color w:val="000000"/>
          <w:sz w:val="20"/>
        </w:rPr>
        <w:t>Jaehnig</w:t>
      </w:r>
      <w:proofErr w:type="spellEnd"/>
      <w:r w:rsidRPr="00AC40A4">
        <w:rPr>
          <w:rFonts w:ascii="Arial" w:hAnsi="Arial"/>
          <w:color w:val="000000"/>
          <w:sz w:val="20"/>
        </w:rPr>
        <w:t>,</w:t>
      </w:r>
      <w:r w:rsidRPr="00AC40A4">
        <w:rPr>
          <w:rFonts w:ascii="Arial" w:hAnsi="Arial"/>
          <w:color w:val="000000"/>
          <w:spacing w:val="55"/>
          <w:sz w:val="20"/>
        </w:rPr>
        <w:t xml:space="preserve"> </w:t>
      </w:r>
      <w:proofErr w:type="spellStart"/>
      <w:r w:rsidRPr="00AC40A4">
        <w:rPr>
          <w:rFonts w:ascii="Arial" w:hAnsi="Arial"/>
          <w:color w:val="000000"/>
          <w:sz w:val="20"/>
        </w:rPr>
        <w:t>W.Weiss</w:t>
      </w:r>
      <w:proofErr w:type="spellEnd"/>
      <w:r w:rsidRPr="00AC40A4">
        <w:rPr>
          <w:rFonts w:ascii="Arial" w:hAnsi="Arial"/>
          <w:color w:val="000000"/>
          <w:spacing w:val="55"/>
          <w:sz w:val="20"/>
        </w:rPr>
        <w:t xml:space="preserve"> </w:t>
      </w:r>
      <w:r w:rsidRPr="00AC40A4">
        <w:rPr>
          <w:rFonts w:ascii="Arial" w:hAnsi="Arial"/>
          <w:color w:val="000000"/>
          <w:sz w:val="20"/>
        </w:rPr>
        <w:t>(2007):</w:t>
      </w:r>
      <w:r w:rsidRPr="00AC40A4">
        <w:rPr>
          <w:rFonts w:ascii="Arial" w:hAnsi="Arial"/>
          <w:color w:val="000000"/>
          <w:spacing w:val="55"/>
          <w:sz w:val="20"/>
        </w:rPr>
        <w:t xml:space="preserve"> </w:t>
      </w:r>
      <w:proofErr w:type="spellStart"/>
      <w:r w:rsidRPr="00AC40A4">
        <w:rPr>
          <w:rFonts w:ascii="Arial" w:hAnsi="Arial"/>
          <w:color w:val="000000"/>
          <w:sz w:val="20"/>
        </w:rPr>
        <w:t>Design</w:t>
      </w:r>
      <w:proofErr w:type="spellEnd"/>
      <w:r w:rsidRPr="00AC40A4">
        <w:rPr>
          <w:rFonts w:ascii="Arial" w:hAnsi="Arial"/>
          <w:color w:val="000000"/>
          <w:sz w:val="20"/>
        </w:rPr>
        <w:t xml:space="preserve">  </w:t>
      </w:r>
      <w:proofErr w:type="spellStart"/>
      <w:r w:rsidRPr="00AC40A4">
        <w:rPr>
          <w:rFonts w:ascii="Arial" w:hAnsi="Arial"/>
          <w:color w:val="000000"/>
          <w:sz w:val="20"/>
        </w:rPr>
        <w:t>Guidelines</w:t>
      </w:r>
      <w:proofErr w:type="spellEnd"/>
      <w:r w:rsidRPr="00AC40A4">
        <w:rPr>
          <w:rFonts w:ascii="Arial" w:hAnsi="Arial"/>
          <w:color w:val="000000"/>
          <w:sz w:val="20"/>
        </w:rPr>
        <w:t xml:space="preserve">  –  </w:t>
      </w:r>
      <w:proofErr w:type="spellStart"/>
      <w:r w:rsidRPr="00AC40A4">
        <w:rPr>
          <w:rFonts w:ascii="Arial" w:hAnsi="Arial"/>
          <w:color w:val="000000"/>
          <w:sz w:val="20"/>
        </w:rPr>
        <w:t>Solar</w:t>
      </w:r>
      <w:proofErr w:type="spellEnd"/>
      <w:r w:rsidRPr="00AC40A4">
        <w:rPr>
          <w:rFonts w:ascii="Arial" w:hAnsi="Arial"/>
          <w:color w:val="000000"/>
          <w:sz w:val="20"/>
        </w:rPr>
        <w:t xml:space="preserve">  </w:t>
      </w:r>
      <w:proofErr w:type="spellStart"/>
      <w:r w:rsidRPr="00AC40A4">
        <w:rPr>
          <w:rFonts w:ascii="Arial" w:hAnsi="Arial"/>
          <w:color w:val="000000"/>
          <w:sz w:val="20"/>
        </w:rPr>
        <w:t>space</w:t>
      </w:r>
      <w:proofErr w:type="spellEnd"/>
      <w:r w:rsidRPr="00AC40A4">
        <w:rPr>
          <w:rFonts w:ascii="Arial" w:hAnsi="Arial"/>
          <w:color w:val="000000"/>
          <w:spacing w:val="55"/>
          <w:sz w:val="20"/>
        </w:rPr>
        <w:t xml:space="preserve"> </w:t>
      </w:r>
      <w:proofErr w:type="spellStart"/>
      <w:r w:rsidRPr="00AC40A4">
        <w:rPr>
          <w:rFonts w:ascii="Arial" w:hAnsi="Arial"/>
          <w:color w:val="000000"/>
          <w:sz w:val="20"/>
        </w:rPr>
        <w:t>heating</w:t>
      </w:r>
      <w:proofErr w:type="spellEnd"/>
      <w:r w:rsidRPr="00AC40A4">
        <w:rPr>
          <w:rFonts w:ascii="Arial" w:hAnsi="Arial"/>
          <w:color w:val="000000"/>
          <w:spacing w:val="55"/>
          <w:sz w:val="20"/>
        </w:rPr>
        <w:t xml:space="preserve"> </w:t>
      </w:r>
      <w:r w:rsidRPr="00AC40A4">
        <w:rPr>
          <w:rFonts w:ascii="Arial" w:hAnsi="Arial"/>
          <w:color w:val="000000"/>
          <w:sz w:val="20"/>
        </w:rPr>
        <w:t>of</w:t>
      </w:r>
      <w:r w:rsidRPr="00AC40A4">
        <w:rPr>
          <w:rFonts w:ascii="Arial" w:hAnsi="Arial"/>
          <w:color w:val="000000"/>
          <w:spacing w:val="55"/>
          <w:sz w:val="20"/>
        </w:rPr>
        <w:t xml:space="preserve"> </w:t>
      </w:r>
      <w:proofErr w:type="spellStart"/>
      <w:r w:rsidRPr="00AC40A4">
        <w:rPr>
          <w:rFonts w:ascii="Arial" w:hAnsi="Arial"/>
          <w:color w:val="000000"/>
          <w:sz w:val="20"/>
        </w:rPr>
        <w:t>factory</w:t>
      </w:r>
      <w:proofErr w:type="spellEnd"/>
      <w:r w:rsidRPr="00AC40A4">
        <w:rPr>
          <w:rFonts w:ascii="Arial" w:hAnsi="Arial"/>
          <w:color w:val="000000"/>
          <w:spacing w:val="55"/>
          <w:sz w:val="20"/>
        </w:rPr>
        <w:t xml:space="preserve"> </w:t>
      </w:r>
      <w:proofErr w:type="spellStart"/>
      <w:r w:rsidRPr="00AC40A4">
        <w:rPr>
          <w:rFonts w:ascii="Arial" w:hAnsi="Arial"/>
          <w:color w:val="000000"/>
          <w:sz w:val="20"/>
        </w:rPr>
        <w:t>buildings</w:t>
      </w:r>
      <w:proofErr w:type="spellEnd"/>
      <w:r w:rsidRPr="00AC40A4">
        <w:rPr>
          <w:rFonts w:ascii="Arial" w:hAnsi="Arial"/>
          <w:color w:val="000000"/>
          <w:sz w:val="20"/>
        </w:rPr>
        <w:t xml:space="preserve">.  </w:t>
      </w:r>
      <w:proofErr w:type="spellStart"/>
      <w:r w:rsidRPr="00AC40A4">
        <w:rPr>
          <w:rFonts w:ascii="Arial" w:hAnsi="Arial"/>
          <w:color w:val="000000"/>
          <w:sz w:val="20"/>
        </w:rPr>
        <w:t>With</w:t>
      </w:r>
      <w:proofErr w:type="spellEnd"/>
      <w:r w:rsidRPr="00AC40A4">
        <w:rPr>
          <w:rFonts w:ascii="Arial" w:hAnsi="Arial"/>
          <w:color w:val="000000"/>
          <w:sz w:val="20"/>
        </w:rPr>
        <w:t xml:space="preserve"> </w:t>
      </w:r>
      <w:proofErr w:type="spellStart"/>
      <w:r w:rsidRPr="00AC40A4">
        <w:rPr>
          <w:rFonts w:ascii="Arial" w:hAnsi="Arial"/>
          <w:color w:val="000000"/>
          <w:sz w:val="20"/>
        </w:rPr>
        <w:t>underfloor</w:t>
      </w:r>
      <w:proofErr w:type="spellEnd"/>
      <w:r w:rsidRPr="00AC40A4">
        <w:rPr>
          <w:rFonts w:ascii="Arial" w:hAnsi="Arial"/>
          <w:color w:val="000000"/>
          <w:spacing w:val="55"/>
          <w:sz w:val="20"/>
        </w:rPr>
        <w:t xml:space="preserve"> </w:t>
      </w:r>
      <w:proofErr w:type="spellStart"/>
      <w:r w:rsidRPr="00AC40A4">
        <w:rPr>
          <w:rFonts w:ascii="Arial" w:hAnsi="Arial"/>
          <w:color w:val="000000"/>
          <w:sz w:val="20"/>
        </w:rPr>
        <w:t>heating</w:t>
      </w:r>
      <w:proofErr w:type="spellEnd"/>
      <w:r w:rsidRPr="00AC40A4">
        <w:rPr>
          <w:rFonts w:ascii="Arial" w:hAnsi="Arial"/>
          <w:color w:val="000000"/>
          <w:spacing w:val="55"/>
          <w:sz w:val="20"/>
        </w:rPr>
        <w:t xml:space="preserve"> </w:t>
      </w:r>
      <w:proofErr w:type="spellStart"/>
      <w:r w:rsidRPr="00AC40A4">
        <w:rPr>
          <w:rFonts w:ascii="Arial" w:hAnsi="Arial"/>
          <w:color w:val="000000"/>
          <w:sz w:val="20"/>
        </w:rPr>
        <w:t>systems</w:t>
      </w:r>
      <w:proofErr w:type="spellEnd"/>
      <w:r w:rsidRPr="00AC40A4">
        <w:rPr>
          <w:rFonts w:ascii="Arial" w:hAnsi="Arial"/>
          <w:color w:val="000000"/>
          <w:sz w:val="20"/>
        </w:rPr>
        <w:t xml:space="preserve">.  </w:t>
      </w:r>
      <w:proofErr w:type="spellStart"/>
      <w:r w:rsidRPr="00AC40A4">
        <w:rPr>
          <w:rFonts w:ascii="Arial" w:hAnsi="Arial"/>
          <w:color w:val="000000"/>
          <w:sz w:val="20"/>
        </w:rPr>
        <w:t>Published</w:t>
      </w:r>
      <w:proofErr w:type="spellEnd"/>
      <w:r w:rsidRPr="00AC40A4">
        <w:rPr>
          <w:rFonts w:ascii="Arial" w:hAnsi="Arial"/>
          <w:color w:val="000000"/>
          <w:sz w:val="20"/>
        </w:rPr>
        <w:t xml:space="preserve">  by  AEE  INTEC</w:t>
      </w:r>
      <w:r w:rsidRPr="00AC40A4">
        <w:rPr>
          <w:rFonts w:ascii="Arial" w:hAnsi="Arial"/>
          <w:color w:val="000000"/>
          <w:spacing w:val="55"/>
          <w:sz w:val="20"/>
        </w:rPr>
        <w:t xml:space="preserve"> </w:t>
      </w:r>
      <w:proofErr w:type="spellStart"/>
      <w:r w:rsidRPr="00AC40A4">
        <w:rPr>
          <w:rFonts w:ascii="Arial" w:hAnsi="Arial"/>
          <w:color w:val="000000"/>
          <w:sz w:val="20"/>
        </w:rPr>
        <w:t>with</w:t>
      </w:r>
      <w:proofErr w:type="spellEnd"/>
      <w:r w:rsidRPr="00AC40A4">
        <w:rPr>
          <w:rFonts w:ascii="Arial" w:hAnsi="Arial"/>
          <w:color w:val="000000"/>
          <w:spacing w:val="55"/>
          <w:sz w:val="20"/>
        </w:rPr>
        <w:t xml:space="preserve"> </w:t>
      </w:r>
      <w:proofErr w:type="spellStart"/>
      <w:r w:rsidRPr="00AC40A4">
        <w:rPr>
          <w:rFonts w:ascii="Arial" w:hAnsi="Arial"/>
          <w:color w:val="000000"/>
          <w:sz w:val="20"/>
        </w:rPr>
        <w:t>financial</w:t>
      </w:r>
      <w:proofErr w:type="spellEnd"/>
      <w:r w:rsidRPr="00AC40A4">
        <w:rPr>
          <w:rFonts w:ascii="Arial" w:hAnsi="Arial"/>
          <w:color w:val="000000"/>
          <w:spacing w:val="55"/>
          <w:sz w:val="20"/>
        </w:rPr>
        <w:t xml:space="preserve"> </w:t>
      </w:r>
      <w:proofErr w:type="spellStart"/>
      <w:r w:rsidRPr="00AC40A4">
        <w:rPr>
          <w:rFonts w:ascii="Arial" w:hAnsi="Arial"/>
          <w:color w:val="000000"/>
          <w:sz w:val="20"/>
        </w:rPr>
        <w:t>support</w:t>
      </w:r>
      <w:proofErr w:type="spellEnd"/>
      <w:r w:rsidRPr="00AC40A4">
        <w:rPr>
          <w:rFonts w:ascii="Arial" w:hAnsi="Arial"/>
          <w:color w:val="000000"/>
          <w:spacing w:val="55"/>
          <w:sz w:val="20"/>
        </w:rPr>
        <w:t xml:space="preserve"> </w:t>
      </w:r>
      <w:r w:rsidRPr="00AC40A4">
        <w:rPr>
          <w:rFonts w:ascii="Arial" w:hAnsi="Arial"/>
          <w:color w:val="000000"/>
          <w:sz w:val="20"/>
        </w:rPr>
        <w:t>of</w:t>
      </w:r>
      <w:r w:rsidRPr="00AC40A4">
        <w:rPr>
          <w:rFonts w:ascii="Arial" w:hAnsi="Arial"/>
          <w:color w:val="000000"/>
          <w:spacing w:val="55"/>
          <w:sz w:val="20"/>
        </w:rPr>
        <w:t xml:space="preserve"> </w:t>
      </w:r>
      <w:proofErr w:type="spellStart"/>
      <w:r w:rsidRPr="00AC40A4">
        <w:rPr>
          <w:rFonts w:ascii="Arial" w:hAnsi="Arial"/>
          <w:color w:val="000000"/>
          <w:sz w:val="20"/>
        </w:rPr>
        <w:t>the</w:t>
      </w:r>
      <w:proofErr w:type="spellEnd"/>
      <w:r w:rsidRPr="00AC40A4">
        <w:rPr>
          <w:rFonts w:ascii="Arial" w:hAnsi="Arial"/>
          <w:color w:val="000000"/>
          <w:sz w:val="20"/>
        </w:rPr>
        <w:t xml:space="preserve">  </w:t>
      </w:r>
      <w:proofErr w:type="spellStart"/>
      <w:r w:rsidRPr="00AC40A4">
        <w:rPr>
          <w:rFonts w:ascii="Arial" w:hAnsi="Arial"/>
          <w:color w:val="000000"/>
          <w:sz w:val="20"/>
        </w:rPr>
        <w:t>Austrian</w:t>
      </w:r>
      <w:proofErr w:type="spellEnd"/>
      <w:r w:rsidRPr="00AC40A4">
        <w:rPr>
          <w:rFonts w:ascii="Arial" w:hAnsi="Arial"/>
          <w:color w:val="000000"/>
          <w:sz w:val="20"/>
        </w:rPr>
        <w:t xml:space="preserve"> </w:t>
      </w:r>
      <w:proofErr w:type="spellStart"/>
      <w:r w:rsidRPr="00AC40A4">
        <w:rPr>
          <w:rFonts w:ascii="Arial" w:hAnsi="Arial"/>
          <w:color w:val="000000"/>
          <w:sz w:val="20"/>
        </w:rPr>
        <w:t>Ministry</w:t>
      </w:r>
      <w:proofErr w:type="spellEnd"/>
      <w:r w:rsidRPr="00AC40A4">
        <w:rPr>
          <w:rFonts w:ascii="Arial" w:hAnsi="Arial"/>
          <w:color w:val="000000"/>
          <w:sz w:val="20"/>
        </w:rPr>
        <w:t xml:space="preserve"> </w:t>
      </w:r>
      <w:proofErr w:type="spellStart"/>
      <w:r w:rsidRPr="00AC40A4">
        <w:rPr>
          <w:rFonts w:ascii="Arial" w:hAnsi="Arial"/>
          <w:color w:val="000000"/>
          <w:sz w:val="20"/>
        </w:rPr>
        <w:t>for</w:t>
      </w:r>
      <w:proofErr w:type="spellEnd"/>
      <w:r w:rsidRPr="00AC40A4">
        <w:rPr>
          <w:rFonts w:ascii="Arial" w:hAnsi="Arial"/>
          <w:color w:val="000000"/>
          <w:sz w:val="20"/>
        </w:rPr>
        <w:t xml:space="preserve"> Transport, </w:t>
      </w:r>
      <w:proofErr w:type="spellStart"/>
      <w:r w:rsidRPr="00AC40A4">
        <w:rPr>
          <w:rFonts w:ascii="Arial" w:hAnsi="Arial"/>
          <w:color w:val="000000"/>
          <w:sz w:val="20"/>
        </w:rPr>
        <w:t>Innovation</w:t>
      </w:r>
      <w:proofErr w:type="spellEnd"/>
      <w:r w:rsidRPr="00AC40A4">
        <w:rPr>
          <w:rFonts w:ascii="Arial" w:hAnsi="Arial"/>
          <w:color w:val="000000"/>
          <w:sz w:val="20"/>
        </w:rPr>
        <w:t xml:space="preserve"> and </w:t>
      </w:r>
      <w:proofErr w:type="spellStart"/>
      <w:r w:rsidRPr="00AC40A4">
        <w:rPr>
          <w:rFonts w:ascii="Arial" w:hAnsi="Arial"/>
          <w:color w:val="000000"/>
          <w:sz w:val="20"/>
        </w:rPr>
        <w:t>Technology</w:t>
      </w:r>
      <w:proofErr w:type="spellEnd"/>
      <w:r w:rsidRPr="00AC40A4">
        <w:rPr>
          <w:rFonts w:ascii="Arial" w:hAnsi="Arial"/>
          <w:color w:val="000000"/>
          <w:sz w:val="20"/>
        </w:rPr>
        <w:t xml:space="preserve">, </w:t>
      </w:r>
      <w:proofErr w:type="spellStart"/>
      <w:r w:rsidRPr="00AC40A4">
        <w:rPr>
          <w:rFonts w:ascii="Arial" w:hAnsi="Arial"/>
          <w:color w:val="000000"/>
          <w:sz w:val="20"/>
        </w:rPr>
        <w:t>Gleisdorf</w:t>
      </w:r>
      <w:proofErr w:type="spellEnd"/>
      <w:r w:rsidRPr="00AC40A4">
        <w:rPr>
          <w:rFonts w:ascii="Arial" w:hAnsi="Arial"/>
          <w:color w:val="000000"/>
          <w:sz w:val="20"/>
        </w:rPr>
        <w:t xml:space="preserve"> (</w:t>
      </w:r>
      <w:proofErr w:type="spellStart"/>
      <w:r w:rsidRPr="00AC40A4">
        <w:rPr>
          <w:rFonts w:ascii="Arial" w:hAnsi="Arial"/>
          <w:color w:val="000000"/>
          <w:sz w:val="20"/>
        </w:rPr>
        <w:t>Austria</w:t>
      </w:r>
      <w:proofErr w:type="spellEnd"/>
      <w:r w:rsidRPr="00AC40A4">
        <w:rPr>
          <w:rFonts w:ascii="Arial" w:hAnsi="Arial"/>
          <w:color w:val="000000"/>
          <w:sz w:val="20"/>
        </w:rPr>
        <w:t xml:space="preserve">) 2007. </w:t>
      </w:r>
      <w:proofErr w:type="spellStart"/>
      <w:r w:rsidRPr="00AC40A4">
        <w:rPr>
          <w:rFonts w:ascii="Arial" w:hAnsi="Arial"/>
          <w:color w:val="000000"/>
          <w:sz w:val="20"/>
        </w:rPr>
        <w:t>Website</w:t>
      </w:r>
      <w:proofErr w:type="spellEnd"/>
      <w:r w:rsidRPr="00AC40A4">
        <w:rPr>
          <w:rFonts w:ascii="Arial" w:hAnsi="Arial"/>
          <w:color w:val="000000"/>
          <w:sz w:val="20"/>
        </w:rPr>
        <w:t xml:space="preserve">:  </w:t>
      </w:r>
      <w:hyperlink r:id="rId158" w:history="1">
        <w:r w:rsidRPr="00AC40A4">
          <w:rPr>
            <w:rFonts w:ascii="Arial" w:hAnsi="Arial"/>
            <w:color w:val="0000FF"/>
            <w:sz w:val="20"/>
            <w:u w:val="single"/>
          </w:rPr>
          <w:t>www.iea-</w:t>
        </w:r>
      </w:hyperlink>
      <w:r w:rsidRPr="00AC40A4">
        <w:rPr>
          <w:rFonts w:ascii="Arial" w:hAnsi="Arial"/>
          <w:color w:val="0000FF"/>
          <w:sz w:val="20"/>
        </w:rPr>
        <w:t xml:space="preserve"> </w:t>
      </w:r>
      <w:hyperlink r:id="rId159" w:history="1">
        <w:r w:rsidRPr="00AC40A4">
          <w:rPr>
            <w:rFonts w:ascii="Arial" w:hAnsi="Arial"/>
            <w:color w:val="0000FF"/>
            <w:sz w:val="20"/>
            <w:u w:val="single"/>
          </w:rPr>
          <w:t>shc.org/task33/index.html</w:t>
        </w:r>
      </w:hyperlink>
    </w:p>
    <w:p w:rsidR="00FF5BD7" w:rsidRPr="00AC40A4" w:rsidRDefault="00FF5BD7">
      <w:pPr>
        <w:widowControl w:val="0"/>
        <w:autoSpaceDE w:val="0"/>
        <w:autoSpaceDN w:val="0"/>
        <w:adjustRightInd w:val="0"/>
        <w:spacing w:before="16" w:line="220" w:lineRule="exact"/>
        <w:rPr>
          <w:rFonts w:ascii="Arial" w:hAnsi="Arial" w:cs="Arial"/>
          <w:color w:val="000000"/>
          <w:sz w:val="22"/>
          <w:szCs w:val="22"/>
        </w:rPr>
      </w:pPr>
    </w:p>
    <w:p w:rsidR="00FF5BD7" w:rsidRPr="00AC40A4" w:rsidRDefault="00FF5BD7">
      <w:pPr>
        <w:widowControl w:val="0"/>
        <w:autoSpaceDE w:val="0"/>
        <w:autoSpaceDN w:val="0"/>
        <w:adjustRightInd w:val="0"/>
        <w:spacing w:before="34"/>
        <w:ind w:left="690" w:right="625" w:hanging="586"/>
        <w:rPr>
          <w:rFonts w:ascii="Arial" w:hAnsi="Arial" w:cs="Arial"/>
          <w:color w:val="000000"/>
          <w:sz w:val="20"/>
          <w:szCs w:val="20"/>
        </w:rPr>
      </w:pPr>
      <w:r w:rsidRPr="00AC40A4">
        <w:rPr>
          <w:rFonts w:ascii="Arial" w:hAnsi="Arial"/>
          <w:color w:val="000000"/>
          <w:sz w:val="20"/>
        </w:rPr>
        <w:t xml:space="preserve">energyXperts.NET (2010): </w:t>
      </w:r>
      <w:proofErr w:type="spellStart"/>
      <w:r w:rsidRPr="00AC40A4">
        <w:rPr>
          <w:rFonts w:ascii="Arial" w:hAnsi="Arial"/>
          <w:color w:val="000000"/>
          <w:sz w:val="20"/>
        </w:rPr>
        <w:t>Elaboration</w:t>
      </w:r>
      <w:proofErr w:type="spellEnd"/>
      <w:r w:rsidRPr="00AC40A4">
        <w:rPr>
          <w:rFonts w:ascii="Arial" w:hAnsi="Arial"/>
          <w:color w:val="000000"/>
          <w:sz w:val="20"/>
        </w:rPr>
        <w:t xml:space="preserve"> </w:t>
      </w:r>
      <w:proofErr w:type="spellStart"/>
      <w:r w:rsidRPr="00AC40A4">
        <w:rPr>
          <w:rFonts w:ascii="Arial" w:hAnsi="Arial"/>
          <w:color w:val="000000"/>
          <w:sz w:val="20"/>
        </w:rPr>
        <w:t>based</w:t>
      </w:r>
      <w:proofErr w:type="spellEnd"/>
      <w:r w:rsidRPr="00AC40A4">
        <w:rPr>
          <w:rFonts w:ascii="Arial" w:hAnsi="Arial"/>
          <w:color w:val="000000"/>
          <w:sz w:val="20"/>
        </w:rPr>
        <w:t xml:space="preserve"> on </w:t>
      </w:r>
      <w:proofErr w:type="spellStart"/>
      <w:r w:rsidRPr="00AC40A4">
        <w:rPr>
          <w:rFonts w:ascii="Arial" w:hAnsi="Arial"/>
          <w:color w:val="000000"/>
          <w:sz w:val="20"/>
        </w:rPr>
        <w:t>manufacturer</w:t>
      </w:r>
      <w:proofErr w:type="spellEnd"/>
      <w:r w:rsidRPr="00AC40A4">
        <w:rPr>
          <w:rFonts w:ascii="Arial" w:hAnsi="Arial"/>
          <w:color w:val="000000"/>
          <w:sz w:val="20"/>
        </w:rPr>
        <w:t xml:space="preserve"> </w:t>
      </w:r>
      <w:proofErr w:type="spellStart"/>
      <w:r w:rsidRPr="00AC40A4">
        <w:rPr>
          <w:rFonts w:ascii="Arial" w:hAnsi="Arial"/>
          <w:color w:val="000000"/>
          <w:sz w:val="20"/>
        </w:rPr>
        <w:t>data</w:t>
      </w:r>
      <w:proofErr w:type="spellEnd"/>
      <w:r w:rsidRPr="00AC40A4">
        <w:rPr>
          <w:rFonts w:ascii="Arial" w:hAnsi="Arial"/>
          <w:color w:val="000000"/>
          <w:sz w:val="20"/>
        </w:rPr>
        <w:t xml:space="preserve"> </w:t>
      </w:r>
      <w:proofErr w:type="spellStart"/>
      <w:r w:rsidRPr="00AC40A4">
        <w:rPr>
          <w:rFonts w:ascii="Arial" w:hAnsi="Arial"/>
          <w:color w:val="000000"/>
          <w:sz w:val="20"/>
        </w:rPr>
        <w:t>for</w:t>
      </w:r>
      <w:proofErr w:type="spellEnd"/>
      <w:r w:rsidRPr="00AC40A4">
        <w:rPr>
          <w:rFonts w:ascii="Arial" w:hAnsi="Arial"/>
          <w:color w:val="000000"/>
          <w:sz w:val="20"/>
        </w:rPr>
        <w:t xml:space="preserve"> </w:t>
      </w:r>
      <w:proofErr w:type="spellStart"/>
      <w:r w:rsidRPr="00AC40A4">
        <w:rPr>
          <w:rFonts w:ascii="Arial" w:hAnsi="Arial"/>
          <w:color w:val="000000"/>
          <w:sz w:val="20"/>
        </w:rPr>
        <w:t>group</w:t>
      </w:r>
      <w:proofErr w:type="spellEnd"/>
      <w:r w:rsidRPr="00AC40A4">
        <w:rPr>
          <w:rFonts w:ascii="Arial" w:hAnsi="Arial"/>
          <w:color w:val="000000"/>
          <w:sz w:val="20"/>
        </w:rPr>
        <w:t xml:space="preserve"> of </w:t>
      </w:r>
      <w:proofErr w:type="spellStart"/>
      <w:r w:rsidRPr="00AC40A4">
        <w:rPr>
          <w:rFonts w:ascii="Arial" w:hAnsi="Arial"/>
          <w:color w:val="000000"/>
          <w:sz w:val="20"/>
        </w:rPr>
        <w:t>best</w:t>
      </w:r>
      <w:proofErr w:type="spellEnd"/>
      <w:r w:rsidRPr="00AC40A4">
        <w:rPr>
          <w:rFonts w:ascii="Arial" w:hAnsi="Arial"/>
          <w:color w:val="000000"/>
          <w:sz w:val="20"/>
        </w:rPr>
        <w:t xml:space="preserve"> </w:t>
      </w:r>
      <w:proofErr w:type="spellStart"/>
      <w:r w:rsidRPr="00AC40A4">
        <w:rPr>
          <w:rFonts w:ascii="Arial" w:hAnsi="Arial"/>
          <w:color w:val="000000"/>
          <w:sz w:val="20"/>
        </w:rPr>
        <w:t>market</w:t>
      </w:r>
      <w:proofErr w:type="spellEnd"/>
      <w:r w:rsidRPr="00AC40A4">
        <w:rPr>
          <w:rFonts w:ascii="Arial" w:hAnsi="Arial"/>
          <w:color w:val="000000"/>
          <w:sz w:val="20"/>
        </w:rPr>
        <w:t xml:space="preserve"> </w:t>
      </w:r>
      <w:proofErr w:type="spellStart"/>
      <w:r w:rsidRPr="00AC40A4">
        <w:rPr>
          <w:rFonts w:ascii="Arial" w:hAnsi="Arial"/>
          <w:color w:val="000000"/>
          <w:sz w:val="20"/>
        </w:rPr>
        <w:t>available</w:t>
      </w:r>
      <w:proofErr w:type="spellEnd"/>
      <w:r w:rsidRPr="00AC40A4">
        <w:rPr>
          <w:rFonts w:ascii="Arial" w:hAnsi="Arial"/>
          <w:color w:val="000000"/>
          <w:sz w:val="20"/>
        </w:rPr>
        <w:t xml:space="preserve"> </w:t>
      </w:r>
      <w:proofErr w:type="spellStart"/>
      <w:r w:rsidRPr="00AC40A4">
        <w:rPr>
          <w:rFonts w:ascii="Arial" w:hAnsi="Arial"/>
          <w:color w:val="000000"/>
          <w:sz w:val="20"/>
        </w:rPr>
        <w:t>solar</w:t>
      </w:r>
      <w:proofErr w:type="spellEnd"/>
      <w:r w:rsidRPr="00AC40A4">
        <w:rPr>
          <w:rFonts w:ascii="Arial" w:hAnsi="Arial"/>
          <w:color w:val="000000"/>
          <w:sz w:val="20"/>
        </w:rPr>
        <w:t xml:space="preserve"> </w:t>
      </w:r>
      <w:proofErr w:type="spellStart"/>
      <w:r w:rsidRPr="00AC40A4">
        <w:rPr>
          <w:rFonts w:ascii="Arial" w:hAnsi="Arial"/>
          <w:color w:val="000000"/>
          <w:sz w:val="20"/>
        </w:rPr>
        <w:t>collectors</w:t>
      </w:r>
      <w:proofErr w:type="spellEnd"/>
      <w:r w:rsidRPr="00AC40A4">
        <w:rPr>
          <w:rFonts w:ascii="Arial" w:hAnsi="Arial"/>
          <w:color w:val="000000"/>
          <w:sz w:val="20"/>
        </w:rPr>
        <w:t xml:space="preserve"> in </w:t>
      </w:r>
      <w:proofErr w:type="spellStart"/>
      <w:r w:rsidRPr="00AC40A4">
        <w:rPr>
          <w:rFonts w:ascii="Arial" w:hAnsi="Arial"/>
          <w:color w:val="000000"/>
          <w:sz w:val="20"/>
        </w:rPr>
        <w:t>Spain</w:t>
      </w:r>
      <w:proofErr w:type="spellEnd"/>
      <w:r w:rsidRPr="00AC40A4">
        <w:rPr>
          <w:rFonts w:ascii="Arial" w:hAnsi="Arial"/>
          <w:color w:val="000000"/>
          <w:sz w:val="20"/>
        </w:rPr>
        <w:t>.</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spacing w:line="226" w:lineRule="exact"/>
        <w:ind w:left="104" w:right="-20"/>
        <w:rPr>
          <w:rFonts w:ascii="Arial" w:hAnsi="Arial" w:cs="Arial"/>
          <w:color w:val="000000"/>
          <w:sz w:val="20"/>
          <w:szCs w:val="20"/>
        </w:rPr>
      </w:pPr>
      <w:r w:rsidRPr="00AC40A4">
        <w:rPr>
          <w:rFonts w:ascii="Arial" w:hAnsi="Arial"/>
          <w:color w:val="000000"/>
          <w:position w:val="-1"/>
          <w:sz w:val="20"/>
        </w:rPr>
        <w:t xml:space="preserve">ESTIF (2008): </w:t>
      </w:r>
      <w:proofErr w:type="spellStart"/>
      <w:r w:rsidRPr="00AC40A4">
        <w:rPr>
          <w:rFonts w:ascii="Arial" w:hAnsi="Arial"/>
          <w:color w:val="000000"/>
          <w:position w:val="-1"/>
          <w:sz w:val="20"/>
        </w:rPr>
        <w:t>Solar</w:t>
      </w:r>
      <w:proofErr w:type="spellEnd"/>
      <w:r w:rsidRPr="00AC40A4">
        <w:rPr>
          <w:rFonts w:ascii="Arial" w:hAnsi="Arial"/>
          <w:color w:val="000000"/>
          <w:position w:val="-1"/>
          <w:sz w:val="20"/>
        </w:rPr>
        <w:t xml:space="preserve"> </w:t>
      </w:r>
      <w:proofErr w:type="spellStart"/>
      <w:r w:rsidRPr="00AC40A4">
        <w:rPr>
          <w:rFonts w:ascii="Arial" w:hAnsi="Arial"/>
          <w:color w:val="000000"/>
          <w:position w:val="-1"/>
          <w:sz w:val="20"/>
        </w:rPr>
        <w:t>Thermal</w:t>
      </w:r>
      <w:proofErr w:type="spellEnd"/>
      <w:r w:rsidRPr="00AC40A4">
        <w:rPr>
          <w:rFonts w:ascii="Arial" w:hAnsi="Arial"/>
          <w:color w:val="000000"/>
          <w:position w:val="-1"/>
          <w:sz w:val="20"/>
        </w:rPr>
        <w:t xml:space="preserve"> </w:t>
      </w:r>
      <w:proofErr w:type="spellStart"/>
      <w:r w:rsidRPr="00AC40A4">
        <w:rPr>
          <w:rFonts w:ascii="Arial" w:hAnsi="Arial"/>
          <w:color w:val="000000"/>
          <w:position w:val="-1"/>
          <w:sz w:val="20"/>
        </w:rPr>
        <w:t>Action</w:t>
      </w:r>
      <w:proofErr w:type="spellEnd"/>
      <w:r w:rsidRPr="00AC40A4">
        <w:rPr>
          <w:rFonts w:ascii="Arial" w:hAnsi="Arial"/>
          <w:color w:val="000000"/>
          <w:position w:val="-1"/>
          <w:sz w:val="20"/>
        </w:rPr>
        <w:t xml:space="preserve"> </w:t>
      </w:r>
      <w:proofErr w:type="spellStart"/>
      <w:r w:rsidRPr="00AC40A4">
        <w:rPr>
          <w:rFonts w:ascii="Arial" w:hAnsi="Arial"/>
          <w:color w:val="000000"/>
          <w:position w:val="-1"/>
          <w:sz w:val="20"/>
        </w:rPr>
        <w:t>Plan</w:t>
      </w:r>
      <w:proofErr w:type="spellEnd"/>
      <w:r w:rsidRPr="00AC40A4">
        <w:rPr>
          <w:rFonts w:ascii="Arial" w:hAnsi="Arial"/>
          <w:color w:val="000000"/>
          <w:position w:val="-1"/>
          <w:sz w:val="20"/>
        </w:rPr>
        <w:t xml:space="preserve"> </w:t>
      </w:r>
      <w:proofErr w:type="spellStart"/>
      <w:r w:rsidRPr="00AC40A4">
        <w:rPr>
          <w:rFonts w:ascii="Arial" w:hAnsi="Arial"/>
          <w:color w:val="000000"/>
          <w:position w:val="-1"/>
          <w:sz w:val="20"/>
        </w:rPr>
        <w:t>for</w:t>
      </w:r>
      <w:proofErr w:type="spellEnd"/>
      <w:r w:rsidRPr="00AC40A4">
        <w:rPr>
          <w:rFonts w:ascii="Arial" w:hAnsi="Arial"/>
          <w:color w:val="000000"/>
          <w:position w:val="-1"/>
          <w:sz w:val="20"/>
        </w:rPr>
        <w:t xml:space="preserve"> Europe (STAP). ESTIF </w:t>
      </w:r>
      <w:proofErr w:type="spellStart"/>
      <w:r w:rsidRPr="00AC40A4">
        <w:rPr>
          <w:rFonts w:ascii="Arial" w:hAnsi="Arial"/>
          <w:color w:val="000000"/>
          <w:position w:val="-1"/>
          <w:sz w:val="20"/>
        </w:rPr>
        <w:t>Website</w:t>
      </w:r>
      <w:proofErr w:type="spellEnd"/>
      <w:r w:rsidRPr="00AC40A4">
        <w:rPr>
          <w:rFonts w:ascii="Arial" w:hAnsi="Arial"/>
          <w:color w:val="000000"/>
          <w:position w:val="-1"/>
          <w:sz w:val="20"/>
        </w:rPr>
        <w:t xml:space="preserve">: </w:t>
      </w:r>
      <w:hyperlink r:id="rId160" w:history="1">
        <w:r w:rsidRPr="00AC40A4">
          <w:rPr>
            <w:rFonts w:ascii="Arial" w:hAnsi="Arial"/>
            <w:color w:val="0000FF"/>
            <w:position w:val="-1"/>
            <w:sz w:val="20"/>
            <w:u w:val="single"/>
          </w:rPr>
          <w:t>www.estif.org/281.0.html</w:t>
        </w:r>
      </w:hyperlink>
    </w:p>
    <w:p w:rsidR="00FF5BD7" w:rsidRPr="00AC40A4" w:rsidRDefault="00FF5BD7">
      <w:pPr>
        <w:widowControl w:val="0"/>
        <w:autoSpaceDE w:val="0"/>
        <w:autoSpaceDN w:val="0"/>
        <w:adjustRightInd w:val="0"/>
        <w:spacing w:line="240" w:lineRule="exact"/>
        <w:rPr>
          <w:rFonts w:ascii="Arial" w:hAnsi="Arial" w:cs="Arial"/>
          <w:color w:val="000000"/>
        </w:rPr>
      </w:pPr>
    </w:p>
    <w:p w:rsidR="00FF5BD7" w:rsidRDefault="00FF5BD7">
      <w:pPr>
        <w:widowControl w:val="0"/>
        <w:autoSpaceDE w:val="0"/>
        <w:autoSpaceDN w:val="0"/>
        <w:adjustRightInd w:val="0"/>
        <w:spacing w:before="34"/>
        <w:ind w:left="690" w:right="621" w:hanging="586"/>
        <w:jc w:val="both"/>
        <w:rPr>
          <w:rFonts w:ascii="Arial" w:hAnsi="Arial"/>
          <w:color w:val="0000FF"/>
          <w:sz w:val="20"/>
          <w:u w:val="single"/>
        </w:rPr>
      </w:pPr>
      <w:proofErr w:type="spellStart"/>
      <w:r w:rsidRPr="00AC40A4">
        <w:rPr>
          <w:rFonts w:ascii="Arial" w:hAnsi="Arial"/>
          <w:color w:val="000000"/>
          <w:sz w:val="20"/>
        </w:rPr>
        <w:t>H.Schweiger</w:t>
      </w:r>
      <w:proofErr w:type="spellEnd"/>
      <w:r w:rsidRPr="00AC40A4">
        <w:rPr>
          <w:rFonts w:ascii="Arial" w:hAnsi="Arial"/>
          <w:color w:val="000000"/>
          <w:sz w:val="20"/>
        </w:rPr>
        <w:t xml:space="preserve"> </w:t>
      </w:r>
      <w:proofErr w:type="spellStart"/>
      <w:r w:rsidRPr="00AC40A4">
        <w:rPr>
          <w:rFonts w:ascii="Arial" w:hAnsi="Arial"/>
          <w:color w:val="000000"/>
          <w:sz w:val="20"/>
        </w:rPr>
        <w:t>et</w:t>
      </w:r>
      <w:proofErr w:type="spellEnd"/>
      <w:r w:rsidRPr="00AC40A4">
        <w:rPr>
          <w:rFonts w:ascii="Arial" w:hAnsi="Arial"/>
          <w:color w:val="000000"/>
          <w:sz w:val="20"/>
        </w:rPr>
        <w:t xml:space="preserve"> al.  (2001),</w:t>
      </w:r>
      <w:r w:rsidRPr="00AC40A4">
        <w:rPr>
          <w:rFonts w:ascii="Arial" w:hAnsi="Arial"/>
          <w:color w:val="000000"/>
          <w:spacing w:val="55"/>
          <w:sz w:val="20"/>
        </w:rPr>
        <w:t xml:space="preserve"> </w:t>
      </w:r>
      <w:r w:rsidRPr="00AC40A4">
        <w:rPr>
          <w:rFonts w:ascii="Arial" w:hAnsi="Arial"/>
          <w:color w:val="000000"/>
          <w:sz w:val="20"/>
        </w:rPr>
        <w:t>POSHIP (Project  No.  NNE5-1999-0308):</w:t>
      </w:r>
      <w:r w:rsidRPr="00AC40A4">
        <w:rPr>
          <w:rFonts w:ascii="Arial" w:hAnsi="Arial"/>
          <w:color w:val="000000"/>
          <w:spacing w:val="55"/>
          <w:sz w:val="20"/>
        </w:rPr>
        <w:t xml:space="preserve"> </w:t>
      </w:r>
      <w:proofErr w:type="spellStart"/>
      <w:r w:rsidRPr="00AC40A4">
        <w:rPr>
          <w:rFonts w:ascii="Arial" w:hAnsi="Arial"/>
          <w:i/>
          <w:color w:val="000000"/>
          <w:sz w:val="20"/>
        </w:rPr>
        <w:t>The</w:t>
      </w:r>
      <w:proofErr w:type="spellEnd"/>
      <w:r w:rsidRPr="00AC40A4">
        <w:rPr>
          <w:rFonts w:ascii="Arial" w:hAnsi="Arial"/>
          <w:i/>
          <w:color w:val="000000"/>
          <w:spacing w:val="55"/>
          <w:sz w:val="20"/>
        </w:rPr>
        <w:t xml:space="preserve"> </w:t>
      </w:r>
      <w:proofErr w:type="spellStart"/>
      <w:r w:rsidRPr="00AC40A4">
        <w:rPr>
          <w:rFonts w:ascii="Arial" w:hAnsi="Arial"/>
          <w:i/>
          <w:color w:val="000000"/>
          <w:sz w:val="20"/>
        </w:rPr>
        <w:t>Potential</w:t>
      </w:r>
      <w:proofErr w:type="spellEnd"/>
      <w:r w:rsidRPr="00AC40A4">
        <w:rPr>
          <w:rFonts w:ascii="Arial" w:hAnsi="Arial"/>
          <w:i/>
          <w:color w:val="000000"/>
          <w:spacing w:val="55"/>
          <w:sz w:val="20"/>
        </w:rPr>
        <w:t xml:space="preserve"> </w:t>
      </w:r>
      <w:r w:rsidRPr="00AC40A4">
        <w:rPr>
          <w:rFonts w:ascii="Arial" w:hAnsi="Arial"/>
          <w:i/>
          <w:color w:val="000000"/>
          <w:sz w:val="20"/>
        </w:rPr>
        <w:t>of</w:t>
      </w:r>
      <w:r w:rsidRPr="00AC40A4">
        <w:rPr>
          <w:rFonts w:ascii="Arial" w:hAnsi="Arial"/>
          <w:i/>
          <w:color w:val="000000"/>
          <w:spacing w:val="55"/>
          <w:sz w:val="20"/>
        </w:rPr>
        <w:t xml:space="preserve"> </w:t>
      </w:r>
      <w:proofErr w:type="spellStart"/>
      <w:r w:rsidRPr="00AC40A4">
        <w:rPr>
          <w:rFonts w:ascii="Arial" w:hAnsi="Arial"/>
          <w:i/>
          <w:color w:val="000000"/>
          <w:sz w:val="20"/>
        </w:rPr>
        <w:t>Solar</w:t>
      </w:r>
      <w:proofErr w:type="spellEnd"/>
      <w:r w:rsidRPr="00AC40A4">
        <w:rPr>
          <w:rFonts w:ascii="Arial" w:hAnsi="Arial"/>
          <w:i/>
          <w:color w:val="000000"/>
          <w:sz w:val="20"/>
        </w:rPr>
        <w:t xml:space="preserve"> </w:t>
      </w:r>
      <w:proofErr w:type="spellStart"/>
      <w:r w:rsidRPr="00AC40A4">
        <w:rPr>
          <w:rFonts w:ascii="Arial" w:hAnsi="Arial"/>
          <w:i/>
          <w:color w:val="000000"/>
          <w:sz w:val="20"/>
        </w:rPr>
        <w:t>Heat</w:t>
      </w:r>
      <w:proofErr w:type="spellEnd"/>
      <w:r w:rsidRPr="00AC40A4">
        <w:rPr>
          <w:rFonts w:ascii="Arial" w:hAnsi="Arial"/>
          <w:i/>
          <w:color w:val="000000"/>
          <w:sz w:val="20"/>
        </w:rPr>
        <w:t xml:space="preserve">  </w:t>
      </w:r>
      <w:proofErr w:type="spellStart"/>
      <w:r w:rsidRPr="00AC40A4">
        <w:rPr>
          <w:rFonts w:ascii="Arial" w:hAnsi="Arial"/>
          <w:i/>
          <w:color w:val="000000"/>
          <w:sz w:val="20"/>
        </w:rPr>
        <w:t>for</w:t>
      </w:r>
      <w:proofErr w:type="spellEnd"/>
      <w:r w:rsidRPr="00AC40A4">
        <w:rPr>
          <w:rFonts w:ascii="Arial" w:hAnsi="Arial"/>
          <w:i/>
          <w:color w:val="000000"/>
          <w:sz w:val="20"/>
        </w:rPr>
        <w:t xml:space="preserve"> </w:t>
      </w:r>
      <w:proofErr w:type="spellStart"/>
      <w:r w:rsidRPr="00AC40A4">
        <w:rPr>
          <w:rFonts w:ascii="Arial" w:hAnsi="Arial"/>
          <w:i/>
          <w:color w:val="000000"/>
          <w:sz w:val="20"/>
        </w:rPr>
        <w:t>Industrial</w:t>
      </w:r>
      <w:proofErr w:type="spellEnd"/>
      <w:r w:rsidRPr="00AC40A4">
        <w:rPr>
          <w:rFonts w:ascii="Arial" w:hAnsi="Arial"/>
          <w:i/>
          <w:color w:val="000000"/>
          <w:sz w:val="20"/>
        </w:rPr>
        <w:t xml:space="preserve">       </w:t>
      </w:r>
      <w:r w:rsidRPr="00AC40A4">
        <w:rPr>
          <w:rFonts w:ascii="Arial" w:hAnsi="Arial"/>
          <w:i/>
          <w:color w:val="000000"/>
          <w:spacing w:val="55"/>
          <w:sz w:val="20"/>
        </w:rPr>
        <w:t xml:space="preserve"> </w:t>
      </w:r>
      <w:proofErr w:type="spellStart"/>
      <w:r w:rsidRPr="00AC40A4">
        <w:rPr>
          <w:rFonts w:ascii="Arial" w:hAnsi="Arial"/>
          <w:i/>
          <w:color w:val="000000"/>
          <w:sz w:val="20"/>
        </w:rPr>
        <w:t>Processes</w:t>
      </w:r>
      <w:proofErr w:type="spellEnd"/>
      <w:r w:rsidRPr="00AC40A4">
        <w:rPr>
          <w:rFonts w:ascii="Arial" w:hAnsi="Arial"/>
          <w:color w:val="000000"/>
          <w:sz w:val="20"/>
        </w:rPr>
        <w:t xml:space="preserve">,         </w:t>
      </w:r>
      <w:proofErr w:type="spellStart"/>
      <w:r w:rsidRPr="00AC40A4">
        <w:rPr>
          <w:rFonts w:ascii="Arial" w:hAnsi="Arial"/>
          <w:color w:val="000000"/>
          <w:sz w:val="20"/>
        </w:rPr>
        <w:t>Final</w:t>
      </w:r>
      <w:proofErr w:type="spellEnd"/>
      <w:r w:rsidRPr="00AC40A4">
        <w:rPr>
          <w:rFonts w:ascii="Arial" w:hAnsi="Arial"/>
          <w:color w:val="000000"/>
          <w:sz w:val="20"/>
        </w:rPr>
        <w:t xml:space="preserve">         Report.         </w:t>
      </w:r>
      <w:proofErr w:type="spellStart"/>
      <w:r w:rsidRPr="00AC40A4">
        <w:rPr>
          <w:rFonts w:ascii="Arial" w:hAnsi="Arial"/>
          <w:color w:val="000000"/>
          <w:sz w:val="20"/>
        </w:rPr>
        <w:t>Available</w:t>
      </w:r>
      <w:proofErr w:type="spellEnd"/>
      <w:r w:rsidRPr="00AC40A4">
        <w:rPr>
          <w:rFonts w:ascii="Arial" w:hAnsi="Arial"/>
          <w:color w:val="000000"/>
          <w:sz w:val="20"/>
        </w:rPr>
        <w:t xml:space="preserve">       </w:t>
      </w:r>
      <w:r w:rsidRPr="00AC40A4">
        <w:rPr>
          <w:rFonts w:ascii="Arial" w:hAnsi="Arial"/>
          <w:color w:val="000000"/>
          <w:spacing w:val="55"/>
          <w:sz w:val="20"/>
        </w:rPr>
        <w:t xml:space="preserve"> </w:t>
      </w:r>
      <w:proofErr w:type="spellStart"/>
      <w:r w:rsidRPr="00AC40A4">
        <w:rPr>
          <w:rFonts w:ascii="Arial" w:hAnsi="Arial"/>
          <w:color w:val="000000"/>
          <w:sz w:val="20"/>
        </w:rPr>
        <w:t>for</w:t>
      </w:r>
      <w:proofErr w:type="spellEnd"/>
      <w:r w:rsidRPr="00AC40A4">
        <w:rPr>
          <w:rFonts w:ascii="Arial" w:hAnsi="Arial"/>
          <w:color w:val="000000"/>
          <w:sz w:val="20"/>
        </w:rPr>
        <w:t xml:space="preserve">       </w:t>
      </w:r>
      <w:r w:rsidRPr="00AC40A4">
        <w:rPr>
          <w:rFonts w:ascii="Arial" w:hAnsi="Arial"/>
          <w:color w:val="000000"/>
          <w:spacing w:val="55"/>
          <w:sz w:val="20"/>
        </w:rPr>
        <w:t xml:space="preserve"> </w:t>
      </w:r>
      <w:proofErr w:type="spellStart"/>
      <w:r w:rsidRPr="00AC40A4">
        <w:rPr>
          <w:rFonts w:ascii="Arial" w:hAnsi="Arial"/>
          <w:color w:val="000000"/>
          <w:sz w:val="20"/>
        </w:rPr>
        <w:t>downolad</w:t>
      </w:r>
      <w:proofErr w:type="spellEnd"/>
      <w:r w:rsidRPr="00AC40A4">
        <w:rPr>
          <w:rFonts w:ascii="Arial" w:hAnsi="Arial"/>
          <w:color w:val="000000"/>
          <w:sz w:val="20"/>
        </w:rPr>
        <w:t xml:space="preserve">         </w:t>
      </w:r>
      <w:proofErr w:type="spellStart"/>
      <w:r w:rsidRPr="00AC40A4">
        <w:rPr>
          <w:rFonts w:ascii="Arial" w:hAnsi="Arial"/>
          <w:color w:val="000000"/>
          <w:sz w:val="20"/>
        </w:rPr>
        <w:t>at</w:t>
      </w:r>
      <w:proofErr w:type="spellEnd"/>
      <w:r w:rsidRPr="00AC40A4">
        <w:rPr>
          <w:rFonts w:ascii="Arial" w:hAnsi="Arial"/>
          <w:color w:val="000000"/>
          <w:sz w:val="20"/>
        </w:rPr>
        <w:t xml:space="preserve"> </w:t>
      </w:r>
      <w:hyperlink r:id="rId161" w:history="1">
        <w:r w:rsidR="0003703F" w:rsidRPr="008C41E4">
          <w:rPr>
            <w:rStyle w:val="Hypertextovprepojenie"/>
            <w:rFonts w:ascii="Arial" w:hAnsi="Arial"/>
            <w:sz w:val="20"/>
          </w:rPr>
          <w:t>www.energyxperts.net/docs/POSHIP_FinalReport.zip</w:t>
        </w:r>
      </w:hyperlink>
    </w:p>
    <w:p w:rsidR="0003703F" w:rsidRPr="00AC40A4" w:rsidRDefault="0003703F">
      <w:pPr>
        <w:widowControl w:val="0"/>
        <w:autoSpaceDE w:val="0"/>
        <w:autoSpaceDN w:val="0"/>
        <w:adjustRightInd w:val="0"/>
        <w:spacing w:before="34"/>
        <w:ind w:left="690" w:right="621" w:hanging="586"/>
        <w:jc w:val="both"/>
        <w:rPr>
          <w:rFonts w:ascii="Arial" w:hAnsi="Arial" w:cs="Arial"/>
          <w:color w:val="000000"/>
          <w:sz w:val="20"/>
          <w:szCs w:val="20"/>
        </w:rPr>
      </w:pPr>
    </w:p>
    <w:p w:rsidR="00FF5BD7" w:rsidRPr="00AC40A4" w:rsidRDefault="00FF5BD7">
      <w:pPr>
        <w:widowControl w:val="0"/>
        <w:autoSpaceDE w:val="0"/>
        <w:autoSpaceDN w:val="0"/>
        <w:adjustRightInd w:val="0"/>
        <w:spacing w:before="6" w:line="100" w:lineRule="exact"/>
        <w:rPr>
          <w:rFonts w:ascii="Arial" w:hAnsi="Arial" w:cs="Arial"/>
          <w:color w:val="000000"/>
          <w:sz w:val="10"/>
          <w:szCs w:val="10"/>
        </w:rPr>
      </w:pPr>
    </w:p>
    <w:p w:rsidR="00FF5BD7" w:rsidRPr="00AC40A4" w:rsidRDefault="00FF5BD7">
      <w:pPr>
        <w:widowControl w:val="0"/>
        <w:autoSpaceDE w:val="0"/>
        <w:autoSpaceDN w:val="0"/>
        <w:adjustRightInd w:val="0"/>
        <w:ind w:left="690" w:right="63" w:hanging="586"/>
        <w:jc w:val="both"/>
        <w:rPr>
          <w:rFonts w:ascii="Arial" w:hAnsi="Arial" w:cs="Arial"/>
          <w:color w:val="000000"/>
          <w:sz w:val="20"/>
          <w:szCs w:val="20"/>
        </w:rPr>
      </w:pPr>
      <w:r w:rsidRPr="00AC40A4">
        <w:rPr>
          <w:rFonts w:ascii="Arial" w:hAnsi="Arial"/>
          <w:color w:val="000000"/>
          <w:sz w:val="20"/>
        </w:rPr>
        <w:t xml:space="preserve">W. Weiss, M. </w:t>
      </w:r>
      <w:proofErr w:type="spellStart"/>
      <w:r w:rsidRPr="00AC40A4">
        <w:rPr>
          <w:rFonts w:ascii="Arial" w:hAnsi="Arial"/>
          <w:color w:val="000000"/>
          <w:sz w:val="20"/>
        </w:rPr>
        <w:t>Rommel</w:t>
      </w:r>
      <w:proofErr w:type="spellEnd"/>
      <w:r w:rsidRPr="00AC40A4">
        <w:rPr>
          <w:rFonts w:ascii="Arial" w:hAnsi="Arial"/>
          <w:color w:val="000000"/>
          <w:sz w:val="20"/>
        </w:rPr>
        <w:t xml:space="preserve"> (</w:t>
      </w:r>
      <w:proofErr w:type="spellStart"/>
      <w:r w:rsidRPr="00AC40A4">
        <w:rPr>
          <w:rFonts w:ascii="Arial" w:hAnsi="Arial"/>
          <w:color w:val="000000"/>
          <w:sz w:val="20"/>
        </w:rPr>
        <w:t>eds</w:t>
      </w:r>
      <w:proofErr w:type="spellEnd"/>
      <w:r w:rsidRPr="00AC40A4">
        <w:rPr>
          <w:rFonts w:ascii="Arial" w:hAnsi="Arial"/>
          <w:color w:val="000000"/>
          <w:sz w:val="20"/>
        </w:rPr>
        <w:t xml:space="preserve">., 2007): </w:t>
      </w:r>
      <w:proofErr w:type="spellStart"/>
      <w:r w:rsidRPr="00AC40A4">
        <w:rPr>
          <w:rFonts w:ascii="Arial" w:hAnsi="Arial"/>
          <w:i/>
          <w:color w:val="000000"/>
          <w:sz w:val="20"/>
        </w:rPr>
        <w:t>Process</w:t>
      </w:r>
      <w:proofErr w:type="spellEnd"/>
      <w:r w:rsidRPr="00AC40A4">
        <w:rPr>
          <w:rFonts w:ascii="Arial" w:hAnsi="Arial"/>
          <w:i/>
          <w:color w:val="000000"/>
          <w:sz w:val="20"/>
        </w:rPr>
        <w:t xml:space="preserve"> </w:t>
      </w:r>
      <w:proofErr w:type="spellStart"/>
      <w:r w:rsidRPr="00AC40A4">
        <w:rPr>
          <w:rFonts w:ascii="Arial" w:hAnsi="Arial"/>
          <w:i/>
          <w:color w:val="000000"/>
          <w:sz w:val="20"/>
        </w:rPr>
        <w:t>heat</w:t>
      </w:r>
      <w:proofErr w:type="spellEnd"/>
      <w:r w:rsidRPr="00AC40A4">
        <w:rPr>
          <w:rFonts w:ascii="Arial" w:hAnsi="Arial"/>
          <w:i/>
          <w:color w:val="000000"/>
          <w:sz w:val="20"/>
        </w:rPr>
        <w:t xml:space="preserve"> </w:t>
      </w:r>
      <w:proofErr w:type="spellStart"/>
      <w:r w:rsidRPr="00AC40A4">
        <w:rPr>
          <w:rFonts w:ascii="Arial" w:hAnsi="Arial"/>
          <w:i/>
          <w:color w:val="000000"/>
          <w:sz w:val="20"/>
        </w:rPr>
        <w:t>collectors</w:t>
      </w:r>
      <w:proofErr w:type="spellEnd"/>
      <w:r w:rsidRPr="00AC40A4">
        <w:rPr>
          <w:rFonts w:ascii="Arial" w:hAnsi="Arial"/>
          <w:color w:val="000000"/>
          <w:sz w:val="20"/>
        </w:rPr>
        <w:t xml:space="preserve">. State of </w:t>
      </w:r>
      <w:proofErr w:type="spellStart"/>
      <w:r w:rsidRPr="00AC40A4">
        <w:rPr>
          <w:rFonts w:ascii="Arial" w:hAnsi="Arial"/>
          <w:color w:val="000000"/>
          <w:sz w:val="20"/>
        </w:rPr>
        <w:t>the</w:t>
      </w:r>
      <w:proofErr w:type="spellEnd"/>
      <w:r w:rsidRPr="00AC40A4">
        <w:rPr>
          <w:rFonts w:ascii="Arial" w:hAnsi="Arial"/>
          <w:color w:val="000000"/>
          <w:sz w:val="20"/>
        </w:rPr>
        <w:t xml:space="preserve"> </w:t>
      </w:r>
      <w:proofErr w:type="spellStart"/>
      <w:r w:rsidRPr="00AC40A4">
        <w:rPr>
          <w:rFonts w:ascii="Arial" w:hAnsi="Arial"/>
          <w:color w:val="000000"/>
          <w:sz w:val="20"/>
        </w:rPr>
        <w:t>art</w:t>
      </w:r>
      <w:proofErr w:type="spellEnd"/>
      <w:r w:rsidRPr="00AC40A4">
        <w:rPr>
          <w:rFonts w:ascii="Arial" w:hAnsi="Arial"/>
          <w:color w:val="000000"/>
          <w:sz w:val="20"/>
        </w:rPr>
        <w:t xml:space="preserve"> </w:t>
      </w:r>
      <w:proofErr w:type="spellStart"/>
      <w:r w:rsidRPr="00AC40A4">
        <w:rPr>
          <w:rFonts w:ascii="Arial" w:hAnsi="Arial"/>
          <w:color w:val="000000"/>
          <w:sz w:val="20"/>
        </w:rPr>
        <w:t>within</w:t>
      </w:r>
      <w:proofErr w:type="spellEnd"/>
      <w:r w:rsidRPr="00AC40A4">
        <w:rPr>
          <w:rFonts w:ascii="Arial" w:hAnsi="Arial"/>
          <w:color w:val="000000"/>
          <w:sz w:val="20"/>
        </w:rPr>
        <w:t xml:space="preserve"> </w:t>
      </w:r>
      <w:proofErr w:type="spellStart"/>
      <w:r w:rsidRPr="00AC40A4">
        <w:rPr>
          <w:rFonts w:ascii="Arial" w:hAnsi="Arial"/>
          <w:color w:val="000000"/>
          <w:sz w:val="20"/>
        </w:rPr>
        <w:t>Task</w:t>
      </w:r>
      <w:proofErr w:type="spellEnd"/>
      <w:r w:rsidRPr="00AC40A4">
        <w:rPr>
          <w:rFonts w:ascii="Arial" w:hAnsi="Arial"/>
          <w:color w:val="000000"/>
          <w:sz w:val="20"/>
        </w:rPr>
        <w:t xml:space="preserve"> 33/IV, </w:t>
      </w:r>
      <w:proofErr w:type="spellStart"/>
      <w:r w:rsidRPr="00AC40A4">
        <w:rPr>
          <w:rFonts w:ascii="Arial" w:hAnsi="Arial"/>
          <w:color w:val="000000"/>
          <w:sz w:val="20"/>
        </w:rPr>
        <w:t>Editors</w:t>
      </w:r>
      <w:proofErr w:type="spellEnd"/>
      <w:r w:rsidRPr="00AC40A4">
        <w:rPr>
          <w:rFonts w:ascii="Arial" w:hAnsi="Arial"/>
          <w:color w:val="000000"/>
          <w:sz w:val="20"/>
        </w:rPr>
        <w:t xml:space="preserve">:, </w:t>
      </w:r>
      <w:proofErr w:type="spellStart"/>
      <w:r w:rsidRPr="00AC40A4">
        <w:rPr>
          <w:rFonts w:ascii="Arial" w:hAnsi="Arial"/>
          <w:color w:val="000000"/>
          <w:sz w:val="20"/>
        </w:rPr>
        <w:t>Published</w:t>
      </w:r>
      <w:proofErr w:type="spellEnd"/>
      <w:r w:rsidRPr="00AC40A4">
        <w:rPr>
          <w:rFonts w:ascii="Arial" w:hAnsi="Arial"/>
          <w:color w:val="000000"/>
          <w:sz w:val="20"/>
        </w:rPr>
        <w:t xml:space="preserve"> by AEE INTEC </w:t>
      </w:r>
      <w:proofErr w:type="spellStart"/>
      <w:r w:rsidRPr="00AC40A4">
        <w:rPr>
          <w:rFonts w:ascii="Arial" w:hAnsi="Arial"/>
          <w:color w:val="000000"/>
          <w:sz w:val="20"/>
        </w:rPr>
        <w:t>with</w:t>
      </w:r>
      <w:proofErr w:type="spellEnd"/>
      <w:r w:rsidRPr="00AC40A4">
        <w:rPr>
          <w:rFonts w:ascii="Arial" w:hAnsi="Arial"/>
          <w:color w:val="000000"/>
          <w:sz w:val="20"/>
        </w:rPr>
        <w:t xml:space="preserve"> </w:t>
      </w:r>
      <w:proofErr w:type="spellStart"/>
      <w:r w:rsidRPr="00AC40A4">
        <w:rPr>
          <w:rFonts w:ascii="Arial" w:hAnsi="Arial"/>
          <w:color w:val="000000"/>
          <w:sz w:val="20"/>
        </w:rPr>
        <w:t>financial</w:t>
      </w:r>
      <w:proofErr w:type="spellEnd"/>
      <w:r w:rsidRPr="00AC40A4">
        <w:rPr>
          <w:rFonts w:ascii="Arial" w:hAnsi="Arial"/>
          <w:color w:val="000000"/>
          <w:sz w:val="20"/>
        </w:rPr>
        <w:t xml:space="preserve"> </w:t>
      </w:r>
      <w:proofErr w:type="spellStart"/>
      <w:r w:rsidRPr="00AC40A4">
        <w:rPr>
          <w:rFonts w:ascii="Arial" w:hAnsi="Arial"/>
          <w:color w:val="000000"/>
          <w:sz w:val="20"/>
        </w:rPr>
        <w:t>support</w:t>
      </w:r>
      <w:proofErr w:type="spellEnd"/>
      <w:r w:rsidRPr="00AC40A4">
        <w:rPr>
          <w:rFonts w:ascii="Arial" w:hAnsi="Arial"/>
          <w:color w:val="000000"/>
          <w:sz w:val="20"/>
        </w:rPr>
        <w:t xml:space="preserve"> of </w:t>
      </w:r>
      <w:proofErr w:type="spellStart"/>
      <w:r w:rsidRPr="00AC40A4">
        <w:rPr>
          <w:rFonts w:ascii="Arial" w:hAnsi="Arial"/>
          <w:color w:val="000000"/>
          <w:sz w:val="20"/>
        </w:rPr>
        <w:t>the</w:t>
      </w:r>
      <w:proofErr w:type="spellEnd"/>
      <w:r w:rsidRPr="00AC40A4">
        <w:rPr>
          <w:rFonts w:ascii="Arial" w:hAnsi="Arial"/>
          <w:color w:val="000000"/>
          <w:sz w:val="20"/>
        </w:rPr>
        <w:t xml:space="preserve"> </w:t>
      </w:r>
      <w:proofErr w:type="spellStart"/>
      <w:r w:rsidRPr="00AC40A4">
        <w:rPr>
          <w:rFonts w:ascii="Arial" w:hAnsi="Arial"/>
          <w:color w:val="000000"/>
          <w:sz w:val="20"/>
        </w:rPr>
        <w:t>Austrian</w:t>
      </w:r>
      <w:proofErr w:type="spellEnd"/>
      <w:r w:rsidRPr="00AC40A4">
        <w:rPr>
          <w:rFonts w:ascii="Arial" w:hAnsi="Arial"/>
          <w:color w:val="000000"/>
          <w:sz w:val="20"/>
        </w:rPr>
        <w:t xml:space="preserve"> </w:t>
      </w:r>
      <w:proofErr w:type="spellStart"/>
      <w:r w:rsidRPr="00AC40A4">
        <w:rPr>
          <w:rFonts w:ascii="Arial" w:hAnsi="Arial"/>
          <w:color w:val="000000"/>
          <w:sz w:val="20"/>
        </w:rPr>
        <w:t>Ministry</w:t>
      </w:r>
      <w:proofErr w:type="spellEnd"/>
      <w:r w:rsidRPr="00AC40A4">
        <w:rPr>
          <w:rFonts w:ascii="Arial" w:hAnsi="Arial"/>
          <w:color w:val="000000"/>
          <w:sz w:val="20"/>
        </w:rPr>
        <w:t xml:space="preserve"> </w:t>
      </w:r>
      <w:proofErr w:type="spellStart"/>
      <w:r w:rsidRPr="00AC40A4">
        <w:rPr>
          <w:rFonts w:ascii="Arial" w:hAnsi="Arial"/>
          <w:color w:val="000000"/>
          <w:sz w:val="20"/>
        </w:rPr>
        <w:t>for</w:t>
      </w:r>
      <w:proofErr w:type="spellEnd"/>
      <w:r w:rsidRPr="00AC40A4">
        <w:rPr>
          <w:rFonts w:ascii="Arial" w:hAnsi="Arial"/>
          <w:color w:val="000000"/>
          <w:sz w:val="20"/>
        </w:rPr>
        <w:t xml:space="preserve"> Transport, </w:t>
      </w:r>
      <w:proofErr w:type="spellStart"/>
      <w:r w:rsidRPr="00AC40A4">
        <w:rPr>
          <w:rFonts w:ascii="Arial" w:hAnsi="Arial"/>
          <w:color w:val="000000"/>
          <w:sz w:val="20"/>
        </w:rPr>
        <w:t>Innovation</w:t>
      </w:r>
      <w:proofErr w:type="spellEnd"/>
      <w:r w:rsidRPr="00AC40A4">
        <w:rPr>
          <w:rFonts w:ascii="Arial" w:hAnsi="Arial"/>
          <w:color w:val="000000"/>
          <w:sz w:val="20"/>
        </w:rPr>
        <w:t xml:space="preserve"> and </w:t>
      </w:r>
      <w:proofErr w:type="spellStart"/>
      <w:r w:rsidRPr="00AC40A4">
        <w:rPr>
          <w:rFonts w:ascii="Arial" w:hAnsi="Arial"/>
          <w:color w:val="000000"/>
          <w:sz w:val="20"/>
        </w:rPr>
        <w:t>Technology</w:t>
      </w:r>
      <w:proofErr w:type="spellEnd"/>
      <w:r w:rsidRPr="00AC40A4">
        <w:rPr>
          <w:rFonts w:ascii="Arial" w:hAnsi="Arial"/>
          <w:color w:val="000000"/>
          <w:sz w:val="20"/>
        </w:rPr>
        <w:t xml:space="preserve">, </w:t>
      </w:r>
      <w:proofErr w:type="spellStart"/>
      <w:r w:rsidRPr="00AC40A4">
        <w:rPr>
          <w:rFonts w:ascii="Arial" w:hAnsi="Arial"/>
          <w:color w:val="000000"/>
          <w:sz w:val="20"/>
        </w:rPr>
        <w:t>Gleisdorf</w:t>
      </w:r>
      <w:proofErr w:type="spellEnd"/>
      <w:r w:rsidRPr="00AC40A4">
        <w:rPr>
          <w:rFonts w:ascii="Arial" w:hAnsi="Arial"/>
          <w:color w:val="000000"/>
          <w:sz w:val="20"/>
        </w:rPr>
        <w:t xml:space="preserve"> (</w:t>
      </w:r>
      <w:proofErr w:type="spellStart"/>
      <w:r w:rsidRPr="00AC40A4">
        <w:rPr>
          <w:rFonts w:ascii="Arial" w:hAnsi="Arial"/>
          <w:color w:val="000000"/>
          <w:sz w:val="20"/>
        </w:rPr>
        <w:t>Austria</w:t>
      </w:r>
      <w:proofErr w:type="spellEnd"/>
      <w:r w:rsidRPr="00AC40A4">
        <w:rPr>
          <w:rFonts w:ascii="Arial" w:hAnsi="Arial"/>
          <w:color w:val="000000"/>
          <w:sz w:val="20"/>
        </w:rPr>
        <w:t xml:space="preserve">) 2007. </w:t>
      </w:r>
      <w:proofErr w:type="spellStart"/>
      <w:r w:rsidRPr="00AC40A4">
        <w:rPr>
          <w:rFonts w:ascii="Arial" w:hAnsi="Arial"/>
          <w:color w:val="000000"/>
          <w:sz w:val="20"/>
        </w:rPr>
        <w:t>Website</w:t>
      </w:r>
      <w:proofErr w:type="spellEnd"/>
      <w:r w:rsidRPr="00AC40A4">
        <w:rPr>
          <w:rFonts w:ascii="Arial" w:hAnsi="Arial"/>
          <w:color w:val="000000"/>
          <w:sz w:val="20"/>
        </w:rPr>
        <w:t xml:space="preserve">: </w:t>
      </w:r>
      <w:hyperlink r:id="rId162" w:history="1">
        <w:r w:rsidRPr="00AC40A4">
          <w:rPr>
            <w:rFonts w:ascii="Arial" w:hAnsi="Arial"/>
            <w:color w:val="0000FF"/>
            <w:sz w:val="20"/>
            <w:u w:val="single"/>
          </w:rPr>
          <w:t>www.iea-shc.org/task33/index.html</w:t>
        </w:r>
      </w:hyperlink>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rsidP="00FF5BD7">
      <w:pPr>
        <w:widowControl w:val="0"/>
        <w:autoSpaceDE w:val="0"/>
        <w:autoSpaceDN w:val="0"/>
        <w:adjustRightInd w:val="0"/>
        <w:spacing w:before="40"/>
        <w:ind w:left="120" w:right="6989"/>
        <w:jc w:val="both"/>
        <w:rPr>
          <w:rFonts w:ascii="Arial" w:hAnsi="Arial" w:cs="Arial"/>
          <w:color w:val="000000"/>
          <w:sz w:val="22"/>
          <w:szCs w:val="22"/>
        </w:rPr>
      </w:pPr>
      <w:r w:rsidRPr="00AC40A4">
        <w:rPr>
          <w:rFonts w:ascii="Arial" w:hAnsi="Arial"/>
          <w:b/>
          <w:color w:val="000000"/>
          <w:sz w:val="22"/>
        </w:rPr>
        <w:t>Biomasa a bioplyn</w:t>
      </w: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03703F" w:rsidRDefault="00FF5BD7" w:rsidP="00F008CA">
      <w:pPr>
        <w:widowControl w:val="0"/>
        <w:autoSpaceDE w:val="0"/>
        <w:autoSpaceDN w:val="0"/>
        <w:adjustRightInd w:val="0"/>
        <w:ind w:left="120" w:right="52"/>
        <w:jc w:val="both"/>
        <w:rPr>
          <w:rFonts w:ascii="Arial" w:hAnsi="Arial"/>
          <w:color w:val="000000"/>
          <w:sz w:val="20"/>
        </w:rPr>
      </w:pPr>
      <w:r w:rsidRPr="00AC40A4">
        <w:rPr>
          <w:rFonts w:ascii="Arial" w:hAnsi="Arial"/>
          <w:color w:val="000000"/>
          <w:sz w:val="20"/>
        </w:rPr>
        <w:t xml:space="preserve">Biomasa a bioplyn sú zdrojmi, ktoré majú potenciál dodávať veľkú časť potrieb tepla pre výrobné procesy z obnoviteľných zdrojov. Biomasa používaná pre priemyselné horáky väčšinou obsahuje drevené stružliny a </w:t>
      </w:r>
      <w:proofErr w:type="spellStart"/>
      <w:r w:rsidRPr="00AC40A4">
        <w:rPr>
          <w:rFonts w:ascii="Arial" w:hAnsi="Arial"/>
          <w:color w:val="000000"/>
          <w:sz w:val="20"/>
        </w:rPr>
        <w:t>pelety</w:t>
      </w:r>
      <w:proofErr w:type="spellEnd"/>
      <w:r w:rsidRPr="00AC40A4">
        <w:rPr>
          <w:rFonts w:ascii="Arial" w:hAnsi="Arial"/>
          <w:color w:val="000000"/>
          <w:sz w:val="20"/>
        </w:rPr>
        <w:t>.</w:t>
      </w:r>
      <w:r w:rsidRPr="00AC40A4">
        <w:rPr>
          <w:rFonts w:ascii="Arial" w:hAnsi="Arial"/>
          <w:color w:val="000000"/>
          <w:spacing w:val="55"/>
          <w:sz w:val="20"/>
        </w:rPr>
        <w:t xml:space="preserve"> </w:t>
      </w:r>
      <w:r w:rsidRPr="00AC40A4">
        <w:rPr>
          <w:rFonts w:ascii="Arial" w:hAnsi="Arial"/>
          <w:color w:val="000000"/>
          <w:sz w:val="20"/>
        </w:rPr>
        <w:t>Používa sa tiež slama, avšak vyžaduje oveľa dokonalejšie technické vybavenie. Je možné využiť akékoľvek iné rastlinné zvyšky z výrobných procesov, avšak ich využitie značne závisí na dosiahnuteľných výhrevných hodnotách.  Opäť je to veľmi závislé na obsahu vody a na účinnosti procesu sušenia biomasy.</w:t>
      </w:r>
      <w:r w:rsidR="0003703F">
        <w:rPr>
          <w:rFonts w:ascii="Arial" w:hAnsi="Arial"/>
          <w:color w:val="000000"/>
          <w:sz w:val="20"/>
        </w:rPr>
        <w:br w:type="page"/>
      </w:r>
    </w:p>
    <w:p w:rsidR="00FF5BD7" w:rsidRPr="00AC40A4" w:rsidRDefault="00FF5BD7">
      <w:pPr>
        <w:widowControl w:val="0"/>
        <w:autoSpaceDE w:val="0"/>
        <w:autoSpaceDN w:val="0"/>
        <w:adjustRightInd w:val="0"/>
        <w:ind w:left="120" w:right="72"/>
        <w:jc w:val="both"/>
        <w:rPr>
          <w:rFonts w:ascii="Arial" w:hAnsi="Arial" w:cs="Arial"/>
          <w:color w:val="000000"/>
          <w:sz w:val="20"/>
          <w:szCs w:val="20"/>
        </w:rPr>
      </w:pPr>
      <w:r w:rsidRPr="00AC40A4">
        <w:rPr>
          <w:rFonts w:ascii="Arial" w:hAnsi="Arial"/>
          <w:color w:val="000000"/>
          <w:sz w:val="20"/>
        </w:rPr>
        <w:lastRenderedPageBreak/>
        <w:t>Vo všeobecnosti spaľovanie biomasy na účely získavania horúcej vody a aplikácie s vysoko zohriatou vodou sú najmodernejšími aplikáciami. Menej skúseností je s ohrievačmi vody so spaľovaním biomasy, avšak aj tieto typy ohrievačov boli v posledných rokoch úspešne aplikované.</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120" w:right="54"/>
        <w:jc w:val="both"/>
        <w:rPr>
          <w:rFonts w:ascii="Arial" w:hAnsi="Arial" w:cs="Arial"/>
          <w:color w:val="000000"/>
          <w:sz w:val="20"/>
          <w:szCs w:val="20"/>
        </w:rPr>
      </w:pPr>
      <w:r w:rsidRPr="00AC40A4">
        <w:rPr>
          <w:rFonts w:ascii="Arial" w:hAnsi="Arial"/>
          <w:color w:val="000000"/>
          <w:sz w:val="20"/>
        </w:rPr>
        <w:t>Fermentácia rastlinných zvyškov, pri ktorej vzniká bioplyn otvára nové možnosti jeho využitia.</w:t>
      </w:r>
      <w:r w:rsidRPr="00AC40A4">
        <w:rPr>
          <w:rFonts w:ascii="Arial" w:hAnsi="Arial"/>
          <w:color w:val="000000"/>
          <w:spacing w:val="55"/>
          <w:sz w:val="20"/>
        </w:rPr>
        <w:t xml:space="preserve"> </w:t>
      </w:r>
      <w:r w:rsidRPr="00AC40A4">
        <w:rPr>
          <w:rFonts w:ascii="Arial" w:hAnsi="Arial"/>
          <w:color w:val="000000"/>
          <w:sz w:val="20"/>
        </w:rPr>
        <w:t>Jednou z výhod je, že pri bioplyne nie je potrebné biomasu sušiť pred jej spaľovaním. V tomto prípade účinnosť závisí na procese konverzie, výťažnosti metánu v plynnej fáze a v nevyhnutnom čistení bioplynu (zvlášť dôležité pre použitie v motoroch).  Okrem generovania tepla je možné bioplyn tiež využiť pri rôznych technológiách ako je kombinovaná príprava tepla a elektrickej energie (CHP) pomocou bioplynu (alebo kombináciou plynu a pevného paliva), pri plynových turbínach a palivových článkoch. .</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rsidP="00FF5BD7">
      <w:pPr>
        <w:widowControl w:val="0"/>
        <w:autoSpaceDE w:val="0"/>
        <w:autoSpaceDN w:val="0"/>
        <w:adjustRightInd w:val="0"/>
        <w:ind w:left="120" w:right="1362"/>
        <w:jc w:val="both"/>
        <w:rPr>
          <w:rFonts w:ascii="Arial" w:hAnsi="Arial" w:cs="Arial"/>
          <w:color w:val="000000"/>
          <w:sz w:val="20"/>
          <w:szCs w:val="20"/>
        </w:rPr>
      </w:pPr>
      <w:r w:rsidRPr="00AC40A4">
        <w:rPr>
          <w:rFonts w:ascii="Arial" w:hAnsi="Arial"/>
          <w:i/>
          <w:color w:val="000000"/>
          <w:sz w:val="20"/>
        </w:rPr>
        <w:t>Podrobnosti o bioplyne</w:t>
      </w:r>
    </w:p>
    <w:p w:rsidR="00FF5BD7" w:rsidRPr="00AC40A4" w:rsidRDefault="00FF5BD7">
      <w:pPr>
        <w:widowControl w:val="0"/>
        <w:autoSpaceDE w:val="0"/>
        <w:autoSpaceDN w:val="0"/>
        <w:adjustRightInd w:val="0"/>
        <w:spacing w:before="4" w:line="260" w:lineRule="exact"/>
        <w:rPr>
          <w:rFonts w:ascii="Arial" w:hAnsi="Arial" w:cs="Arial"/>
          <w:color w:val="000000"/>
          <w:sz w:val="26"/>
          <w:szCs w:val="26"/>
        </w:rPr>
      </w:pPr>
    </w:p>
    <w:p w:rsidR="00FF5BD7" w:rsidRPr="00AC40A4" w:rsidRDefault="00FF5BD7">
      <w:pPr>
        <w:widowControl w:val="0"/>
        <w:autoSpaceDE w:val="0"/>
        <w:autoSpaceDN w:val="0"/>
        <w:adjustRightInd w:val="0"/>
        <w:spacing w:line="239" w:lineRule="auto"/>
        <w:ind w:left="120" w:right="59"/>
        <w:jc w:val="both"/>
        <w:rPr>
          <w:rFonts w:ascii="Arial" w:hAnsi="Arial" w:cs="Arial"/>
          <w:color w:val="000000"/>
          <w:sz w:val="20"/>
          <w:szCs w:val="20"/>
        </w:rPr>
      </w:pPr>
      <w:r w:rsidRPr="00AC40A4">
        <w:rPr>
          <w:rFonts w:ascii="Arial" w:hAnsi="Arial"/>
          <w:color w:val="000000"/>
          <w:position w:val="2"/>
          <w:sz w:val="20"/>
        </w:rPr>
        <w:t>Bioplyn je zmesou metánu, CO</w:t>
      </w:r>
      <w:r w:rsidRPr="00AC40A4">
        <w:rPr>
          <w:rFonts w:ascii="Arial" w:hAnsi="Arial"/>
          <w:color w:val="000000"/>
          <w:sz w:val="13"/>
        </w:rPr>
        <w:t>2</w:t>
      </w:r>
      <w:r w:rsidRPr="00AC40A4">
        <w:rPr>
          <w:rFonts w:ascii="Arial" w:hAnsi="Arial"/>
          <w:color w:val="000000"/>
          <w:position w:val="2"/>
          <w:sz w:val="20"/>
        </w:rPr>
        <w:t>, H</w:t>
      </w:r>
      <w:r w:rsidRPr="00AC40A4">
        <w:rPr>
          <w:rFonts w:ascii="Arial" w:hAnsi="Arial"/>
          <w:color w:val="000000"/>
          <w:sz w:val="13"/>
        </w:rPr>
        <w:t>2</w:t>
      </w:r>
      <w:r w:rsidRPr="00AC40A4">
        <w:rPr>
          <w:rFonts w:ascii="Arial" w:hAnsi="Arial"/>
          <w:color w:val="000000"/>
          <w:position w:val="2"/>
          <w:sz w:val="20"/>
        </w:rPr>
        <w:t xml:space="preserve">S, vody a stopových plynov, ktoré sa produkujú z organických materiálov </w:t>
      </w:r>
      <w:r w:rsidR="00E22BC5">
        <w:rPr>
          <w:rFonts w:ascii="Arial" w:hAnsi="Arial"/>
          <w:color w:val="000000"/>
          <w:position w:val="2"/>
          <w:sz w:val="20"/>
        </w:rPr>
        <w:t>bez</w:t>
      </w:r>
      <w:r w:rsidRPr="00AC40A4">
        <w:rPr>
          <w:rFonts w:ascii="Arial" w:hAnsi="Arial"/>
          <w:color w:val="000000"/>
          <w:position w:val="2"/>
          <w:sz w:val="20"/>
        </w:rPr>
        <w:t xml:space="preserve"> prístupu vzduchu s pomocou mikroorganizmov</w:t>
      </w:r>
      <w:r w:rsidRPr="00AC40A4">
        <w:rPr>
          <w:rFonts w:ascii="Arial" w:hAnsi="Arial"/>
          <w:color w:val="000000"/>
          <w:sz w:val="20"/>
        </w:rPr>
        <w:t>. Proces produkcie bioplynu je zložitý a postupuje cez niekoľko krokov fermentácie.</w:t>
      </w:r>
      <w:r w:rsidRPr="00AC40A4">
        <w:rPr>
          <w:rFonts w:ascii="Arial" w:hAnsi="Arial"/>
          <w:color w:val="000000"/>
          <w:spacing w:val="55"/>
          <w:sz w:val="20"/>
        </w:rPr>
        <w:t xml:space="preserve"> </w:t>
      </w:r>
      <w:r w:rsidRPr="00AC40A4">
        <w:rPr>
          <w:rFonts w:ascii="Arial" w:hAnsi="Arial"/>
          <w:color w:val="000000"/>
          <w:sz w:val="20"/>
        </w:rPr>
        <w:t>Kvalita produktu závisí na druhu východiskového materiálu, na použitých mikroorganizmoch, na parametroch výrobného procesu (predovšetkým teplotách a hladiny pH) a na spracovaní vytváraného surového bioplynu.</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20" w:right="58"/>
        <w:jc w:val="both"/>
        <w:rPr>
          <w:rFonts w:ascii="Arial" w:hAnsi="Arial" w:cs="Arial"/>
          <w:color w:val="000000"/>
          <w:sz w:val="20"/>
          <w:szCs w:val="20"/>
        </w:rPr>
      </w:pPr>
      <w:r w:rsidRPr="00AC40A4">
        <w:rPr>
          <w:rFonts w:ascii="Arial" w:hAnsi="Arial"/>
          <w:color w:val="000000"/>
          <w:sz w:val="20"/>
        </w:rPr>
        <w:t>V najmodernejších zariadeniach na výrobu bioplynu sa používajú rôzne východiskové materiály (</w:t>
      </w:r>
      <w:proofErr w:type="spellStart"/>
      <w:r w:rsidRPr="00AC40A4">
        <w:rPr>
          <w:rFonts w:ascii="Arial" w:hAnsi="Arial"/>
          <w:color w:val="000000"/>
          <w:sz w:val="20"/>
        </w:rPr>
        <w:t>kofermentácia</w:t>
      </w:r>
      <w:proofErr w:type="spellEnd"/>
      <w:r w:rsidRPr="00AC40A4">
        <w:rPr>
          <w:rFonts w:ascii="Arial" w:hAnsi="Arial"/>
          <w:color w:val="000000"/>
          <w:sz w:val="20"/>
        </w:rPr>
        <w:t>). Znamená to fermentáciu organických hnojív, ako je kvapalná hnojovka s inými rastlinnými zvyškovými a odpadovými materiálmi.</w:t>
      </w:r>
      <w:r w:rsidRPr="00AC40A4">
        <w:rPr>
          <w:rFonts w:ascii="Arial" w:hAnsi="Arial"/>
          <w:color w:val="000000"/>
          <w:spacing w:val="55"/>
          <w:sz w:val="20"/>
        </w:rPr>
        <w:t xml:space="preserve"> </w:t>
      </w:r>
      <w:r w:rsidRPr="00AC40A4">
        <w:rPr>
          <w:rFonts w:ascii="Arial" w:hAnsi="Arial"/>
          <w:color w:val="000000"/>
          <w:sz w:val="20"/>
        </w:rPr>
        <w:t>Pri priemyselných aplikáciách má využitie týchto ďalších materiálov veľký potenciál pre výrobu bioplynu na mieste a pre zníženie závislosti na dodávkach energie zvonku. Možné zdroje východiskových materiálov sú uvedené v nasledujúcich tabuľkách:</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rsidP="00FF5BD7">
      <w:pPr>
        <w:widowControl w:val="0"/>
        <w:autoSpaceDE w:val="0"/>
        <w:autoSpaceDN w:val="0"/>
        <w:adjustRightInd w:val="0"/>
        <w:ind w:left="120" w:right="2070"/>
        <w:jc w:val="both"/>
        <w:rPr>
          <w:rFonts w:ascii="Arial" w:hAnsi="Arial" w:cs="Arial"/>
          <w:color w:val="000000"/>
          <w:sz w:val="20"/>
          <w:szCs w:val="20"/>
        </w:rPr>
      </w:pPr>
      <w:r w:rsidRPr="0003703F">
        <w:rPr>
          <w:rFonts w:ascii="Arial" w:hAnsi="Arial"/>
          <w:i/>
          <w:color w:val="000000"/>
          <w:sz w:val="20"/>
        </w:rPr>
        <w:t>Tabuľka: Suroviny na výrobu bioplynu z rôznych zdrojov</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617255">
      <w:pPr>
        <w:widowControl w:val="0"/>
        <w:autoSpaceDE w:val="0"/>
        <w:autoSpaceDN w:val="0"/>
        <w:adjustRightInd w:val="0"/>
        <w:ind w:left="1248" w:right="-20"/>
        <w:rPr>
          <w:color w:val="000000"/>
          <w:sz w:val="20"/>
          <w:szCs w:val="20"/>
        </w:rPr>
      </w:pPr>
      <w:r>
        <w:rPr>
          <w:rFonts w:ascii="Arial" w:hAnsi="Arial"/>
          <w:noProof/>
          <w:color w:val="000000"/>
          <w:sz w:val="26"/>
        </w:rPr>
        <w:drawing>
          <wp:inline distT="0" distB="0" distL="0" distR="0">
            <wp:extent cx="4322445" cy="1294130"/>
            <wp:effectExtent l="19050" t="0" r="1905"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3" cstate="print"/>
                    <a:srcRect/>
                    <a:stretch>
                      <a:fillRect/>
                    </a:stretch>
                  </pic:blipFill>
                  <pic:spPr bwMode="auto">
                    <a:xfrm>
                      <a:off x="0" y="0"/>
                      <a:ext cx="4322445" cy="1294130"/>
                    </a:xfrm>
                    <a:prstGeom prst="rect">
                      <a:avLst/>
                    </a:prstGeom>
                    <a:noFill/>
                    <a:ln w="9525">
                      <a:noFill/>
                      <a:miter lim="800000"/>
                      <a:headEnd/>
                      <a:tailEnd/>
                    </a:ln>
                  </pic:spPr>
                </pic:pic>
              </a:graphicData>
            </a:graphic>
          </wp:inline>
        </w:drawing>
      </w:r>
    </w:p>
    <w:p w:rsidR="00FF5BD7" w:rsidRDefault="00FF5BD7">
      <w:pPr>
        <w:widowControl w:val="0"/>
        <w:autoSpaceDE w:val="0"/>
        <w:autoSpaceDN w:val="0"/>
        <w:adjustRightInd w:val="0"/>
        <w:spacing w:before="12" w:line="260" w:lineRule="exact"/>
        <w:rPr>
          <w:color w:val="000000"/>
          <w:sz w:val="26"/>
          <w:szCs w:val="26"/>
        </w:rPr>
      </w:pPr>
    </w:p>
    <w:p w:rsidR="0003703F" w:rsidRPr="00AC40A4" w:rsidRDefault="0003703F">
      <w:pPr>
        <w:widowControl w:val="0"/>
        <w:autoSpaceDE w:val="0"/>
        <w:autoSpaceDN w:val="0"/>
        <w:adjustRightInd w:val="0"/>
        <w:spacing w:before="12" w:line="260" w:lineRule="exact"/>
        <w:rPr>
          <w:color w:val="000000"/>
          <w:sz w:val="26"/>
          <w:szCs w:val="26"/>
        </w:rPr>
      </w:pPr>
    </w:p>
    <w:p w:rsidR="00FF5BD7" w:rsidRPr="00AC40A4" w:rsidRDefault="00FF5BD7" w:rsidP="0003703F">
      <w:pPr>
        <w:widowControl w:val="0"/>
        <w:autoSpaceDE w:val="0"/>
        <w:autoSpaceDN w:val="0"/>
        <w:adjustRightInd w:val="0"/>
        <w:ind w:left="120" w:right="5285"/>
        <w:jc w:val="both"/>
        <w:rPr>
          <w:color w:val="000000"/>
          <w:sz w:val="20"/>
          <w:szCs w:val="20"/>
        </w:rPr>
      </w:pPr>
      <w:r w:rsidRPr="0003703F">
        <w:rPr>
          <w:rFonts w:ascii="Arial" w:hAnsi="Arial"/>
          <w:i/>
          <w:color w:val="000000"/>
          <w:sz w:val="20"/>
        </w:rPr>
        <w:t>Tabuľka: Technológie úpravy bioplynu</w:t>
      </w:r>
      <w:r w:rsidR="00617255">
        <w:rPr>
          <w:rFonts w:ascii="Arial" w:hAnsi="Arial"/>
          <w:noProof/>
          <w:color w:val="000000"/>
          <w:sz w:val="20"/>
        </w:rPr>
        <w:drawing>
          <wp:inline distT="0" distB="0" distL="0" distR="0">
            <wp:extent cx="3467735" cy="1341755"/>
            <wp:effectExtent l="1905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4" cstate="print"/>
                    <a:srcRect/>
                    <a:stretch>
                      <a:fillRect/>
                    </a:stretch>
                  </pic:blipFill>
                  <pic:spPr bwMode="auto">
                    <a:xfrm>
                      <a:off x="0" y="0"/>
                      <a:ext cx="3467735" cy="1341755"/>
                    </a:xfrm>
                    <a:prstGeom prst="rect">
                      <a:avLst/>
                    </a:prstGeom>
                    <a:noFill/>
                    <a:ln w="9525">
                      <a:noFill/>
                      <a:miter lim="800000"/>
                      <a:headEnd/>
                      <a:tailEnd/>
                    </a:ln>
                  </pic:spPr>
                </pic:pic>
              </a:graphicData>
            </a:graphic>
          </wp:inline>
        </w:drawing>
      </w:r>
    </w:p>
    <w:p w:rsidR="00FF5BD7" w:rsidRPr="00AC40A4" w:rsidRDefault="00FF5BD7">
      <w:pPr>
        <w:widowControl w:val="0"/>
        <w:autoSpaceDE w:val="0"/>
        <w:autoSpaceDN w:val="0"/>
        <w:adjustRightInd w:val="0"/>
        <w:spacing w:before="7" w:line="240" w:lineRule="exact"/>
        <w:rPr>
          <w:color w:val="000000"/>
        </w:rPr>
      </w:pPr>
    </w:p>
    <w:p w:rsidR="0003703F" w:rsidRDefault="0003703F">
      <w:pPr>
        <w:rPr>
          <w:rFonts w:ascii="Arial" w:hAnsi="Arial"/>
          <w:i/>
          <w:color w:val="000000"/>
          <w:sz w:val="20"/>
        </w:rPr>
      </w:pPr>
      <w:r>
        <w:rPr>
          <w:rFonts w:ascii="Arial" w:hAnsi="Arial"/>
          <w:i/>
          <w:color w:val="000000"/>
          <w:sz w:val="20"/>
        </w:rPr>
        <w:br w:type="page"/>
      </w:r>
    </w:p>
    <w:p w:rsidR="00FF5BD7" w:rsidRPr="00AC40A4" w:rsidRDefault="00FF5BD7" w:rsidP="00FF5BD7">
      <w:pPr>
        <w:widowControl w:val="0"/>
        <w:autoSpaceDE w:val="0"/>
        <w:autoSpaceDN w:val="0"/>
        <w:adjustRightInd w:val="0"/>
        <w:spacing w:before="40"/>
        <w:ind w:left="100" w:right="1342"/>
        <w:jc w:val="both"/>
        <w:rPr>
          <w:rFonts w:ascii="Arial" w:hAnsi="Arial" w:cs="Arial"/>
          <w:color w:val="000000"/>
          <w:sz w:val="20"/>
          <w:szCs w:val="20"/>
        </w:rPr>
      </w:pPr>
      <w:r w:rsidRPr="00AC40A4">
        <w:rPr>
          <w:rFonts w:ascii="Arial" w:hAnsi="Arial"/>
          <w:i/>
          <w:color w:val="000000"/>
          <w:sz w:val="20"/>
        </w:rPr>
        <w:lastRenderedPageBreak/>
        <w:t>Tabuľka: Zloženie bioplynu z rôznych východiskových materiálov</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617255">
      <w:pPr>
        <w:widowControl w:val="0"/>
        <w:autoSpaceDE w:val="0"/>
        <w:autoSpaceDN w:val="0"/>
        <w:adjustRightInd w:val="0"/>
        <w:ind w:left="816" w:right="-20"/>
        <w:rPr>
          <w:color w:val="000000"/>
          <w:sz w:val="20"/>
          <w:szCs w:val="20"/>
        </w:rPr>
      </w:pPr>
      <w:r>
        <w:rPr>
          <w:rFonts w:ascii="Arial" w:hAnsi="Arial"/>
          <w:noProof/>
          <w:color w:val="000000"/>
          <w:sz w:val="26"/>
        </w:rPr>
        <w:drawing>
          <wp:inline distT="0" distB="0" distL="0" distR="0">
            <wp:extent cx="4809490" cy="2541270"/>
            <wp:effectExtent l="1905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5" cstate="print"/>
                    <a:srcRect/>
                    <a:stretch>
                      <a:fillRect/>
                    </a:stretch>
                  </pic:blipFill>
                  <pic:spPr bwMode="auto">
                    <a:xfrm>
                      <a:off x="0" y="0"/>
                      <a:ext cx="4809490" cy="2541270"/>
                    </a:xfrm>
                    <a:prstGeom prst="rect">
                      <a:avLst/>
                    </a:prstGeom>
                    <a:noFill/>
                    <a:ln w="9525">
                      <a:noFill/>
                      <a:miter lim="800000"/>
                      <a:headEnd/>
                      <a:tailEnd/>
                    </a:ln>
                  </pic:spPr>
                </pic:pic>
              </a:graphicData>
            </a:graphic>
          </wp:inline>
        </w:drawing>
      </w:r>
    </w:p>
    <w:p w:rsidR="00FF5BD7" w:rsidRPr="00AC40A4" w:rsidRDefault="00FF5BD7">
      <w:pPr>
        <w:widowControl w:val="0"/>
        <w:autoSpaceDE w:val="0"/>
        <w:autoSpaceDN w:val="0"/>
        <w:adjustRightInd w:val="0"/>
        <w:spacing w:before="10" w:line="280" w:lineRule="exact"/>
        <w:rPr>
          <w:color w:val="000000"/>
          <w:sz w:val="28"/>
          <w:szCs w:val="28"/>
        </w:rPr>
      </w:pPr>
    </w:p>
    <w:p w:rsidR="00FF5BD7" w:rsidRPr="00AC40A4" w:rsidRDefault="00FF5BD7">
      <w:pPr>
        <w:widowControl w:val="0"/>
        <w:autoSpaceDE w:val="0"/>
        <w:autoSpaceDN w:val="0"/>
        <w:adjustRightInd w:val="0"/>
        <w:ind w:left="100" w:right="58"/>
        <w:jc w:val="both"/>
        <w:rPr>
          <w:rFonts w:ascii="Arial" w:hAnsi="Arial" w:cs="Arial"/>
          <w:color w:val="000000"/>
          <w:sz w:val="20"/>
          <w:szCs w:val="20"/>
        </w:rPr>
      </w:pPr>
      <w:r w:rsidRPr="00AC40A4">
        <w:rPr>
          <w:rFonts w:ascii="Arial" w:hAnsi="Arial"/>
          <w:color w:val="000000"/>
          <w:sz w:val="20"/>
        </w:rPr>
        <w:t xml:space="preserve">Rôzne technológie spracovania, ako je proces fermentácie s jedným alebo dvomi krokmi, </w:t>
      </w:r>
      <w:proofErr w:type="spellStart"/>
      <w:r w:rsidRPr="00AC40A4">
        <w:rPr>
          <w:rFonts w:ascii="Arial" w:hAnsi="Arial"/>
          <w:color w:val="000000"/>
          <w:sz w:val="20"/>
        </w:rPr>
        <w:t>mezofilné</w:t>
      </w:r>
      <w:proofErr w:type="spellEnd"/>
      <w:r w:rsidRPr="00AC40A4">
        <w:rPr>
          <w:rFonts w:ascii="Arial" w:hAnsi="Arial"/>
          <w:color w:val="000000"/>
          <w:sz w:val="20"/>
        </w:rPr>
        <w:t xml:space="preserve"> a termofilné podmienky a suchá alebo mokrá fermentácia majú vplyv na množstvo a kvalitu výsledného produktu.</w:t>
      </w:r>
      <w:r w:rsidRPr="00AC40A4">
        <w:rPr>
          <w:rFonts w:ascii="Arial" w:hAnsi="Arial"/>
          <w:color w:val="000000"/>
          <w:spacing w:val="55"/>
          <w:sz w:val="20"/>
        </w:rPr>
        <w:t xml:space="preserve"> </w:t>
      </w:r>
      <w:r w:rsidRPr="00AC40A4">
        <w:rPr>
          <w:rFonts w:ascii="Arial" w:hAnsi="Arial"/>
          <w:color w:val="000000"/>
          <w:sz w:val="20"/>
        </w:rPr>
        <w:t xml:space="preserve">Úprava východiskových materiálov, predovšetkým buničitých a </w:t>
      </w:r>
      <w:proofErr w:type="spellStart"/>
      <w:r w:rsidRPr="00AC40A4">
        <w:rPr>
          <w:rFonts w:ascii="Arial" w:hAnsi="Arial"/>
          <w:color w:val="000000"/>
          <w:sz w:val="20"/>
        </w:rPr>
        <w:t>polobuničitých</w:t>
      </w:r>
      <w:proofErr w:type="spellEnd"/>
      <w:r w:rsidRPr="00AC40A4">
        <w:rPr>
          <w:rFonts w:ascii="Arial" w:hAnsi="Arial"/>
          <w:color w:val="000000"/>
          <w:sz w:val="20"/>
        </w:rPr>
        <w:t xml:space="preserve"> materiálov, má veľmi kladný vplyv na výťažnosť bioplynu. </w:t>
      </w:r>
    </w:p>
    <w:p w:rsidR="00FF5BD7" w:rsidRPr="00AC40A4" w:rsidRDefault="00FF5BD7">
      <w:pPr>
        <w:widowControl w:val="0"/>
        <w:autoSpaceDE w:val="0"/>
        <w:autoSpaceDN w:val="0"/>
        <w:adjustRightInd w:val="0"/>
        <w:spacing w:before="11" w:line="260" w:lineRule="exact"/>
        <w:rPr>
          <w:rFonts w:ascii="Arial" w:hAnsi="Arial" w:cs="Arial"/>
          <w:color w:val="000000"/>
          <w:sz w:val="26"/>
          <w:szCs w:val="26"/>
        </w:rPr>
      </w:pPr>
    </w:p>
    <w:p w:rsidR="00FF5BD7" w:rsidRPr="00AC40A4" w:rsidRDefault="00FF5BD7">
      <w:pPr>
        <w:widowControl w:val="0"/>
        <w:autoSpaceDE w:val="0"/>
        <w:autoSpaceDN w:val="0"/>
        <w:adjustRightInd w:val="0"/>
        <w:spacing w:line="239" w:lineRule="auto"/>
        <w:ind w:left="100" w:right="55"/>
        <w:jc w:val="both"/>
        <w:rPr>
          <w:rFonts w:ascii="Arial" w:hAnsi="Arial" w:cs="Arial"/>
          <w:color w:val="000000"/>
          <w:sz w:val="20"/>
          <w:szCs w:val="20"/>
        </w:rPr>
      </w:pPr>
      <w:r w:rsidRPr="00AC40A4">
        <w:rPr>
          <w:rFonts w:ascii="Arial" w:hAnsi="Arial"/>
          <w:color w:val="000000"/>
          <w:sz w:val="20"/>
        </w:rPr>
        <w:t>Vo väčšine prípadov je kvôli zvýšeniu "energetickej hodnoty" bioplynu a v závislosti na následnom použití plynu, potrebné surový bioplyn upravovať.</w:t>
      </w:r>
      <w:r w:rsidRPr="00AC40A4">
        <w:rPr>
          <w:rFonts w:ascii="Arial" w:hAnsi="Arial"/>
          <w:color w:val="000000"/>
          <w:position w:val="2"/>
          <w:sz w:val="20"/>
        </w:rPr>
        <w:t xml:space="preserve"> Hlavne odstránenie CO</w:t>
      </w:r>
      <w:r w:rsidRPr="00AC40A4">
        <w:rPr>
          <w:rFonts w:ascii="Arial" w:hAnsi="Arial"/>
          <w:color w:val="000000"/>
          <w:sz w:val="13"/>
        </w:rPr>
        <w:t>2</w:t>
      </w:r>
      <w:r w:rsidRPr="00AC40A4">
        <w:rPr>
          <w:rFonts w:ascii="Arial" w:hAnsi="Arial"/>
          <w:color w:val="000000"/>
          <w:position w:val="2"/>
          <w:sz w:val="20"/>
        </w:rPr>
        <w:t>, H</w:t>
      </w:r>
      <w:r w:rsidRPr="00AC40A4">
        <w:rPr>
          <w:rFonts w:ascii="Arial" w:hAnsi="Arial"/>
          <w:color w:val="000000"/>
          <w:sz w:val="13"/>
        </w:rPr>
        <w:t>2</w:t>
      </w:r>
      <w:r w:rsidRPr="00AC40A4">
        <w:rPr>
          <w:rFonts w:ascii="Arial" w:hAnsi="Arial"/>
          <w:color w:val="000000"/>
          <w:position w:val="2"/>
          <w:sz w:val="20"/>
        </w:rPr>
        <w:t>S a H</w:t>
      </w:r>
      <w:r w:rsidRPr="00AC40A4">
        <w:rPr>
          <w:rFonts w:ascii="Arial" w:hAnsi="Arial"/>
          <w:color w:val="000000"/>
          <w:sz w:val="13"/>
        </w:rPr>
        <w:t>2</w:t>
      </w:r>
      <w:r w:rsidRPr="00AC40A4">
        <w:rPr>
          <w:rFonts w:ascii="Arial" w:hAnsi="Arial"/>
          <w:color w:val="000000"/>
          <w:position w:val="2"/>
          <w:sz w:val="20"/>
        </w:rPr>
        <w:t>O zvyšuje vykurovaciu hodnotu bioplynu a umožňuje preto použiť bioplyn v rôznych oblastiach</w:t>
      </w:r>
      <w:r w:rsidRPr="00AC40A4">
        <w:rPr>
          <w:rFonts w:ascii="Arial" w:hAnsi="Arial"/>
          <w:color w:val="000000"/>
          <w:sz w:val="20"/>
        </w:rPr>
        <w:t xml:space="preserve">. Zemný plyn má priemernú výhrevnosť okolo 10  </w:t>
      </w:r>
      <w:proofErr w:type="spellStart"/>
      <w:r w:rsidRPr="00AC40A4">
        <w:rPr>
          <w:rFonts w:ascii="Arial" w:hAnsi="Arial"/>
          <w:color w:val="000000"/>
          <w:sz w:val="20"/>
        </w:rPr>
        <w:t>kWh</w:t>
      </w:r>
      <w:proofErr w:type="spellEnd"/>
      <w:r w:rsidRPr="00AC40A4">
        <w:rPr>
          <w:rFonts w:ascii="Arial" w:hAnsi="Arial"/>
          <w:color w:val="000000"/>
          <w:sz w:val="20"/>
        </w:rPr>
        <w:t>/m³, zatiaľ čo bioplyn má typickú výhrevnosť približne 6</w:t>
      </w:r>
      <w:r w:rsidRPr="00AC40A4">
        <w:rPr>
          <w:rFonts w:ascii="Arial" w:hAnsi="Arial"/>
          <w:color w:val="000000"/>
          <w:spacing w:val="55"/>
          <w:sz w:val="20"/>
        </w:rPr>
        <w:t xml:space="preserve"> </w:t>
      </w:r>
      <w:proofErr w:type="spellStart"/>
      <w:r w:rsidRPr="00AC40A4">
        <w:rPr>
          <w:rFonts w:ascii="Arial" w:hAnsi="Arial"/>
          <w:color w:val="000000"/>
          <w:sz w:val="20"/>
        </w:rPr>
        <w:t>kWh</w:t>
      </w:r>
      <w:proofErr w:type="spellEnd"/>
      <w:r w:rsidRPr="00AC40A4">
        <w:rPr>
          <w:rFonts w:ascii="Arial" w:hAnsi="Arial"/>
          <w:color w:val="000000"/>
          <w:sz w:val="20"/>
        </w:rPr>
        <w:t>/m³.</w:t>
      </w:r>
      <w:r w:rsidRPr="00AC40A4">
        <w:rPr>
          <w:rFonts w:ascii="Arial" w:hAnsi="Arial"/>
          <w:color w:val="000000"/>
          <w:spacing w:val="55"/>
          <w:sz w:val="20"/>
        </w:rPr>
        <w:t xml:space="preserve"> </w:t>
      </w:r>
      <w:r w:rsidRPr="00AC40A4">
        <w:rPr>
          <w:rFonts w:ascii="Arial" w:hAnsi="Arial"/>
          <w:color w:val="000000"/>
          <w:sz w:val="20"/>
        </w:rPr>
        <w:t>Znamená to, že na výrobu rovnakého množstva energie (za predpokladu rovnakej účinnosti konverzie energie) je potrebné 1,7 krát viac bioplynu ako zemného plynu.</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7265"/>
        <w:jc w:val="both"/>
        <w:rPr>
          <w:rFonts w:ascii="Arial" w:hAnsi="Arial" w:cs="Arial"/>
          <w:color w:val="000000"/>
          <w:sz w:val="20"/>
          <w:szCs w:val="20"/>
        </w:rPr>
      </w:pPr>
      <w:r w:rsidRPr="00AC40A4">
        <w:rPr>
          <w:rFonts w:ascii="Arial" w:hAnsi="Arial"/>
          <w:b/>
          <w:i/>
          <w:color w:val="000000"/>
          <w:sz w:val="20"/>
        </w:rPr>
        <w:t>Ďalšia literatúra:</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670" w:right="77" w:hanging="570"/>
        <w:rPr>
          <w:rFonts w:ascii="Arial" w:hAnsi="Arial" w:cs="Arial"/>
          <w:color w:val="000000"/>
          <w:sz w:val="20"/>
          <w:szCs w:val="20"/>
        </w:rPr>
      </w:pPr>
      <w:proofErr w:type="spellStart"/>
      <w:r w:rsidRPr="00AC40A4">
        <w:rPr>
          <w:rFonts w:ascii="Arial" w:hAnsi="Arial"/>
          <w:color w:val="000000"/>
          <w:sz w:val="20"/>
        </w:rPr>
        <w:t>Ross</w:t>
      </w:r>
      <w:proofErr w:type="spellEnd"/>
      <w:r w:rsidRPr="00AC40A4">
        <w:rPr>
          <w:rFonts w:ascii="Arial" w:hAnsi="Arial"/>
          <w:color w:val="000000"/>
          <w:sz w:val="20"/>
        </w:rPr>
        <w:t xml:space="preserve">,  </w:t>
      </w:r>
      <w:proofErr w:type="spellStart"/>
      <w:r w:rsidRPr="00AC40A4">
        <w:rPr>
          <w:rFonts w:ascii="Arial" w:hAnsi="Arial"/>
          <w:color w:val="000000"/>
          <w:sz w:val="20"/>
        </w:rPr>
        <w:t>Charles</w:t>
      </w:r>
      <w:proofErr w:type="spellEnd"/>
      <w:r w:rsidRPr="00AC40A4">
        <w:rPr>
          <w:rFonts w:ascii="Arial" w:hAnsi="Arial"/>
          <w:color w:val="000000"/>
          <w:sz w:val="20"/>
        </w:rPr>
        <w:t xml:space="preserve">  C.;  T.</w:t>
      </w:r>
      <w:r w:rsidRPr="00AC40A4">
        <w:rPr>
          <w:rFonts w:ascii="Arial" w:hAnsi="Arial"/>
          <w:color w:val="000000"/>
          <w:spacing w:val="55"/>
          <w:sz w:val="20"/>
        </w:rPr>
        <w:t xml:space="preserve"> </w:t>
      </w:r>
      <w:r w:rsidRPr="00AC40A4">
        <w:rPr>
          <w:rFonts w:ascii="Arial" w:hAnsi="Arial"/>
          <w:color w:val="000000"/>
          <w:sz w:val="20"/>
        </w:rPr>
        <w:t>J.</w:t>
      </w:r>
      <w:r w:rsidRPr="00AC40A4">
        <w:rPr>
          <w:rFonts w:ascii="Arial" w:hAnsi="Arial"/>
          <w:color w:val="000000"/>
          <w:spacing w:val="55"/>
          <w:sz w:val="20"/>
        </w:rPr>
        <w:t xml:space="preserve"> </w:t>
      </w:r>
      <w:proofErr w:type="spellStart"/>
      <w:r w:rsidRPr="00AC40A4">
        <w:rPr>
          <w:rFonts w:ascii="Arial" w:hAnsi="Arial"/>
          <w:color w:val="000000"/>
          <w:sz w:val="20"/>
        </w:rPr>
        <w:t>Drake</w:t>
      </w:r>
      <w:proofErr w:type="spellEnd"/>
      <w:r w:rsidRPr="00AC40A4">
        <w:rPr>
          <w:rFonts w:ascii="Arial" w:hAnsi="Arial"/>
          <w:color w:val="000000"/>
          <w:spacing w:val="55"/>
          <w:sz w:val="20"/>
        </w:rPr>
        <w:t xml:space="preserve"> </w:t>
      </w:r>
      <w:r w:rsidRPr="00AC40A4">
        <w:rPr>
          <w:rFonts w:ascii="Arial" w:hAnsi="Arial"/>
          <w:color w:val="000000"/>
          <w:sz w:val="20"/>
        </w:rPr>
        <w:t xml:space="preserve">(1996):  </w:t>
      </w:r>
      <w:proofErr w:type="spellStart"/>
      <w:r w:rsidRPr="00AC40A4">
        <w:rPr>
          <w:rFonts w:ascii="Arial" w:hAnsi="Arial"/>
          <w:color w:val="000000"/>
          <w:sz w:val="20"/>
        </w:rPr>
        <w:t>Handbook</w:t>
      </w:r>
      <w:proofErr w:type="spellEnd"/>
      <w:r w:rsidRPr="00AC40A4">
        <w:rPr>
          <w:rFonts w:ascii="Arial" w:hAnsi="Arial"/>
          <w:color w:val="000000"/>
          <w:sz w:val="20"/>
        </w:rPr>
        <w:t xml:space="preserve">  of  </w:t>
      </w:r>
      <w:proofErr w:type="spellStart"/>
      <w:r w:rsidRPr="00AC40A4">
        <w:rPr>
          <w:rFonts w:ascii="Arial" w:hAnsi="Arial"/>
          <w:color w:val="000000"/>
          <w:sz w:val="20"/>
        </w:rPr>
        <w:t>Biogas</w:t>
      </w:r>
      <w:proofErr w:type="spellEnd"/>
      <w:r w:rsidRPr="00AC40A4">
        <w:rPr>
          <w:rFonts w:ascii="Arial" w:hAnsi="Arial"/>
          <w:color w:val="000000"/>
          <w:spacing w:val="55"/>
          <w:sz w:val="20"/>
        </w:rPr>
        <w:t xml:space="preserve"> </w:t>
      </w:r>
      <w:proofErr w:type="spellStart"/>
      <w:r w:rsidRPr="00AC40A4">
        <w:rPr>
          <w:rFonts w:ascii="Arial" w:hAnsi="Arial"/>
          <w:color w:val="000000"/>
          <w:sz w:val="20"/>
        </w:rPr>
        <w:t>Utilization</w:t>
      </w:r>
      <w:proofErr w:type="spellEnd"/>
      <w:r w:rsidRPr="00AC40A4">
        <w:rPr>
          <w:rFonts w:ascii="Arial" w:hAnsi="Arial"/>
          <w:color w:val="000000"/>
          <w:spacing w:val="55"/>
          <w:sz w:val="20"/>
        </w:rPr>
        <w:t xml:space="preserve"> </w:t>
      </w:r>
      <w:proofErr w:type="spellStart"/>
      <w:r w:rsidRPr="00AC40A4">
        <w:rPr>
          <w:rFonts w:ascii="Arial" w:hAnsi="Arial"/>
          <w:color w:val="000000"/>
          <w:sz w:val="20"/>
        </w:rPr>
        <w:t>Vol</w:t>
      </w:r>
      <w:proofErr w:type="spellEnd"/>
      <w:r w:rsidRPr="00AC40A4">
        <w:rPr>
          <w:rFonts w:ascii="Arial" w:hAnsi="Arial"/>
          <w:color w:val="000000"/>
          <w:sz w:val="20"/>
        </w:rPr>
        <w:t>.</w:t>
      </w:r>
      <w:r w:rsidRPr="00AC40A4">
        <w:rPr>
          <w:rFonts w:ascii="Arial" w:hAnsi="Arial"/>
          <w:color w:val="000000"/>
          <w:spacing w:val="55"/>
          <w:sz w:val="20"/>
        </w:rPr>
        <w:t xml:space="preserve"> </w:t>
      </w:r>
      <w:r w:rsidRPr="00AC40A4">
        <w:rPr>
          <w:rFonts w:ascii="Arial" w:hAnsi="Arial"/>
          <w:color w:val="000000"/>
          <w:sz w:val="20"/>
        </w:rPr>
        <w:t>III,</w:t>
      </w:r>
      <w:r w:rsidRPr="00AC40A4">
        <w:rPr>
          <w:rFonts w:ascii="Arial" w:hAnsi="Arial"/>
          <w:color w:val="000000"/>
          <w:spacing w:val="55"/>
          <w:sz w:val="20"/>
        </w:rPr>
        <w:t xml:space="preserve"> </w:t>
      </w:r>
      <w:proofErr w:type="spellStart"/>
      <w:r w:rsidRPr="00AC40A4">
        <w:rPr>
          <w:rFonts w:ascii="Arial" w:hAnsi="Arial"/>
          <w:color w:val="000000"/>
          <w:sz w:val="20"/>
        </w:rPr>
        <w:t>Second</w:t>
      </w:r>
      <w:proofErr w:type="spellEnd"/>
      <w:r w:rsidRPr="00AC40A4">
        <w:rPr>
          <w:rFonts w:ascii="Arial" w:hAnsi="Arial"/>
          <w:color w:val="000000"/>
          <w:spacing w:val="55"/>
          <w:sz w:val="20"/>
        </w:rPr>
        <w:t xml:space="preserve"> </w:t>
      </w:r>
      <w:proofErr w:type="spellStart"/>
      <w:r w:rsidRPr="00AC40A4">
        <w:rPr>
          <w:rFonts w:ascii="Arial" w:hAnsi="Arial"/>
          <w:color w:val="000000"/>
          <w:sz w:val="20"/>
        </w:rPr>
        <w:t>Edition</w:t>
      </w:r>
      <w:proofErr w:type="spellEnd"/>
      <w:r w:rsidRPr="00AC40A4">
        <w:rPr>
          <w:rFonts w:ascii="Arial" w:hAnsi="Arial"/>
          <w:color w:val="000000"/>
          <w:sz w:val="20"/>
        </w:rPr>
        <w:t xml:space="preserve">.; </w:t>
      </w:r>
      <w:proofErr w:type="spellStart"/>
      <w:r w:rsidRPr="00AC40A4">
        <w:rPr>
          <w:rFonts w:ascii="Arial" w:hAnsi="Arial"/>
          <w:color w:val="000000"/>
          <w:sz w:val="20"/>
        </w:rPr>
        <w:t>Environmental</w:t>
      </w:r>
      <w:proofErr w:type="spellEnd"/>
      <w:r w:rsidRPr="00AC40A4">
        <w:rPr>
          <w:rFonts w:ascii="Arial" w:hAnsi="Arial"/>
          <w:color w:val="000000"/>
          <w:sz w:val="20"/>
        </w:rPr>
        <w:t xml:space="preserve"> </w:t>
      </w:r>
      <w:proofErr w:type="spellStart"/>
      <w:r w:rsidRPr="00AC40A4">
        <w:rPr>
          <w:rFonts w:ascii="Arial" w:hAnsi="Arial"/>
          <w:color w:val="000000"/>
          <w:sz w:val="20"/>
        </w:rPr>
        <w:t>Treatment</w:t>
      </w:r>
      <w:proofErr w:type="spellEnd"/>
      <w:r w:rsidRPr="00AC40A4">
        <w:rPr>
          <w:rFonts w:ascii="Arial" w:hAnsi="Arial"/>
          <w:color w:val="000000"/>
          <w:sz w:val="20"/>
        </w:rPr>
        <w:t xml:space="preserve"> </w:t>
      </w:r>
      <w:proofErr w:type="spellStart"/>
      <w:r w:rsidRPr="00AC40A4">
        <w:rPr>
          <w:rFonts w:ascii="Arial" w:hAnsi="Arial"/>
          <w:color w:val="000000"/>
          <w:sz w:val="20"/>
        </w:rPr>
        <w:t>Systems</w:t>
      </w:r>
      <w:proofErr w:type="spellEnd"/>
      <w:r w:rsidRPr="00AC40A4">
        <w:rPr>
          <w:rFonts w:ascii="Arial" w:hAnsi="Arial"/>
          <w:color w:val="000000"/>
          <w:sz w:val="20"/>
        </w:rPr>
        <w:t xml:space="preserve">, </w:t>
      </w:r>
      <w:proofErr w:type="spellStart"/>
      <w:r w:rsidRPr="00AC40A4">
        <w:rPr>
          <w:rFonts w:ascii="Arial" w:hAnsi="Arial"/>
          <w:color w:val="000000"/>
          <w:sz w:val="20"/>
        </w:rPr>
        <w:t>Inc</w:t>
      </w:r>
      <w:proofErr w:type="spellEnd"/>
      <w:r w:rsidRPr="00AC40A4">
        <w:rPr>
          <w:rFonts w:ascii="Arial" w:hAnsi="Arial"/>
          <w:color w:val="000000"/>
          <w:sz w:val="20"/>
        </w:rPr>
        <w:t xml:space="preserve">. </w:t>
      </w:r>
      <w:proofErr w:type="spellStart"/>
      <w:r w:rsidRPr="00AC40A4">
        <w:rPr>
          <w:rFonts w:ascii="Arial" w:hAnsi="Arial"/>
          <w:color w:val="000000"/>
          <w:sz w:val="20"/>
        </w:rPr>
        <w:t>July</w:t>
      </w:r>
      <w:proofErr w:type="spellEnd"/>
      <w:r w:rsidRPr="00AC40A4">
        <w:rPr>
          <w:rFonts w:ascii="Arial" w:hAnsi="Arial"/>
          <w:color w:val="000000"/>
          <w:sz w:val="20"/>
        </w:rPr>
        <w:t xml:space="preserve"> 1996</w:t>
      </w:r>
    </w:p>
    <w:p w:rsidR="00FF5BD7" w:rsidRPr="00AC40A4" w:rsidRDefault="00FF5BD7">
      <w:pPr>
        <w:widowControl w:val="0"/>
        <w:autoSpaceDE w:val="0"/>
        <w:autoSpaceDN w:val="0"/>
        <w:adjustRightInd w:val="0"/>
        <w:spacing w:before="7" w:line="100" w:lineRule="exact"/>
        <w:rPr>
          <w:rFonts w:ascii="Arial" w:hAnsi="Arial" w:cs="Arial"/>
          <w:color w:val="000000"/>
          <w:sz w:val="10"/>
          <w:szCs w:val="1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rsidP="00FF5BD7">
      <w:pPr>
        <w:widowControl w:val="0"/>
        <w:tabs>
          <w:tab w:val="center" w:pos="7230"/>
        </w:tabs>
        <w:autoSpaceDE w:val="0"/>
        <w:autoSpaceDN w:val="0"/>
        <w:adjustRightInd w:val="0"/>
        <w:ind w:left="100" w:right="2192"/>
        <w:jc w:val="both"/>
        <w:rPr>
          <w:rFonts w:ascii="Arial" w:hAnsi="Arial" w:cs="Arial"/>
          <w:color w:val="000000"/>
          <w:sz w:val="22"/>
          <w:szCs w:val="22"/>
        </w:rPr>
      </w:pPr>
      <w:r w:rsidRPr="00AC40A4">
        <w:rPr>
          <w:rFonts w:ascii="Arial" w:hAnsi="Arial"/>
          <w:b/>
          <w:color w:val="000000"/>
          <w:sz w:val="22"/>
        </w:rPr>
        <w:t>Energeticky účinné ohrievače vody a horáky</w:t>
      </w:r>
    </w:p>
    <w:p w:rsidR="00FF5BD7" w:rsidRPr="00AC40A4" w:rsidRDefault="00FF5BD7">
      <w:pPr>
        <w:widowControl w:val="0"/>
        <w:autoSpaceDE w:val="0"/>
        <w:autoSpaceDN w:val="0"/>
        <w:adjustRightInd w:val="0"/>
        <w:spacing w:before="10" w:line="120" w:lineRule="exact"/>
        <w:rPr>
          <w:rFonts w:ascii="Arial" w:hAnsi="Arial" w:cs="Arial"/>
          <w:color w:val="000000"/>
          <w:sz w:val="12"/>
          <w:szCs w:val="12"/>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ind w:left="100" w:right="73"/>
        <w:jc w:val="both"/>
        <w:rPr>
          <w:rFonts w:ascii="Arial" w:hAnsi="Arial" w:cs="Arial"/>
          <w:color w:val="000000"/>
          <w:sz w:val="20"/>
          <w:szCs w:val="20"/>
        </w:rPr>
      </w:pPr>
      <w:r w:rsidRPr="00AC40A4">
        <w:rPr>
          <w:rFonts w:ascii="Arial" w:hAnsi="Arial"/>
          <w:color w:val="000000"/>
          <w:sz w:val="20"/>
        </w:rPr>
        <w:t>Pri obhliadke podniku pri energetickom audite, aby bolo možné vyhodnotiť celkové parametre existujúceho ohrievača vody, je potrebné skontrolovať nasledujúce: rok inštalácie; technické údaje (výrobca, menovitý výkon, atď.); stav izolácie; možné úniky; spôsob riadenia ohrievača vody.</w:t>
      </w:r>
    </w:p>
    <w:p w:rsidR="00FF5BD7" w:rsidRPr="00AC40A4" w:rsidRDefault="00FF5BD7">
      <w:pPr>
        <w:widowControl w:val="0"/>
        <w:autoSpaceDE w:val="0"/>
        <w:autoSpaceDN w:val="0"/>
        <w:adjustRightInd w:val="0"/>
        <w:spacing w:before="4" w:line="280" w:lineRule="exact"/>
        <w:rPr>
          <w:rFonts w:ascii="Arial" w:hAnsi="Arial" w:cs="Arial"/>
          <w:color w:val="000000"/>
          <w:sz w:val="28"/>
          <w:szCs w:val="28"/>
        </w:rPr>
      </w:pPr>
    </w:p>
    <w:p w:rsidR="00FF5BD7" w:rsidRPr="00AC40A4" w:rsidRDefault="00FF5BD7">
      <w:pPr>
        <w:widowControl w:val="0"/>
        <w:autoSpaceDE w:val="0"/>
        <w:autoSpaceDN w:val="0"/>
        <w:adjustRightInd w:val="0"/>
        <w:ind w:left="100" w:right="64"/>
        <w:jc w:val="both"/>
        <w:rPr>
          <w:rFonts w:ascii="Arial" w:hAnsi="Arial" w:cs="Arial"/>
          <w:color w:val="000000"/>
          <w:sz w:val="20"/>
          <w:szCs w:val="20"/>
        </w:rPr>
      </w:pPr>
      <w:r w:rsidRPr="00AC40A4">
        <w:rPr>
          <w:rFonts w:ascii="Arial" w:hAnsi="Arial"/>
          <w:color w:val="000000"/>
          <w:sz w:val="20"/>
        </w:rPr>
        <w:t>Je potrebné realizovať niekoľko opatrení na zníženie spotreby energie pri nových alebo existujúcich systémoch výroby tepla (napr. ohrievače vody, parné kotly, ohrievače kondenzátu, atď.).</w:t>
      </w:r>
      <w:r w:rsidRPr="00AC40A4">
        <w:rPr>
          <w:rFonts w:ascii="Arial" w:hAnsi="Arial"/>
          <w:color w:val="000000"/>
          <w:spacing w:val="55"/>
          <w:sz w:val="20"/>
        </w:rPr>
        <w:t xml:space="preserve"> </w:t>
      </w:r>
      <w:r w:rsidRPr="00AC40A4">
        <w:rPr>
          <w:rFonts w:ascii="Arial" w:hAnsi="Arial"/>
          <w:color w:val="000000"/>
          <w:sz w:val="20"/>
        </w:rPr>
        <w:t>Predovšetkým je potrebné zobrať do úvahy nasledovné:</w:t>
      </w:r>
    </w:p>
    <w:p w:rsidR="00FF5BD7" w:rsidRPr="00AC40A4" w:rsidRDefault="00FF5BD7">
      <w:pPr>
        <w:widowControl w:val="0"/>
        <w:autoSpaceDE w:val="0"/>
        <w:autoSpaceDN w:val="0"/>
        <w:adjustRightInd w:val="0"/>
        <w:spacing w:before="7" w:line="100" w:lineRule="exact"/>
        <w:rPr>
          <w:rFonts w:ascii="Arial" w:hAnsi="Arial" w:cs="Arial"/>
          <w:color w:val="000000"/>
          <w:sz w:val="10"/>
          <w:szCs w:val="10"/>
        </w:rPr>
      </w:pPr>
    </w:p>
    <w:p w:rsidR="00FF5BD7" w:rsidRPr="00AC40A4" w:rsidRDefault="00FF5BD7">
      <w:pPr>
        <w:widowControl w:val="0"/>
        <w:autoSpaceDE w:val="0"/>
        <w:autoSpaceDN w:val="0"/>
        <w:adjustRightInd w:val="0"/>
        <w:ind w:left="820" w:right="70"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Použitie elektrickej energie na ohrev výrobných procesov je veľmi neefektívne. Účinnosť premeny primárnej energie na elektrický prúd, ktorý sa používa pri výrobe (vrátane strát v rozvodoch) je približne 30%, v porovnaní s vysokou účinnosťou plynom vykurovaných ohrievačov vody alebo horákov, ktorých účinnosť dosahuje viac ako 90%.</w:t>
      </w:r>
    </w:p>
    <w:p w:rsidR="00FF5BD7" w:rsidRPr="00AC40A4" w:rsidRDefault="00FF5BD7">
      <w:pPr>
        <w:widowControl w:val="0"/>
        <w:autoSpaceDE w:val="0"/>
        <w:autoSpaceDN w:val="0"/>
        <w:adjustRightInd w:val="0"/>
        <w:spacing w:before="1" w:line="280" w:lineRule="exact"/>
        <w:rPr>
          <w:rFonts w:ascii="Arial" w:hAnsi="Arial" w:cs="Arial"/>
          <w:color w:val="000000"/>
          <w:sz w:val="28"/>
          <w:szCs w:val="28"/>
        </w:rPr>
      </w:pPr>
    </w:p>
    <w:p w:rsidR="00FF5BD7" w:rsidRPr="00AC40A4" w:rsidRDefault="00FF5BD7">
      <w:pPr>
        <w:widowControl w:val="0"/>
        <w:autoSpaceDE w:val="0"/>
        <w:autoSpaceDN w:val="0"/>
        <w:adjustRightInd w:val="0"/>
        <w:ind w:left="820" w:right="56"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Ohrievače na horúcu vodu majú vyššiu účinnosť konverzie než parné kotly a pre nízke teploty je možné použiť dokonca ohrievače kondenzátu.  Taktiež sa znižujú straty v rozvodných systémoch.</w:t>
      </w:r>
      <w:r w:rsidRPr="00AC40A4">
        <w:rPr>
          <w:rFonts w:ascii="Arial" w:hAnsi="Arial"/>
          <w:color w:val="000000"/>
          <w:spacing w:val="55"/>
          <w:sz w:val="20"/>
        </w:rPr>
        <w:t xml:space="preserve"> </w:t>
      </w:r>
      <w:r w:rsidRPr="00AC40A4">
        <w:rPr>
          <w:rFonts w:ascii="Arial" w:hAnsi="Arial"/>
          <w:color w:val="000000"/>
          <w:sz w:val="20"/>
        </w:rPr>
        <w:t>Ďalej je možné v okruhoch horúcej vody využiť iné energeticky účinné technológie, ako je kombinovaná výroba tepla a elektrickej energie (CHP), tepelné čerpadlá a solárny ohrev.</w:t>
      </w:r>
    </w:p>
    <w:p w:rsidR="00FF5BD7" w:rsidRPr="00AC40A4" w:rsidRDefault="00FF5BD7">
      <w:pPr>
        <w:widowControl w:val="0"/>
        <w:autoSpaceDE w:val="0"/>
        <w:autoSpaceDN w:val="0"/>
        <w:adjustRightInd w:val="0"/>
        <w:spacing w:before="2" w:line="280" w:lineRule="exact"/>
        <w:rPr>
          <w:rFonts w:ascii="Arial" w:hAnsi="Arial" w:cs="Arial"/>
          <w:color w:val="000000"/>
          <w:sz w:val="28"/>
          <w:szCs w:val="28"/>
        </w:rPr>
      </w:pPr>
    </w:p>
    <w:p w:rsidR="00FF5BD7" w:rsidRPr="00AC40A4" w:rsidRDefault="00FF5BD7" w:rsidP="00FF5BD7">
      <w:pPr>
        <w:widowControl w:val="0"/>
        <w:autoSpaceDE w:val="0"/>
        <w:autoSpaceDN w:val="0"/>
        <w:adjustRightInd w:val="0"/>
        <w:ind w:left="820" w:right="69" w:hanging="360"/>
        <w:jc w:val="both"/>
        <w:rPr>
          <w:rFonts w:ascii="Arial" w:hAnsi="Arial" w:cs="Arial"/>
          <w:color w:val="000000"/>
          <w:sz w:val="20"/>
          <w:szCs w:val="20"/>
        </w:rPr>
      </w:pPr>
      <w:r w:rsidRPr="00AC40A4">
        <w:rPr>
          <w:rFonts w:ascii="Calibri" w:hAnsi="Calibri"/>
          <w:color w:val="000000"/>
          <w:sz w:val="22"/>
        </w:rPr>
        <w:lastRenderedPageBreak/>
        <w:t xml:space="preserve">•     </w:t>
      </w:r>
      <w:r w:rsidRPr="00AC40A4">
        <w:rPr>
          <w:rFonts w:ascii="Arial" w:hAnsi="Arial"/>
          <w:color w:val="000000"/>
          <w:sz w:val="20"/>
        </w:rPr>
        <w:t>Nižší tlak pary (a nižšia teplota) vedú k zníženiu tepelných strát a tým k zníženiu nákladov.</w:t>
      </w:r>
    </w:p>
    <w:p w:rsidR="00FF5BD7" w:rsidRPr="00AC40A4" w:rsidRDefault="00FF5BD7">
      <w:pPr>
        <w:widowControl w:val="0"/>
        <w:autoSpaceDE w:val="0"/>
        <w:autoSpaceDN w:val="0"/>
        <w:adjustRightInd w:val="0"/>
        <w:spacing w:before="1" w:line="280" w:lineRule="exact"/>
        <w:rPr>
          <w:rFonts w:ascii="Arial" w:hAnsi="Arial" w:cs="Arial"/>
          <w:color w:val="000000"/>
          <w:sz w:val="28"/>
          <w:szCs w:val="28"/>
        </w:rPr>
      </w:pPr>
    </w:p>
    <w:p w:rsidR="00FF5BD7" w:rsidRPr="00AC40A4" w:rsidRDefault="00FF5BD7" w:rsidP="00FF5BD7">
      <w:pPr>
        <w:widowControl w:val="0"/>
        <w:autoSpaceDE w:val="0"/>
        <w:autoSpaceDN w:val="0"/>
        <w:adjustRightInd w:val="0"/>
        <w:ind w:left="820" w:right="58"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Použitie zemného plynu alebo LPG umožňuje aplikovanie energeticky účinných technológií, ako sú ohrievače kondenzátu, priame spaľovanie, atď.</w:t>
      </w:r>
    </w:p>
    <w:p w:rsidR="00FF5BD7" w:rsidRPr="00AC40A4" w:rsidRDefault="00FF5BD7" w:rsidP="00F008CA">
      <w:pPr>
        <w:rPr>
          <w:rFonts w:ascii="Arial" w:hAnsi="Arial" w:cs="Arial"/>
          <w:color w:val="000000"/>
          <w:sz w:val="28"/>
          <w:szCs w:val="28"/>
        </w:rPr>
      </w:pPr>
    </w:p>
    <w:p w:rsidR="00FF5BD7" w:rsidRPr="00AC40A4" w:rsidRDefault="00FF5BD7">
      <w:pPr>
        <w:widowControl w:val="0"/>
        <w:autoSpaceDE w:val="0"/>
        <w:autoSpaceDN w:val="0"/>
        <w:adjustRightInd w:val="0"/>
        <w:ind w:left="820" w:right="63"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Účinnosť ohrievača vody rýchle klesá, ak pracuje pri záťaži nižšej ako 30%. Môže byť preto vhodné nainštalovať dva alebo viac ohrievačov vody zapojených do kaskády, aby sa pokryla celková potreba dodávky tepla. Je potrebné predchádzať nadmernému dimenzovaniu ohrievačov vody. Pre pokrytie základnej záťaže je potrebné využiť zvlášť ohrievače vody s vysokou účinnosťou, zatiaľ čo menej účinné by sa mali použiť na pokrytie špičiek v potrebe dodávok tepla.</w:t>
      </w:r>
    </w:p>
    <w:p w:rsidR="00FF5BD7" w:rsidRPr="00AC40A4" w:rsidRDefault="00FF5BD7">
      <w:pPr>
        <w:widowControl w:val="0"/>
        <w:autoSpaceDE w:val="0"/>
        <w:autoSpaceDN w:val="0"/>
        <w:adjustRightInd w:val="0"/>
        <w:spacing w:before="2" w:line="280" w:lineRule="exact"/>
        <w:rPr>
          <w:rFonts w:ascii="Arial" w:hAnsi="Arial" w:cs="Arial"/>
          <w:color w:val="000000"/>
          <w:sz w:val="28"/>
          <w:szCs w:val="28"/>
        </w:rPr>
      </w:pPr>
    </w:p>
    <w:p w:rsidR="00FF5BD7" w:rsidRPr="00AC40A4" w:rsidRDefault="00FF5BD7">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Zvýšeniu účinnosti môže tiež napomôcť optimalizácia riadenia.</w:t>
      </w:r>
    </w:p>
    <w:p w:rsidR="00FF5BD7" w:rsidRPr="00AC40A4" w:rsidRDefault="00FF5BD7">
      <w:pPr>
        <w:widowControl w:val="0"/>
        <w:autoSpaceDE w:val="0"/>
        <w:autoSpaceDN w:val="0"/>
        <w:adjustRightInd w:val="0"/>
        <w:spacing w:before="3" w:line="280" w:lineRule="exact"/>
        <w:rPr>
          <w:rFonts w:ascii="Arial" w:hAnsi="Arial" w:cs="Arial"/>
          <w:color w:val="000000"/>
          <w:sz w:val="28"/>
          <w:szCs w:val="28"/>
        </w:rPr>
      </w:pPr>
    </w:p>
    <w:p w:rsidR="00FF5BD7" w:rsidRPr="00AC40A4" w:rsidRDefault="00FF5BD7">
      <w:pPr>
        <w:widowControl w:val="0"/>
        <w:autoSpaceDE w:val="0"/>
        <w:autoSpaceDN w:val="0"/>
        <w:adjustRightInd w:val="0"/>
        <w:ind w:left="820" w:right="72"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Ak je práca ohrievačov vody alebo pecí prerušovaná z dôvodu výmeny paliva, straty tepla môžu byť spôsobené vďaka komínovému efektu, ktorý spôsobuje nasávanie studeného vzduchu cez ohrievač. Tento efekt je možné podstatne znížiť použitím uzavieracích klapiek.</w:t>
      </w:r>
    </w:p>
    <w:p w:rsidR="00FF5BD7" w:rsidRPr="00AC40A4" w:rsidRDefault="00FF5BD7">
      <w:pPr>
        <w:widowControl w:val="0"/>
        <w:autoSpaceDE w:val="0"/>
        <w:autoSpaceDN w:val="0"/>
        <w:adjustRightInd w:val="0"/>
        <w:spacing w:before="1" w:line="280" w:lineRule="exact"/>
        <w:rPr>
          <w:rFonts w:ascii="Arial" w:hAnsi="Arial" w:cs="Arial"/>
          <w:color w:val="000000"/>
          <w:sz w:val="28"/>
          <w:szCs w:val="28"/>
        </w:rPr>
      </w:pPr>
    </w:p>
    <w:p w:rsidR="00FF5BD7" w:rsidRPr="00AC40A4" w:rsidRDefault="00FF5BD7">
      <w:pPr>
        <w:widowControl w:val="0"/>
        <w:autoSpaceDE w:val="0"/>
        <w:autoSpaceDN w:val="0"/>
        <w:adjustRightInd w:val="0"/>
        <w:ind w:left="820" w:right="65"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Hlavné faktory, ktoré majú vplyv na účinnosť ohrievača sú straty prostredníctvom odvodu spalín a vyžarovanie krytu ohrievača.  Zníženie teploty plynov spalín a izolácia ohrievača vody vždy vedú k zvýšeniu účinnosti ohrievača vody. Úprava pomeru prídavného vzduchu pomáha znižovať straty prostredníctvom spalín a preto umožňuje zlepšovať účinnosť ohrievača vody.</w:t>
      </w:r>
    </w:p>
    <w:p w:rsidR="00FF5BD7" w:rsidRPr="00AC40A4" w:rsidRDefault="00FF5BD7">
      <w:pPr>
        <w:widowControl w:val="0"/>
        <w:autoSpaceDE w:val="0"/>
        <w:autoSpaceDN w:val="0"/>
        <w:adjustRightInd w:val="0"/>
        <w:spacing w:before="2" w:line="280" w:lineRule="exact"/>
        <w:rPr>
          <w:rFonts w:ascii="Arial" w:hAnsi="Arial" w:cs="Arial"/>
          <w:color w:val="000000"/>
          <w:sz w:val="28"/>
          <w:szCs w:val="28"/>
        </w:rPr>
      </w:pPr>
    </w:p>
    <w:p w:rsidR="00FF5BD7" w:rsidRPr="00AC40A4" w:rsidRDefault="00FF5BD7" w:rsidP="00FF5BD7">
      <w:pPr>
        <w:widowControl w:val="0"/>
        <w:autoSpaceDE w:val="0"/>
        <w:autoSpaceDN w:val="0"/>
        <w:adjustRightInd w:val="0"/>
        <w:ind w:left="820" w:right="74"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Návrat kondenzátu do parného kotla umožňuje rekuperáciu energie obsiahnutej v kondenzáte (až do 15% energie potrebnej pre generovanie pary).</w:t>
      </w:r>
    </w:p>
    <w:p w:rsidR="00FF5BD7" w:rsidRPr="00AC40A4" w:rsidRDefault="00FF5BD7">
      <w:pPr>
        <w:widowControl w:val="0"/>
        <w:autoSpaceDE w:val="0"/>
        <w:autoSpaceDN w:val="0"/>
        <w:adjustRightInd w:val="0"/>
        <w:spacing w:before="1" w:line="280" w:lineRule="exact"/>
        <w:rPr>
          <w:rFonts w:ascii="Arial" w:hAnsi="Arial" w:cs="Arial"/>
          <w:color w:val="000000"/>
          <w:sz w:val="28"/>
          <w:szCs w:val="28"/>
        </w:rPr>
      </w:pPr>
    </w:p>
    <w:p w:rsidR="00FF5BD7" w:rsidRPr="00AC40A4" w:rsidRDefault="00FF5BD7">
      <w:pPr>
        <w:widowControl w:val="0"/>
        <w:autoSpaceDE w:val="0"/>
        <w:autoSpaceDN w:val="0"/>
        <w:adjustRightInd w:val="0"/>
        <w:ind w:left="820" w:right="52"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Pre minimalizáciu strát tepla z dôvodu vypúšťania kalov je potrebné napájaciu vodu upraviť a odpadové teplo z kalov je možné rekuperovať.</w:t>
      </w:r>
      <w:r w:rsidRPr="00AC40A4">
        <w:rPr>
          <w:rFonts w:ascii="Arial" w:hAnsi="Arial"/>
          <w:color w:val="000000"/>
          <w:spacing w:val="55"/>
          <w:sz w:val="20"/>
        </w:rPr>
        <w:t xml:space="preserve"> </w:t>
      </w:r>
      <w:r w:rsidRPr="00AC40A4">
        <w:rPr>
          <w:rFonts w:ascii="Arial" w:hAnsi="Arial"/>
          <w:color w:val="000000"/>
          <w:sz w:val="20"/>
        </w:rPr>
        <w:t>Ošetrená napájacia voda ďalej znižuje usadzovanie vápenca, čím sa zabezpečuje dobrá výmena tepla medzi spaľovaným plynom a kvapalinou, ktorá sa má ohriať.</w:t>
      </w:r>
    </w:p>
    <w:p w:rsidR="00FF5BD7" w:rsidRPr="00AC40A4" w:rsidRDefault="00FF5BD7">
      <w:pPr>
        <w:widowControl w:val="0"/>
        <w:autoSpaceDE w:val="0"/>
        <w:autoSpaceDN w:val="0"/>
        <w:adjustRightInd w:val="0"/>
        <w:spacing w:before="2" w:line="280" w:lineRule="exact"/>
        <w:rPr>
          <w:rFonts w:ascii="Arial" w:hAnsi="Arial" w:cs="Arial"/>
          <w:color w:val="000000"/>
          <w:sz w:val="28"/>
          <w:szCs w:val="28"/>
        </w:rPr>
      </w:pPr>
    </w:p>
    <w:p w:rsidR="00FF5BD7" w:rsidRPr="00AC40A4" w:rsidRDefault="00FF5BD7">
      <w:pPr>
        <w:widowControl w:val="0"/>
        <w:autoSpaceDE w:val="0"/>
        <w:autoSpaceDN w:val="0"/>
        <w:adjustRightInd w:val="0"/>
        <w:ind w:left="820" w:right="63"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 xml:space="preserve">Inštalácia </w:t>
      </w:r>
      <w:proofErr w:type="spellStart"/>
      <w:r w:rsidRPr="00AC40A4">
        <w:rPr>
          <w:rFonts w:ascii="Arial" w:hAnsi="Arial"/>
          <w:color w:val="000000"/>
          <w:sz w:val="20"/>
        </w:rPr>
        <w:t>ekonomizéra</w:t>
      </w:r>
      <w:proofErr w:type="spellEnd"/>
      <w:r w:rsidRPr="00AC40A4">
        <w:rPr>
          <w:rFonts w:ascii="Arial" w:hAnsi="Arial"/>
          <w:color w:val="000000"/>
          <w:sz w:val="20"/>
        </w:rPr>
        <w:t xml:space="preserve"> (prídavného výmenníka tepla na predhrievanie napájacej vody pre ohrievač vody pomocou rekuperácie odpadového tepla zo spalín), prípadne predhrievača vzduchu (</w:t>
      </w:r>
      <w:proofErr w:type="spellStart"/>
      <w:r w:rsidRPr="00AC40A4">
        <w:rPr>
          <w:rFonts w:ascii="Arial" w:hAnsi="Arial"/>
          <w:color w:val="000000"/>
          <w:sz w:val="20"/>
        </w:rPr>
        <w:t>rekuperátora</w:t>
      </w:r>
      <w:proofErr w:type="spellEnd"/>
      <w:r w:rsidRPr="00AC40A4">
        <w:rPr>
          <w:rFonts w:ascii="Arial" w:hAnsi="Arial"/>
          <w:color w:val="000000"/>
          <w:sz w:val="20"/>
        </w:rPr>
        <w:t xml:space="preserve">), zvyšuje celkovú účinnosť vďaka </w:t>
      </w:r>
      <w:proofErr w:type="spellStart"/>
      <w:r w:rsidRPr="00AC40A4">
        <w:rPr>
          <w:rFonts w:ascii="Arial" w:hAnsi="Arial"/>
          <w:color w:val="000000"/>
          <w:sz w:val="20"/>
        </w:rPr>
        <w:t>rekuperácii</w:t>
      </w:r>
      <w:proofErr w:type="spellEnd"/>
      <w:r w:rsidRPr="00AC40A4">
        <w:rPr>
          <w:rFonts w:ascii="Arial" w:hAnsi="Arial"/>
          <w:color w:val="000000"/>
          <w:sz w:val="20"/>
        </w:rPr>
        <w:t xml:space="preserve"> odpadového tepla z plynov spalín.</w:t>
      </w:r>
    </w:p>
    <w:p w:rsidR="00FF5BD7" w:rsidRPr="00AC40A4" w:rsidRDefault="00FF5BD7">
      <w:pPr>
        <w:widowControl w:val="0"/>
        <w:autoSpaceDE w:val="0"/>
        <w:autoSpaceDN w:val="0"/>
        <w:adjustRightInd w:val="0"/>
        <w:spacing w:before="1" w:line="280" w:lineRule="exact"/>
        <w:rPr>
          <w:rFonts w:ascii="Arial" w:hAnsi="Arial" w:cs="Arial"/>
          <w:color w:val="000000"/>
          <w:sz w:val="28"/>
          <w:szCs w:val="28"/>
        </w:rPr>
      </w:pPr>
    </w:p>
    <w:p w:rsidR="00FF5BD7" w:rsidRPr="00AC40A4" w:rsidRDefault="00FF5BD7">
      <w:pPr>
        <w:widowControl w:val="0"/>
        <w:autoSpaceDE w:val="0"/>
        <w:autoSpaceDN w:val="0"/>
        <w:adjustRightInd w:val="0"/>
        <w:ind w:left="100" w:right="-20"/>
        <w:rPr>
          <w:rFonts w:ascii="Arial" w:hAnsi="Arial" w:cs="Arial"/>
          <w:color w:val="000000"/>
          <w:sz w:val="20"/>
          <w:szCs w:val="20"/>
        </w:rPr>
      </w:pPr>
      <w:r w:rsidRPr="00AC40A4">
        <w:rPr>
          <w:rFonts w:ascii="Arial" w:hAnsi="Arial"/>
          <w:b/>
          <w:i/>
          <w:color w:val="000000"/>
          <w:sz w:val="20"/>
        </w:rPr>
        <w:t>Ďalšia literatúra:</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670" w:right="75" w:hanging="570"/>
        <w:jc w:val="both"/>
        <w:rPr>
          <w:rFonts w:ascii="Arial" w:hAnsi="Arial" w:cs="Arial"/>
          <w:color w:val="000000"/>
          <w:sz w:val="20"/>
          <w:szCs w:val="20"/>
        </w:rPr>
      </w:pPr>
      <w:r w:rsidRPr="00AC40A4">
        <w:rPr>
          <w:rFonts w:ascii="Arial" w:hAnsi="Arial"/>
          <w:color w:val="000000"/>
          <w:sz w:val="20"/>
        </w:rPr>
        <w:t xml:space="preserve">Výskumný inštitút energií, strojárska fakulta, Univerzita v </w:t>
      </w:r>
      <w:proofErr w:type="spellStart"/>
      <w:r w:rsidRPr="00AC40A4">
        <w:rPr>
          <w:rFonts w:ascii="Arial" w:hAnsi="Arial"/>
          <w:color w:val="000000"/>
          <w:sz w:val="20"/>
        </w:rPr>
        <w:t>Kapskom</w:t>
      </w:r>
      <w:proofErr w:type="spellEnd"/>
      <w:r w:rsidRPr="00AC40A4">
        <w:rPr>
          <w:rFonts w:ascii="Arial" w:hAnsi="Arial"/>
          <w:color w:val="000000"/>
          <w:sz w:val="20"/>
        </w:rPr>
        <w:t xml:space="preserve"> Meste. </w:t>
      </w:r>
      <w:r w:rsidRPr="00AC40A4">
        <w:rPr>
          <w:rFonts w:ascii="Arial" w:hAnsi="Arial"/>
          <w:i/>
          <w:color w:val="000000"/>
          <w:sz w:val="20"/>
        </w:rPr>
        <w:t xml:space="preserve">Ako ušetriť finančné prostriedky a energiu pri systémoch ohrievačov vody a pri peciach. </w:t>
      </w:r>
      <w:r w:rsidRPr="00AC40A4">
        <w:rPr>
          <w:rFonts w:ascii="Arial" w:hAnsi="Arial"/>
          <w:color w:val="000000"/>
          <w:sz w:val="20"/>
        </w:rPr>
        <w:t xml:space="preserve">Webová stránka: </w:t>
      </w:r>
      <w:hyperlink r:id="rId166" w:history="1">
        <w:r w:rsidRPr="00AC40A4">
          <w:rPr>
            <w:rFonts w:ascii="Arial" w:hAnsi="Arial"/>
            <w:color w:val="0000FF"/>
            <w:sz w:val="20"/>
            <w:u w:val="single"/>
          </w:rPr>
          <w:t>http://www.3e.uct.ac.</w:t>
        </w:r>
      </w:hyperlink>
    </w:p>
    <w:p w:rsidR="00FF5BD7" w:rsidRPr="00AC40A4" w:rsidRDefault="00FF5BD7">
      <w:pPr>
        <w:widowControl w:val="0"/>
        <w:autoSpaceDE w:val="0"/>
        <w:autoSpaceDN w:val="0"/>
        <w:adjustRightInd w:val="0"/>
        <w:spacing w:before="12" w:line="260" w:lineRule="exact"/>
        <w:rPr>
          <w:rFonts w:ascii="Arial" w:hAnsi="Arial" w:cs="Arial"/>
          <w:color w:val="000000"/>
          <w:sz w:val="26"/>
          <w:szCs w:val="26"/>
        </w:rPr>
      </w:pPr>
    </w:p>
    <w:p w:rsidR="00FF5BD7" w:rsidRPr="00AC40A4" w:rsidRDefault="00FF5BD7" w:rsidP="00FF5BD7">
      <w:pPr>
        <w:widowControl w:val="0"/>
        <w:autoSpaceDE w:val="0"/>
        <w:autoSpaceDN w:val="0"/>
        <w:adjustRightInd w:val="0"/>
        <w:ind w:left="670" w:right="61" w:hanging="570"/>
        <w:jc w:val="both"/>
      </w:pPr>
      <w:proofErr w:type="spellStart"/>
      <w:r w:rsidRPr="00AC40A4">
        <w:rPr>
          <w:rFonts w:ascii="Arial" w:hAnsi="Arial"/>
          <w:color w:val="000000"/>
          <w:sz w:val="20"/>
        </w:rPr>
        <w:t>Lawrence</w:t>
      </w:r>
      <w:proofErr w:type="spellEnd"/>
      <w:r w:rsidRPr="00AC40A4">
        <w:rPr>
          <w:rFonts w:ascii="Arial" w:hAnsi="Arial"/>
          <w:color w:val="000000"/>
          <w:sz w:val="20"/>
        </w:rPr>
        <w:t xml:space="preserve"> </w:t>
      </w:r>
      <w:r w:rsidRPr="00AC40A4">
        <w:rPr>
          <w:rFonts w:ascii="Arial" w:hAnsi="Arial"/>
          <w:color w:val="000000"/>
          <w:spacing w:val="55"/>
          <w:sz w:val="20"/>
        </w:rPr>
        <w:t xml:space="preserve"> </w:t>
      </w:r>
      <w:proofErr w:type="spellStart"/>
      <w:r w:rsidRPr="00AC40A4">
        <w:rPr>
          <w:rFonts w:ascii="Arial" w:hAnsi="Arial"/>
          <w:color w:val="000000"/>
          <w:sz w:val="20"/>
        </w:rPr>
        <w:t>Berkeley</w:t>
      </w:r>
      <w:proofErr w:type="spellEnd"/>
      <w:r w:rsidRPr="00AC40A4">
        <w:rPr>
          <w:rFonts w:ascii="Arial" w:hAnsi="Arial"/>
          <w:color w:val="000000"/>
          <w:sz w:val="20"/>
        </w:rPr>
        <w:t xml:space="preserve"> </w:t>
      </w:r>
      <w:r w:rsidRPr="00AC40A4">
        <w:rPr>
          <w:rFonts w:ascii="Arial" w:hAnsi="Arial"/>
          <w:color w:val="000000"/>
          <w:spacing w:val="55"/>
          <w:sz w:val="20"/>
        </w:rPr>
        <w:t xml:space="preserve"> </w:t>
      </w:r>
      <w:proofErr w:type="spellStart"/>
      <w:r w:rsidRPr="00AC40A4">
        <w:rPr>
          <w:rFonts w:ascii="Arial" w:hAnsi="Arial"/>
          <w:color w:val="000000"/>
          <w:sz w:val="20"/>
        </w:rPr>
        <w:t>National</w:t>
      </w:r>
      <w:proofErr w:type="spellEnd"/>
      <w:r w:rsidRPr="00AC40A4">
        <w:rPr>
          <w:rFonts w:ascii="Arial" w:hAnsi="Arial"/>
          <w:color w:val="000000"/>
          <w:sz w:val="20"/>
        </w:rPr>
        <w:t xml:space="preserve"> </w:t>
      </w:r>
      <w:r w:rsidRPr="00AC40A4">
        <w:rPr>
          <w:rFonts w:ascii="Arial" w:hAnsi="Arial"/>
          <w:color w:val="000000"/>
          <w:spacing w:val="55"/>
          <w:sz w:val="20"/>
        </w:rPr>
        <w:t xml:space="preserve"> </w:t>
      </w:r>
      <w:proofErr w:type="spellStart"/>
      <w:r w:rsidRPr="00AC40A4">
        <w:rPr>
          <w:rFonts w:ascii="Arial" w:hAnsi="Arial"/>
          <w:color w:val="000000"/>
          <w:sz w:val="20"/>
        </w:rPr>
        <w:t>Laboratory</w:t>
      </w:r>
      <w:proofErr w:type="spellEnd"/>
      <w:r w:rsidRPr="00AC40A4">
        <w:rPr>
          <w:rFonts w:ascii="Arial" w:hAnsi="Arial"/>
          <w:color w:val="000000"/>
          <w:sz w:val="20"/>
        </w:rPr>
        <w:t xml:space="preserve">   Washington,   DC   pre Ministerstvo energetiky (DOE), Zdokonalenie parametrov parných systémov, zdrojový materiál pre priemysel.       </w:t>
      </w:r>
      <w:r w:rsidRPr="00AC40A4">
        <w:rPr>
          <w:rFonts w:ascii="Arial" w:hAnsi="Arial"/>
          <w:color w:val="000000"/>
          <w:spacing w:val="55"/>
          <w:sz w:val="20"/>
        </w:rPr>
        <w:t xml:space="preserve"> </w:t>
      </w:r>
      <w:r w:rsidRPr="00AC40A4">
        <w:rPr>
          <w:rFonts w:ascii="Arial" w:hAnsi="Arial"/>
          <w:color w:val="000000"/>
          <w:sz w:val="20"/>
        </w:rPr>
        <w:t xml:space="preserve">apríl       </w:t>
      </w:r>
      <w:r w:rsidRPr="00AC40A4">
        <w:rPr>
          <w:rFonts w:ascii="Arial" w:hAnsi="Arial"/>
          <w:color w:val="000000"/>
          <w:spacing w:val="55"/>
          <w:sz w:val="20"/>
        </w:rPr>
        <w:t xml:space="preserve"> </w:t>
      </w:r>
      <w:r w:rsidRPr="00AC40A4">
        <w:rPr>
          <w:rFonts w:ascii="Arial" w:hAnsi="Arial"/>
          <w:color w:val="000000"/>
          <w:sz w:val="20"/>
        </w:rPr>
        <w:t xml:space="preserve">2004.         Webová stránka: http://www1.eere.energy.gov/industry/bestpractices/pdfs/ </w:t>
      </w:r>
      <w:proofErr w:type="spellStart"/>
      <w:r w:rsidRPr="00AC40A4">
        <w:rPr>
          <w:rFonts w:ascii="Arial" w:hAnsi="Arial"/>
          <w:color w:val="000000"/>
          <w:sz w:val="20"/>
        </w:rPr>
        <w:t>steamsourcebook.pdf</w:t>
      </w:r>
      <w:proofErr w:type="spellEnd"/>
      <w:r w:rsidRPr="00AC40A4">
        <w:rPr>
          <w:rFonts w:ascii="Arial" w:hAnsi="Arial"/>
          <w:color w:val="000000"/>
          <w:sz w:val="20"/>
        </w:rPr>
        <w:t>.</w:t>
      </w:r>
    </w:p>
    <w:p w:rsidR="0003703F" w:rsidRDefault="0003703F" w:rsidP="00FF5BD7">
      <w:pPr>
        <w:widowControl w:val="0"/>
        <w:autoSpaceDE w:val="0"/>
        <w:autoSpaceDN w:val="0"/>
        <w:adjustRightInd w:val="0"/>
        <w:spacing w:before="80"/>
        <w:ind w:left="100" w:right="-20"/>
        <w:rPr>
          <w:rFonts w:ascii="Arial" w:hAnsi="Arial"/>
          <w:color w:val="000000"/>
          <w:sz w:val="20"/>
        </w:rPr>
      </w:pPr>
    </w:p>
    <w:p w:rsidR="00FF5BD7" w:rsidRPr="00AC40A4" w:rsidRDefault="00FF5BD7" w:rsidP="00FF5BD7">
      <w:pPr>
        <w:widowControl w:val="0"/>
        <w:autoSpaceDE w:val="0"/>
        <w:autoSpaceDN w:val="0"/>
        <w:adjustRightInd w:val="0"/>
        <w:spacing w:before="80"/>
        <w:ind w:left="100" w:right="-20"/>
        <w:rPr>
          <w:rFonts w:ascii="Arial" w:hAnsi="Arial" w:cs="Arial"/>
          <w:color w:val="000000"/>
          <w:sz w:val="20"/>
          <w:szCs w:val="20"/>
        </w:rPr>
      </w:pPr>
      <w:r w:rsidRPr="00AC40A4">
        <w:rPr>
          <w:rFonts w:ascii="Arial" w:hAnsi="Arial"/>
          <w:color w:val="000000"/>
          <w:sz w:val="20"/>
        </w:rPr>
        <w:t xml:space="preserve">Integrované riadenie a ochrana proti znečisteniu.  Referenčný materiál týkajúci sa najlepších dostupných technológií pre </w:t>
      </w:r>
      <w:r w:rsidRPr="00AC40A4">
        <w:rPr>
          <w:rFonts w:ascii="Arial" w:hAnsi="Arial"/>
          <w:color w:val="000000"/>
          <w:position w:val="-1"/>
          <w:sz w:val="20"/>
        </w:rPr>
        <w:t xml:space="preserve">veľké spaľovne, júl 2006. Webová stránka: </w:t>
      </w:r>
      <w:hyperlink r:id="rId167" w:history="1">
        <w:r w:rsidRPr="00AC40A4">
          <w:rPr>
            <w:rFonts w:ascii="Arial" w:hAnsi="Arial"/>
            <w:color w:val="0000FF"/>
            <w:position w:val="-1"/>
            <w:sz w:val="20"/>
            <w:u w:val="single"/>
          </w:rPr>
          <w:t>http://eippcb.jrc.es/pages/FActivities.htm</w:t>
        </w:r>
      </w:hyperlink>
    </w:p>
    <w:p w:rsidR="00FF5BD7" w:rsidRPr="00AC40A4" w:rsidRDefault="00FF5BD7" w:rsidP="00FF5BD7">
      <w:pPr>
        <w:widowControl w:val="0"/>
        <w:autoSpaceDE w:val="0"/>
        <w:autoSpaceDN w:val="0"/>
        <w:adjustRightInd w:val="0"/>
        <w:spacing w:before="18" w:line="220" w:lineRule="exact"/>
        <w:rPr>
          <w:rFonts w:ascii="Arial" w:hAnsi="Arial" w:cs="Arial"/>
          <w:color w:val="000000"/>
          <w:sz w:val="22"/>
          <w:szCs w:val="22"/>
        </w:rPr>
      </w:pPr>
    </w:p>
    <w:p w:rsidR="00FF5BD7" w:rsidRPr="00AC40A4" w:rsidRDefault="00FF5BD7" w:rsidP="00FF5BD7">
      <w:pPr>
        <w:widowControl w:val="0"/>
        <w:autoSpaceDE w:val="0"/>
        <w:autoSpaceDN w:val="0"/>
        <w:adjustRightInd w:val="0"/>
        <w:spacing w:before="40"/>
        <w:ind w:left="100" w:right="-20"/>
        <w:rPr>
          <w:rFonts w:ascii="Arial" w:hAnsi="Arial" w:cs="Arial"/>
          <w:color w:val="000000"/>
          <w:sz w:val="20"/>
          <w:szCs w:val="20"/>
        </w:rPr>
      </w:pPr>
      <w:proofErr w:type="spellStart"/>
      <w:r w:rsidRPr="00AC40A4">
        <w:rPr>
          <w:rFonts w:ascii="Arial" w:hAnsi="Arial"/>
          <w:color w:val="000000"/>
          <w:sz w:val="20"/>
        </w:rPr>
        <w:t>Ralph</w:t>
      </w:r>
      <w:proofErr w:type="spellEnd"/>
      <w:r w:rsidRPr="00AC40A4">
        <w:rPr>
          <w:rFonts w:ascii="Arial" w:hAnsi="Arial"/>
          <w:color w:val="000000"/>
          <w:sz w:val="20"/>
        </w:rPr>
        <w:t xml:space="preserve"> L. </w:t>
      </w:r>
      <w:proofErr w:type="spellStart"/>
      <w:r w:rsidRPr="00AC40A4">
        <w:rPr>
          <w:rFonts w:ascii="Arial" w:hAnsi="Arial"/>
          <w:color w:val="000000"/>
          <w:sz w:val="20"/>
        </w:rPr>
        <w:t>Vandagriff</w:t>
      </w:r>
      <w:proofErr w:type="spellEnd"/>
      <w:r w:rsidRPr="00AC40A4">
        <w:rPr>
          <w:rFonts w:ascii="Arial" w:hAnsi="Arial"/>
          <w:color w:val="000000"/>
          <w:sz w:val="20"/>
        </w:rPr>
        <w:t xml:space="preserve">. Praktická príručka k priemyselným systémom ohrievačov vody. 2001. Marcel </w:t>
      </w:r>
      <w:proofErr w:type="spellStart"/>
      <w:r w:rsidRPr="00AC40A4">
        <w:rPr>
          <w:rFonts w:ascii="Arial" w:hAnsi="Arial"/>
          <w:color w:val="000000"/>
          <w:sz w:val="20"/>
        </w:rPr>
        <w:t>Dekker</w:t>
      </w:r>
      <w:proofErr w:type="spellEnd"/>
      <w:r w:rsidRPr="00AC40A4">
        <w:rPr>
          <w:rFonts w:ascii="Arial" w:hAnsi="Arial"/>
          <w:color w:val="000000"/>
          <w:sz w:val="20"/>
        </w:rPr>
        <w:t xml:space="preserve">, </w:t>
      </w:r>
      <w:proofErr w:type="spellStart"/>
      <w:r w:rsidRPr="00AC40A4">
        <w:rPr>
          <w:rFonts w:ascii="Arial" w:hAnsi="Arial"/>
          <w:color w:val="000000"/>
          <w:sz w:val="20"/>
        </w:rPr>
        <w:t>Inc</w:t>
      </w:r>
      <w:proofErr w:type="spellEnd"/>
      <w:r w:rsidRPr="00AC40A4">
        <w:rPr>
          <w:rFonts w:ascii="Arial" w:hAnsi="Arial"/>
          <w:color w:val="000000"/>
          <w:sz w:val="20"/>
        </w:rPr>
        <w:t xml:space="preserve">. Webová stránka: </w:t>
      </w:r>
      <w:hyperlink r:id="rId168" w:history="1">
        <w:r w:rsidRPr="00AC40A4">
          <w:rPr>
            <w:rFonts w:ascii="Arial" w:hAnsi="Arial"/>
            <w:color w:val="0000FF"/>
            <w:position w:val="-1"/>
            <w:sz w:val="20"/>
            <w:u w:val="single"/>
          </w:rPr>
          <w:t>www.dekker.com</w:t>
        </w:r>
      </w:hyperlink>
    </w:p>
    <w:p w:rsidR="00FF5BD7" w:rsidRPr="00AC40A4" w:rsidRDefault="00FF5BD7" w:rsidP="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rsidP="00FF5BD7">
      <w:pPr>
        <w:widowControl w:val="0"/>
        <w:autoSpaceDE w:val="0"/>
        <w:autoSpaceDN w:val="0"/>
        <w:adjustRightInd w:val="0"/>
        <w:spacing w:before="40"/>
        <w:ind w:left="670" w:right="70" w:hanging="570"/>
        <w:rPr>
          <w:rFonts w:ascii="Arial" w:hAnsi="Arial" w:cs="Arial"/>
          <w:color w:val="000000"/>
          <w:sz w:val="20"/>
          <w:szCs w:val="20"/>
        </w:rPr>
      </w:pPr>
      <w:r w:rsidRPr="00AC40A4">
        <w:rPr>
          <w:rFonts w:ascii="Arial" w:hAnsi="Arial"/>
          <w:color w:val="000000"/>
          <w:sz w:val="20"/>
        </w:rPr>
        <w:t>V.</w:t>
      </w:r>
      <w:r w:rsidRPr="00AC40A4">
        <w:rPr>
          <w:rFonts w:ascii="Arial" w:hAnsi="Arial"/>
          <w:color w:val="000000"/>
          <w:spacing w:val="55"/>
          <w:sz w:val="20"/>
        </w:rPr>
        <w:t xml:space="preserve"> </w:t>
      </w:r>
      <w:proofErr w:type="spellStart"/>
      <w:r w:rsidRPr="00AC40A4">
        <w:rPr>
          <w:rFonts w:ascii="Arial" w:hAnsi="Arial"/>
          <w:color w:val="000000"/>
          <w:sz w:val="20"/>
        </w:rPr>
        <w:t>Ganapathy</w:t>
      </w:r>
      <w:proofErr w:type="spellEnd"/>
      <w:r w:rsidRPr="00AC40A4">
        <w:rPr>
          <w:rFonts w:ascii="Arial" w:hAnsi="Arial"/>
          <w:color w:val="000000"/>
          <w:sz w:val="20"/>
        </w:rPr>
        <w:t xml:space="preserve">  ABCO</w:t>
      </w:r>
      <w:r w:rsidRPr="00AC40A4">
        <w:rPr>
          <w:rFonts w:ascii="Arial" w:hAnsi="Arial"/>
          <w:color w:val="000000"/>
          <w:spacing w:val="55"/>
          <w:sz w:val="20"/>
        </w:rPr>
        <w:t xml:space="preserve"> </w:t>
      </w:r>
      <w:proofErr w:type="spellStart"/>
      <w:r w:rsidRPr="00AC40A4">
        <w:rPr>
          <w:rFonts w:ascii="Arial" w:hAnsi="Arial"/>
          <w:color w:val="000000"/>
          <w:sz w:val="20"/>
        </w:rPr>
        <w:t>Industries</w:t>
      </w:r>
      <w:proofErr w:type="spellEnd"/>
      <w:r w:rsidRPr="00AC40A4">
        <w:rPr>
          <w:rFonts w:ascii="Arial" w:hAnsi="Arial"/>
          <w:color w:val="000000"/>
          <w:sz w:val="20"/>
        </w:rPr>
        <w:t>.</w:t>
      </w:r>
      <w:r w:rsidRPr="00AC40A4">
        <w:rPr>
          <w:rFonts w:ascii="Arial" w:hAnsi="Arial"/>
          <w:color w:val="000000"/>
          <w:spacing w:val="55"/>
          <w:sz w:val="20"/>
        </w:rPr>
        <w:t xml:space="preserve"> </w:t>
      </w:r>
      <w:r w:rsidRPr="00AC40A4">
        <w:rPr>
          <w:rFonts w:ascii="Arial" w:hAnsi="Arial"/>
          <w:color w:val="000000"/>
          <w:sz w:val="20"/>
        </w:rPr>
        <w:t xml:space="preserve">Konštrukcia, aplikácie a výpočty priemyselných ohrievačov vody a parných generátorov s rekuperáciou tepla. 2003. Marcel </w:t>
      </w:r>
      <w:proofErr w:type="spellStart"/>
      <w:r w:rsidRPr="00AC40A4">
        <w:rPr>
          <w:rFonts w:ascii="Arial" w:hAnsi="Arial"/>
          <w:color w:val="000000"/>
          <w:sz w:val="20"/>
        </w:rPr>
        <w:t>Dekker</w:t>
      </w:r>
      <w:proofErr w:type="spellEnd"/>
      <w:r w:rsidRPr="00AC40A4">
        <w:rPr>
          <w:rFonts w:ascii="Arial" w:hAnsi="Arial"/>
          <w:color w:val="000000"/>
          <w:sz w:val="20"/>
        </w:rPr>
        <w:t xml:space="preserve">, </w:t>
      </w:r>
      <w:proofErr w:type="spellStart"/>
      <w:r w:rsidRPr="00AC40A4">
        <w:rPr>
          <w:rFonts w:ascii="Arial" w:hAnsi="Arial"/>
          <w:color w:val="000000"/>
          <w:sz w:val="20"/>
        </w:rPr>
        <w:t>Inc</w:t>
      </w:r>
      <w:proofErr w:type="spellEnd"/>
      <w:r w:rsidRPr="00AC40A4">
        <w:rPr>
          <w:rFonts w:ascii="Arial" w:hAnsi="Arial"/>
          <w:color w:val="000000"/>
          <w:sz w:val="20"/>
        </w:rPr>
        <w:t>. Webová stránka: www.dekker.com</w:t>
      </w:r>
    </w:p>
    <w:p w:rsidR="0003703F" w:rsidRPr="00AC40A4" w:rsidRDefault="0003703F" w:rsidP="00FF5BD7">
      <w:pPr>
        <w:widowControl w:val="0"/>
        <w:autoSpaceDE w:val="0"/>
        <w:autoSpaceDN w:val="0"/>
        <w:adjustRightInd w:val="0"/>
        <w:spacing w:before="1" w:line="190" w:lineRule="exact"/>
        <w:rPr>
          <w:rFonts w:ascii="Arial" w:hAnsi="Arial" w:cs="Arial"/>
          <w:color w:val="000000"/>
          <w:sz w:val="19"/>
          <w:szCs w:val="19"/>
        </w:rPr>
      </w:pPr>
    </w:p>
    <w:p w:rsidR="00FF5BD7" w:rsidRPr="00AC40A4" w:rsidRDefault="00FF5BD7" w:rsidP="00FF5BD7">
      <w:pPr>
        <w:widowControl w:val="0"/>
        <w:autoSpaceDE w:val="0"/>
        <w:autoSpaceDN w:val="0"/>
        <w:adjustRightInd w:val="0"/>
        <w:ind w:left="100" w:right="806"/>
        <w:jc w:val="both"/>
        <w:rPr>
          <w:rFonts w:ascii="Arial" w:hAnsi="Arial" w:cs="Arial"/>
          <w:color w:val="000000"/>
          <w:sz w:val="22"/>
          <w:szCs w:val="22"/>
        </w:rPr>
      </w:pPr>
      <w:r w:rsidRPr="00AC40A4">
        <w:rPr>
          <w:rFonts w:ascii="Arial" w:hAnsi="Arial"/>
          <w:b/>
          <w:color w:val="000000"/>
          <w:sz w:val="22"/>
        </w:rPr>
        <w:t>Energeticky účinná produkcia chladu</w:t>
      </w:r>
    </w:p>
    <w:p w:rsidR="00FF5BD7" w:rsidRPr="00AC40A4" w:rsidRDefault="00FF5BD7">
      <w:pPr>
        <w:widowControl w:val="0"/>
        <w:autoSpaceDE w:val="0"/>
        <w:autoSpaceDN w:val="0"/>
        <w:adjustRightInd w:val="0"/>
        <w:spacing w:before="10" w:line="120" w:lineRule="exact"/>
        <w:rPr>
          <w:rFonts w:ascii="Arial" w:hAnsi="Arial" w:cs="Arial"/>
          <w:color w:val="000000"/>
          <w:sz w:val="12"/>
          <w:szCs w:val="12"/>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ind w:left="100" w:right="60"/>
        <w:jc w:val="both"/>
        <w:rPr>
          <w:rFonts w:ascii="Arial" w:hAnsi="Arial" w:cs="Arial"/>
          <w:color w:val="000000"/>
          <w:sz w:val="20"/>
          <w:szCs w:val="20"/>
        </w:rPr>
      </w:pPr>
      <w:r w:rsidRPr="00AC40A4">
        <w:rPr>
          <w:rFonts w:ascii="Arial" w:hAnsi="Arial"/>
          <w:color w:val="000000"/>
          <w:sz w:val="20"/>
        </w:rPr>
        <w:t>Priemyselné chladiace zariadenia sa používajú na riadené ochladzovanie produktov a strojového vybavenia vo výrobných závodoch, alebo na zabezpečenie chladného vzduchu pre klimatizovanie výrobných priestorov.  Existujú dve skupiny chladiacich zariadení, podľa princípu činnosti, ktorý sa využíva pri chladení:</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spacing w:line="239" w:lineRule="auto"/>
        <w:ind w:left="820" w:right="64"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 xml:space="preserve">Chladiace zariadenia, </w:t>
      </w:r>
      <w:r w:rsidRPr="00AC40A4">
        <w:rPr>
          <w:rFonts w:ascii="Arial" w:hAnsi="Arial"/>
          <w:color w:val="000000"/>
          <w:sz w:val="20"/>
        </w:rPr>
        <w:t xml:space="preserve">ktoré sú založené na kompresii výparov, na svoju činnosť používajú mechanickú energiu a sú poháňané elektrickými motormi (najbežnejšie používané) alebo parnými, prípadne plynovými turbínami. </w:t>
      </w:r>
      <w:r w:rsidRPr="00AC40A4">
        <w:rPr>
          <w:rFonts w:ascii="Arial" w:hAnsi="Arial"/>
          <w:color w:val="000000"/>
          <w:spacing w:val="55"/>
          <w:sz w:val="20"/>
        </w:rPr>
        <w:t xml:space="preserve"> </w:t>
      </w:r>
      <w:r w:rsidRPr="00AC40A4">
        <w:rPr>
          <w:rFonts w:ascii="Arial" w:hAnsi="Arial"/>
          <w:color w:val="000000"/>
          <w:sz w:val="20"/>
        </w:rPr>
        <w:t xml:space="preserve">Podľa typu kompresora, ktoré kompresorové chladiace zariadenia využívajú, je možné chladiace zariadenia rozdeliť na piestové, typu </w:t>
      </w:r>
      <w:proofErr w:type="spellStart"/>
      <w:r w:rsidRPr="00AC40A4">
        <w:rPr>
          <w:rFonts w:ascii="Arial" w:hAnsi="Arial"/>
          <w:color w:val="000000"/>
          <w:sz w:val="20"/>
        </w:rPr>
        <w:t>scroll</w:t>
      </w:r>
      <w:proofErr w:type="spellEnd"/>
      <w:r w:rsidRPr="00AC40A4">
        <w:rPr>
          <w:rFonts w:ascii="Arial" w:hAnsi="Arial"/>
          <w:color w:val="000000"/>
          <w:sz w:val="20"/>
        </w:rPr>
        <w:t xml:space="preserve">, skrutkové a </w:t>
      </w:r>
      <w:r w:rsidR="00E22BC5" w:rsidRPr="00AC40A4">
        <w:rPr>
          <w:rFonts w:ascii="Arial" w:hAnsi="Arial"/>
          <w:color w:val="000000"/>
          <w:sz w:val="20"/>
        </w:rPr>
        <w:t>centrifúgové</w:t>
      </w:r>
      <w:r w:rsidRPr="00AC40A4">
        <w:rPr>
          <w:rFonts w:ascii="Arial" w:hAnsi="Arial"/>
          <w:color w:val="000000"/>
          <w:sz w:val="20"/>
        </w:rPr>
        <w:t>. Koeficient energetickej účinnosti (EER) pre veľké zariadenia kompresorového typu má typickú hodnotu 4.0 alebo viac.</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spacing w:line="239" w:lineRule="auto"/>
        <w:ind w:left="820" w:right="53"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 xml:space="preserve">Termické chladiace zariadenia </w:t>
      </w:r>
      <w:r w:rsidRPr="00AC40A4">
        <w:rPr>
          <w:rFonts w:ascii="Arial" w:hAnsi="Arial"/>
          <w:color w:val="000000"/>
          <w:sz w:val="20"/>
        </w:rPr>
        <w:t xml:space="preserve">používajú pre svoju činnosť tepelnú energiu, ktorá sa dodáva vo forme pary, horúcej vody alebo plynov spalín. Najbežnejšie používané termické chladiace zariadenia sú absorpčné chladiace zariadenia. Koeficient energetickej účinnosti absorpčných chladiacich zariadení je v rozsahu od 0,5 - 0,8 (pre jednočinné zariadenia) až do </w:t>
      </w:r>
    </w:p>
    <w:p w:rsidR="00FF5BD7" w:rsidRPr="00AC40A4" w:rsidRDefault="00FF5BD7">
      <w:pPr>
        <w:widowControl w:val="0"/>
        <w:autoSpaceDE w:val="0"/>
        <w:autoSpaceDN w:val="0"/>
        <w:adjustRightInd w:val="0"/>
        <w:ind w:left="820" w:right="-20"/>
        <w:rPr>
          <w:rFonts w:ascii="Arial" w:hAnsi="Arial" w:cs="Arial"/>
          <w:color w:val="000000"/>
          <w:sz w:val="20"/>
          <w:szCs w:val="20"/>
        </w:rPr>
      </w:pPr>
      <w:r w:rsidRPr="00AC40A4">
        <w:rPr>
          <w:rFonts w:ascii="Arial" w:hAnsi="Arial"/>
          <w:color w:val="000000"/>
          <w:sz w:val="20"/>
        </w:rPr>
        <w:t>1,0 – 1,3 (pre dvojčinné zariadenia).</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66"/>
        <w:jc w:val="both"/>
        <w:rPr>
          <w:rFonts w:ascii="Arial" w:hAnsi="Arial" w:cs="Arial"/>
          <w:color w:val="000000"/>
          <w:sz w:val="20"/>
          <w:szCs w:val="20"/>
        </w:rPr>
      </w:pPr>
      <w:r w:rsidRPr="00AC40A4">
        <w:rPr>
          <w:rFonts w:ascii="Arial" w:hAnsi="Arial"/>
          <w:color w:val="000000"/>
          <w:sz w:val="20"/>
        </w:rPr>
        <w:t>Chladiace zariadenia uvoľňujú absorbovanú energiu z chladiaceho média do okolia. Môžu uvoľňovať energiu do vzduchu (vzduchom chladené) alebo do vody (vodou chladené).</w:t>
      </w:r>
      <w:r w:rsidRPr="00AC40A4">
        <w:rPr>
          <w:rFonts w:ascii="Arial" w:hAnsi="Arial"/>
          <w:color w:val="000000"/>
          <w:spacing w:val="55"/>
          <w:sz w:val="20"/>
        </w:rPr>
        <w:t xml:space="preserve"> </w:t>
      </w:r>
      <w:r w:rsidRPr="00AC40A4">
        <w:rPr>
          <w:rFonts w:ascii="Arial" w:hAnsi="Arial"/>
          <w:color w:val="000000"/>
          <w:sz w:val="20"/>
        </w:rPr>
        <w:t>Vodou chladené chladiace zariadenia zvyčajne používajú chladiace veže, ktoré zlepšujú ich termodynamickú účinnosť v porovnaní so vzduchom chladenými chladiacimi zariadeniami, pretože znižujú teplotnú úroveň odstraňovania tepla, avšak pridávajú ďalšie náklady a spotrebu vody do systému.</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rsidP="00FF5BD7">
      <w:pPr>
        <w:widowControl w:val="0"/>
        <w:autoSpaceDE w:val="0"/>
        <w:autoSpaceDN w:val="0"/>
        <w:adjustRightInd w:val="0"/>
        <w:ind w:left="100" w:right="381"/>
        <w:jc w:val="both"/>
        <w:rPr>
          <w:rFonts w:ascii="Arial" w:hAnsi="Arial" w:cs="Arial"/>
          <w:color w:val="000000"/>
          <w:sz w:val="20"/>
          <w:szCs w:val="20"/>
        </w:rPr>
      </w:pPr>
      <w:r w:rsidRPr="00AC40A4">
        <w:rPr>
          <w:rFonts w:ascii="Arial" w:hAnsi="Arial"/>
          <w:color w:val="000000"/>
          <w:sz w:val="20"/>
        </w:rPr>
        <w:t>Pri návrhu a realizácii chladiacich zariadení je potrebné zobrať do úvahy nasledujúce dôležité body:</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820" w:right="57"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Teplota dodávaného chladu.</w:t>
      </w:r>
      <w:r w:rsidRPr="00AC40A4">
        <w:rPr>
          <w:rFonts w:ascii="Arial" w:hAnsi="Arial"/>
          <w:color w:val="000000"/>
          <w:sz w:val="20"/>
        </w:rPr>
        <w:t xml:space="preserve"> Účinnosť konverzie pri generovaní chladu veľmi závisí na teplote odparovania (alebo na teplote na ktorú sa chlad vyrába).   Vyššia teplota odparovania bude mať za následok vyššiu energetickú účinnosť.</w:t>
      </w:r>
      <w:r w:rsidRPr="00AC40A4">
        <w:rPr>
          <w:rFonts w:ascii="Arial" w:hAnsi="Arial"/>
          <w:color w:val="000000"/>
          <w:spacing w:val="55"/>
          <w:sz w:val="20"/>
        </w:rPr>
        <w:t xml:space="preserve"> </w:t>
      </w:r>
      <w:r w:rsidRPr="00AC40A4">
        <w:rPr>
          <w:rFonts w:ascii="Arial" w:hAnsi="Arial"/>
          <w:color w:val="000000"/>
          <w:sz w:val="20"/>
        </w:rPr>
        <w:t>V mnohých aplikáciách jedna chladiaca jednotka zásobuje viacero rôznych výrobných procesov.</w:t>
      </w:r>
      <w:r w:rsidRPr="00AC40A4">
        <w:rPr>
          <w:rFonts w:ascii="Arial" w:hAnsi="Arial"/>
          <w:color w:val="000000"/>
          <w:spacing w:val="55"/>
          <w:sz w:val="20"/>
        </w:rPr>
        <w:t xml:space="preserve"> </w:t>
      </w:r>
      <w:r w:rsidRPr="00AC40A4">
        <w:rPr>
          <w:rFonts w:ascii="Arial" w:hAnsi="Arial"/>
          <w:color w:val="000000"/>
          <w:sz w:val="20"/>
        </w:rPr>
        <w:t>Ak existujú výrobné procesy s rôznymi hladinami teplôt chladenia, zoskupte ich do skupín podľa teploty a chlad dodávajte s najvyššou možnou teplotou pre každú zo skupín.</w:t>
      </w:r>
      <w:r w:rsidRPr="00AC40A4">
        <w:rPr>
          <w:rFonts w:ascii="Arial" w:hAnsi="Arial"/>
          <w:color w:val="000000"/>
          <w:spacing w:val="55"/>
          <w:sz w:val="20"/>
        </w:rPr>
        <w:t xml:space="preserve"> </w:t>
      </w:r>
      <w:r w:rsidRPr="00AC40A4">
        <w:rPr>
          <w:rFonts w:ascii="Arial" w:hAnsi="Arial"/>
          <w:color w:val="000000"/>
          <w:sz w:val="20"/>
        </w:rPr>
        <w:t>Vyššia teplota chladenej vody tiež umožní zvýšené využitie voľného chladenia (viď nasledujúce).</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820" w:right="59"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Teplotný rozdiel medzi odparovaním a kondenzáciou</w:t>
      </w:r>
      <w:r w:rsidRPr="00AC40A4">
        <w:rPr>
          <w:rFonts w:ascii="Arial" w:hAnsi="Arial"/>
          <w:color w:val="000000"/>
          <w:sz w:val="20"/>
        </w:rPr>
        <w:t>. Nižší teplotný rozdiel medzi produkovaným chladením a teplotnými úrovňami odovzdávania tepla má za následok vyšší koeficient energetickej účinnosti.</w:t>
      </w:r>
      <w:r w:rsidRPr="00AC40A4">
        <w:rPr>
          <w:rFonts w:ascii="Arial" w:hAnsi="Arial"/>
          <w:color w:val="000000"/>
          <w:spacing w:val="55"/>
          <w:sz w:val="20"/>
        </w:rPr>
        <w:t xml:space="preserve"> </w:t>
      </w:r>
      <w:r w:rsidRPr="00AC40A4">
        <w:rPr>
          <w:rFonts w:ascii="Arial" w:hAnsi="Arial"/>
          <w:color w:val="000000"/>
          <w:sz w:val="20"/>
        </w:rPr>
        <w:t>Efektivitu zariadení môže zvýšiť vhodná konštrukcia chladiacej veže a obvody opätovného schladenia.  V prípade, že sa teplo z chladiacich zariadení odvádza do okolitého priestoru, kondenzačná teplota alebo teplota chladiacej vody, ktorá preteká cez suché alebo mokré chladiace veže nemusí zostať na konštantnej úrovni. Namiesto toho teplotná úroveň kvapaliny sa môže prispôsobiť vonkajšej teplote, aby sa znížili rozdiely medzi vyparovaním a kondenzáciou v chladiacom zariadení.</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rsidP="00E21817">
      <w:pPr>
        <w:widowControl w:val="0"/>
        <w:autoSpaceDE w:val="0"/>
        <w:autoSpaceDN w:val="0"/>
        <w:adjustRightInd w:val="0"/>
        <w:spacing w:line="239" w:lineRule="auto"/>
        <w:ind w:left="820" w:right="59"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Zníženie čiastočnej záťaže pri prevádzke - použitie usporiadania zariadení do kaskády.</w:t>
      </w:r>
      <w:r w:rsidRPr="00AC40A4">
        <w:rPr>
          <w:rFonts w:ascii="Arial" w:hAnsi="Arial"/>
          <w:color w:val="000000"/>
          <w:spacing w:val="55"/>
          <w:sz w:val="20"/>
        </w:rPr>
        <w:t xml:space="preserve"> </w:t>
      </w:r>
      <w:r w:rsidRPr="00AC40A4">
        <w:rPr>
          <w:rFonts w:ascii="Arial" w:hAnsi="Arial"/>
          <w:color w:val="000000"/>
          <w:sz w:val="20"/>
        </w:rPr>
        <w:t>Väčšina chladiacich zariadení sa stretáva s poklesom ich účinnosti pri prevádzke v čiastočnej záťaži. Ak záťaž týkajúca sa chladenia je veľmi premenlivá, napr. pri klimatizovaní budov, môže byť užitočné použiť jeden alebo viac chladičov s menovitým výkonom, aby pokrývali základnú záťaž a použiť jedno chladiace zariadenie (prednostne s</w:t>
      </w:r>
      <w:r w:rsidR="00E21817">
        <w:rPr>
          <w:rFonts w:ascii="Arial" w:hAnsi="Arial"/>
          <w:color w:val="000000"/>
          <w:sz w:val="20"/>
        </w:rPr>
        <w:t> </w:t>
      </w:r>
      <w:r w:rsidRPr="00AC40A4">
        <w:rPr>
          <w:rFonts w:ascii="Arial" w:hAnsi="Arial"/>
          <w:color w:val="000000"/>
          <w:sz w:val="20"/>
        </w:rPr>
        <w:t>použitím</w:t>
      </w:r>
      <w:r w:rsidR="00E21817">
        <w:rPr>
          <w:rFonts w:ascii="Arial" w:hAnsi="Arial"/>
          <w:color w:val="000000"/>
          <w:sz w:val="20"/>
        </w:rPr>
        <w:t xml:space="preserve"> </w:t>
      </w:r>
      <w:proofErr w:type="spellStart"/>
      <w:r w:rsidRPr="00AC40A4">
        <w:rPr>
          <w:rFonts w:ascii="Arial" w:hAnsi="Arial"/>
          <w:color w:val="000000"/>
          <w:sz w:val="20"/>
        </w:rPr>
        <w:t>turbo</w:t>
      </w:r>
      <w:proofErr w:type="spellEnd"/>
      <w:r w:rsidRPr="00AC40A4">
        <w:rPr>
          <w:rFonts w:ascii="Arial" w:hAnsi="Arial"/>
          <w:color w:val="000000"/>
          <w:sz w:val="20"/>
        </w:rPr>
        <w:t xml:space="preserve"> kompresora, ktorý má lepšie charakteristiky pri pokrývaní špičkových nárokov pri chladení. Zníženie čiastočnej záťaže sa môže tiež obmedziť a počty prevádzkových hodín sa môžu zvýšiť pomocou využitia zásobníka na chlad (eliminácia špičiek v </w:t>
      </w:r>
      <w:r w:rsidR="00E22BC5" w:rsidRPr="00AC40A4">
        <w:rPr>
          <w:rFonts w:ascii="Arial" w:hAnsi="Arial"/>
          <w:color w:val="000000"/>
          <w:sz w:val="20"/>
        </w:rPr>
        <w:t>požiadavkách</w:t>
      </w:r>
      <w:r w:rsidRPr="00AC40A4">
        <w:rPr>
          <w:rFonts w:ascii="Arial" w:hAnsi="Arial"/>
          <w:color w:val="000000"/>
          <w:sz w:val="20"/>
        </w:rPr>
        <w:t>).</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820" w:right="56"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Dostupnosť tepla s nízkou teplotou v rozsahu od 80</w:t>
      </w:r>
      <w:r w:rsidRPr="00AC40A4">
        <w:rPr>
          <w:rFonts w:ascii="Arial" w:hAnsi="Arial"/>
          <w:i/>
          <w:color w:val="000000"/>
          <w:spacing w:val="55"/>
          <w:sz w:val="20"/>
        </w:rPr>
        <w:t xml:space="preserve"> </w:t>
      </w:r>
      <w:r w:rsidRPr="00AC40A4">
        <w:rPr>
          <w:rFonts w:ascii="Arial" w:hAnsi="Arial"/>
          <w:i/>
          <w:color w:val="000000"/>
          <w:sz w:val="20"/>
        </w:rPr>
        <w:t>-</w:t>
      </w:r>
      <w:r w:rsidRPr="00AC40A4">
        <w:rPr>
          <w:rFonts w:ascii="Arial" w:hAnsi="Arial"/>
          <w:i/>
          <w:color w:val="000000"/>
          <w:spacing w:val="55"/>
          <w:sz w:val="20"/>
        </w:rPr>
        <w:t xml:space="preserve"> </w:t>
      </w:r>
      <w:r w:rsidRPr="00AC40A4">
        <w:rPr>
          <w:rFonts w:ascii="Arial" w:hAnsi="Arial"/>
          <w:i/>
          <w:color w:val="000000"/>
          <w:sz w:val="20"/>
        </w:rPr>
        <w:t>90</w:t>
      </w:r>
      <w:r w:rsidRPr="00AC40A4">
        <w:rPr>
          <w:rFonts w:ascii="Arial" w:hAnsi="Arial"/>
          <w:i/>
          <w:color w:val="000000"/>
          <w:spacing w:val="55"/>
          <w:sz w:val="20"/>
        </w:rPr>
        <w:t xml:space="preserve"> </w:t>
      </w:r>
      <w:r w:rsidRPr="00AC40A4">
        <w:rPr>
          <w:rFonts w:ascii="Arial" w:hAnsi="Arial"/>
          <w:i/>
          <w:color w:val="000000"/>
          <w:sz w:val="20"/>
        </w:rPr>
        <w:t>ºC.</w:t>
      </w:r>
      <w:r w:rsidRPr="00AC40A4">
        <w:rPr>
          <w:rFonts w:ascii="Arial" w:hAnsi="Arial"/>
          <w:i/>
          <w:color w:val="000000"/>
          <w:spacing w:val="55"/>
          <w:sz w:val="20"/>
        </w:rPr>
        <w:t xml:space="preserve"> </w:t>
      </w:r>
      <w:r w:rsidRPr="00AC40A4">
        <w:rPr>
          <w:rFonts w:ascii="Arial" w:hAnsi="Arial"/>
          <w:color w:val="000000"/>
          <w:sz w:val="20"/>
        </w:rPr>
        <w:t xml:space="preserve">Teplo s týmto teplotným rozsahom môže byť k dispozícii z rekuperácie odpadového tepla, zo zariadení na kombinovanú produkciu elektriny a tepla (napr. z motorov) a zo solárnych systémov ohrevu.  V týchto prípadoch použitie termicky poháňaných chladiacich zariadení je potrebné zobrať do </w:t>
      </w:r>
      <w:r w:rsidRPr="00AC40A4">
        <w:rPr>
          <w:rFonts w:ascii="Arial" w:hAnsi="Arial"/>
          <w:color w:val="000000"/>
          <w:sz w:val="20"/>
        </w:rPr>
        <w:lastRenderedPageBreak/>
        <w:t>úvahy, predovšetkým pri rozsiahlych aplikáciách s vysokým faktorom využitia.</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820" w:right="59"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Možnosť voľného ochladzovania.</w:t>
      </w:r>
      <w:r w:rsidRPr="00AC40A4">
        <w:rPr>
          <w:rFonts w:ascii="Arial" w:hAnsi="Arial"/>
          <w:i/>
          <w:color w:val="000000"/>
          <w:spacing w:val="55"/>
          <w:sz w:val="20"/>
        </w:rPr>
        <w:t xml:space="preserve"> </w:t>
      </w:r>
      <w:r w:rsidRPr="00AC40A4">
        <w:rPr>
          <w:rFonts w:ascii="Arial" w:hAnsi="Arial"/>
          <w:color w:val="000000"/>
          <w:sz w:val="20"/>
        </w:rPr>
        <w:t>Chladiace zariadenia by sa mali použiť iba v prípadoch, keď potrebné zníženie teploty nie je možné dosiahnuť priamo uvoľnením tepla do okolitého prostredia. V mnohých klimatických pásmach môže byť teplota okolia nižšia než je teplota požadovaná pri chladení po dlhú dobu (počas noci, prípadne v zimnom období).</w:t>
      </w:r>
      <w:r w:rsidRPr="00AC40A4">
        <w:rPr>
          <w:rFonts w:ascii="Arial" w:hAnsi="Arial"/>
          <w:color w:val="000000"/>
          <w:spacing w:val="55"/>
          <w:sz w:val="20"/>
        </w:rPr>
        <w:t xml:space="preserve"> </w:t>
      </w:r>
      <w:r w:rsidRPr="00AC40A4">
        <w:rPr>
          <w:rFonts w:ascii="Arial" w:hAnsi="Arial"/>
          <w:color w:val="000000"/>
          <w:sz w:val="20"/>
        </w:rPr>
        <w:t>Existujú rôzne konštrukcie chladiacich zariadení, ktoré umožňujú voľné chladenie počas nízkych vonkajších teplôt, tým že vytvárajú priamu slučku medzi médiom, ktoré je potrebné chladiť a vonkajším vzduchom.</w:t>
      </w:r>
      <w:r w:rsidRPr="00AC40A4">
        <w:rPr>
          <w:rFonts w:ascii="Arial" w:hAnsi="Arial"/>
          <w:color w:val="000000"/>
          <w:spacing w:val="55"/>
          <w:sz w:val="20"/>
        </w:rPr>
        <w:t xml:space="preserve"> </w:t>
      </w:r>
      <w:r w:rsidRPr="00AC40A4">
        <w:rPr>
          <w:rFonts w:ascii="Arial" w:hAnsi="Arial"/>
          <w:color w:val="000000"/>
          <w:sz w:val="20"/>
        </w:rPr>
        <w:t>Použitie takéhoto typu chladičov môže viesť k podstatným úsporám energie.</w:t>
      </w:r>
      <w:r w:rsidRPr="00AC40A4">
        <w:rPr>
          <w:rFonts w:ascii="Arial" w:hAnsi="Arial"/>
          <w:color w:val="000000"/>
          <w:spacing w:val="55"/>
          <w:sz w:val="20"/>
        </w:rPr>
        <w:t xml:space="preserve"> </w:t>
      </w:r>
      <w:r w:rsidRPr="00AC40A4">
        <w:rPr>
          <w:rFonts w:ascii="Arial" w:hAnsi="Arial"/>
          <w:color w:val="000000"/>
          <w:sz w:val="20"/>
        </w:rPr>
        <w:t>Správnymi kandidátmi na voľné chladenie sú výrobné procesy s relatívne konštantnou záťažou v klímach s nízkymi teplotami v zime a v noci.</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820" w:right="55"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 xml:space="preserve">Použitie </w:t>
      </w:r>
      <w:proofErr w:type="spellStart"/>
      <w:r w:rsidRPr="00AC40A4">
        <w:rPr>
          <w:rFonts w:ascii="Arial" w:hAnsi="Arial"/>
          <w:i/>
          <w:color w:val="000000"/>
          <w:sz w:val="20"/>
        </w:rPr>
        <w:t>chladív</w:t>
      </w:r>
      <w:proofErr w:type="spellEnd"/>
      <w:r w:rsidRPr="00AC40A4">
        <w:rPr>
          <w:rFonts w:ascii="Arial" w:hAnsi="Arial"/>
          <w:i/>
          <w:color w:val="000000"/>
          <w:sz w:val="20"/>
        </w:rPr>
        <w:t>, ktoré sú ohľaduplné k životnému prostrediu alebo sú to prírodné látky.</w:t>
      </w:r>
      <w:r w:rsidRPr="00AC40A4">
        <w:rPr>
          <w:rFonts w:ascii="Arial" w:hAnsi="Arial"/>
          <w:i/>
          <w:color w:val="000000"/>
          <w:spacing w:val="55"/>
          <w:sz w:val="20"/>
        </w:rPr>
        <w:t xml:space="preserve"> </w:t>
      </w:r>
      <w:r w:rsidRPr="00AC40A4">
        <w:rPr>
          <w:rFonts w:ascii="Arial" w:hAnsi="Arial"/>
          <w:color w:val="000000"/>
          <w:sz w:val="20"/>
        </w:rPr>
        <w:t xml:space="preserve">Pri výbere kompresorového chladiaceho zariadenia je potrebné zobrať do úvahy environmentálne aspekty použitého chladiva, pričom musíme pamätať na medzinárodné záväzky v tejto oblasti. Prednosť sa dáva použitiu </w:t>
      </w:r>
      <w:proofErr w:type="spellStart"/>
      <w:r w:rsidRPr="00AC40A4">
        <w:rPr>
          <w:rFonts w:ascii="Arial" w:hAnsi="Arial"/>
          <w:color w:val="000000"/>
          <w:sz w:val="20"/>
        </w:rPr>
        <w:t>chladív</w:t>
      </w:r>
      <w:proofErr w:type="spellEnd"/>
      <w:r w:rsidRPr="00AC40A4">
        <w:rPr>
          <w:rFonts w:ascii="Arial" w:hAnsi="Arial"/>
          <w:color w:val="000000"/>
          <w:sz w:val="20"/>
        </w:rPr>
        <w:t xml:space="preserve">, ktoré neobsahujú ODP (látky poškodzujúce ozónovú vrstvu) a s nízkym potenciálom GWP (neprispievajú ku globálnemu </w:t>
      </w:r>
      <w:r w:rsidR="00E22BC5" w:rsidRPr="00AC40A4">
        <w:rPr>
          <w:rFonts w:ascii="Arial" w:hAnsi="Arial"/>
          <w:color w:val="000000"/>
          <w:sz w:val="20"/>
        </w:rPr>
        <w:t>otepľovaniu</w:t>
      </w:r>
      <w:r w:rsidRPr="00AC40A4">
        <w:rPr>
          <w:rFonts w:ascii="Arial" w:hAnsi="Arial"/>
          <w:color w:val="000000"/>
          <w:sz w:val="20"/>
        </w:rPr>
        <w:t xml:space="preserve">) a prírodné chladivá, ako sú amoniak, kysličník uhličitý, ktorý má tiež vynikajúce </w:t>
      </w:r>
      <w:proofErr w:type="spellStart"/>
      <w:r w:rsidRPr="00AC40A4">
        <w:rPr>
          <w:rFonts w:ascii="Arial" w:hAnsi="Arial"/>
          <w:color w:val="000000"/>
          <w:sz w:val="20"/>
        </w:rPr>
        <w:t>termofyzikálne</w:t>
      </w:r>
      <w:proofErr w:type="spellEnd"/>
      <w:r w:rsidRPr="00AC40A4">
        <w:rPr>
          <w:rFonts w:ascii="Arial" w:hAnsi="Arial"/>
          <w:color w:val="000000"/>
          <w:sz w:val="20"/>
        </w:rPr>
        <w:t xml:space="preserve"> vlastnosti, ktoré zaisťujú vysokú prevádzkovú efektivitu.</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820" w:right="57"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i/>
          <w:color w:val="000000"/>
          <w:sz w:val="20"/>
        </w:rPr>
        <w:t xml:space="preserve">Využitie odpadového tepla z chladiacich zariadení. </w:t>
      </w:r>
      <w:r w:rsidRPr="00AC40A4">
        <w:rPr>
          <w:rFonts w:ascii="Arial" w:hAnsi="Arial"/>
          <w:color w:val="000000"/>
          <w:sz w:val="20"/>
        </w:rPr>
        <w:t>Odpadové teplo z kondenzorov chladiacich zariadení a v určitých prípadoch tiež z chladenia kompresorov, ktoré sa vo všeobecnosti rozptyľuje v chladiacich vežiach, môže byť namiesto toho opätovne využité na predhrievanie kvapalín s nízkymi teplotami (do približne 50°C, na prevádzku chladiaceho zariadenia ako tepelného čerpadla, na zodvihnutie teploty až o 40°C medzi teplotou chladiacej vody a teplotou kondenzora).</w:t>
      </w:r>
      <w:r w:rsidRPr="00AC40A4">
        <w:rPr>
          <w:rFonts w:ascii="Arial" w:hAnsi="Arial"/>
          <w:color w:val="000000"/>
          <w:spacing w:val="55"/>
          <w:sz w:val="20"/>
        </w:rPr>
        <w:t xml:space="preserve"> </w:t>
      </w:r>
      <w:r w:rsidRPr="00AC40A4">
        <w:rPr>
          <w:rFonts w:ascii="Arial" w:hAnsi="Arial"/>
          <w:color w:val="000000"/>
          <w:sz w:val="20"/>
        </w:rPr>
        <w:t>Teplotná hladina tepla odovzdávaného do okolia sa môže ďalej zvýšiť pomocou prídavných tepelných čerpadiel.</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7265"/>
        <w:jc w:val="both"/>
        <w:rPr>
          <w:rFonts w:ascii="Arial" w:hAnsi="Arial" w:cs="Arial"/>
          <w:color w:val="000000"/>
          <w:sz w:val="20"/>
          <w:szCs w:val="20"/>
        </w:rPr>
      </w:pPr>
      <w:r w:rsidRPr="00AC40A4">
        <w:rPr>
          <w:rFonts w:ascii="Arial" w:hAnsi="Arial"/>
          <w:b/>
          <w:i/>
          <w:color w:val="000000"/>
          <w:sz w:val="20"/>
        </w:rPr>
        <w:t>Ďalšia literatúra:</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77"/>
        <w:jc w:val="both"/>
        <w:rPr>
          <w:rFonts w:ascii="Arial" w:hAnsi="Arial" w:cs="Arial"/>
          <w:color w:val="000000"/>
          <w:sz w:val="20"/>
          <w:szCs w:val="20"/>
        </w:rPr>
      </w:pPr>
      <w:r w:rsidRPr="00AC40A4">
        <w:rPr>
          <w:rFonts w:ascii="Arial" w:hAnsi="Arial"/>
          <w:color w:val="000000"/>
          <w:sz w:val="20"/>
        </w:rPr>
        <w:t xml:space="preserve">Referenčné dokumenty o aplikácii najlepších dostupných technológií pre priemyselné chladenie </w:t>
      </w:r>
    </w:p>
    <w:p w:rsidR="00FF5BD7" w:rsidRPr="00AC40A4" w:rsidRDefault="00FF5BD7">
      <w:pPr>
        <w:widowControl w:val="0"/>
        <w:autoSpaceDE w:val="0"/>
        <w:autoSpaceDN w:val="0"/>
        <w:adjustRightInd w:val="0"/>
        <w:ind w:left="670" w:right="-20"/>
        <w:rPr>
          <w:rFonts w:ascii="Arial" w:hAnsi="Arial" w:cs="Arial"/>
          <w:color w:val="000000"/>
          <w:sz w:val="20"/>
          <w:szCs w:val="20"/>
        </w:rPr>
      </w:pPr>
      <w:r w:rsidRPr="00AC40A4">
        <w:rPr>
          <w:rFonts w:ascii="Arial" w:hAnsi="Arial"/>
          <w:i/>
          <w:color w:val="000000"/>
          <w:sz w:val="20"/>
        </w:rPr>
        <w:t xml:space="preserve"> </w:t>
      </w:r>
      <w:r w:rsidRPr="00AC40A4">
        <w:rPr>
          <w:rFonts w:ascii="Arial" w:hAnsi="Arial"/>
          <w:color w:val="000000"/>
          <w:sz w:val="20"/>
        </w:rPr>
        <w:t xml:space="preserve">Európska komisia, december 2001. </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2873"/>
        <w:jc w:val="both"/>
        <w:rPr>
          <w:rFonts w:ascii="Arial" w:hAnsi="Arial" w:cs="Arial"/>
          <w:color w:val="000000"/>
          <w:sz w:val="20"/>
          <w:szCs w:val="20"/>
        </w:rPr>
      </w:pPr>
      <w:r w:rsidRPr="00AC40A4">
        <w:rPr>
          <w:rFonts w:ascii="Arial" w:hAnsi="Arial"/>
          <w:color w:val="000000"/>
          <w:sz w:val="20"/>
        </w:rPr>
        <w:t>ASHRAE príručka pre systémy a zariadenia vykurovania, chladenia a klimatizácie (HVAC). ASHRAE, 2008.</w:t>
      </w:r>
    </w:p>
    <w:p w:rsidR="00FF5BD7" w:rsidRPr="00AC40A4" w:rsidRDefault="00FF5BD7">
      <w:pPr>
        <w:widowControl w:val="0"/>
        <w:autoSpaceDE w:val="0"/>
        <w:autoSpaceDN w:val="0"/>
        <w:adjustRightInd w:val="0"/>
        <w:spacing w:before="9" w:line="100" w:lineRule="exact"/>
        <w:rPr>
          <w:rFonts w:ascii="Arial" w:hAnsi="Arial" w:cs="Arial"/>
          <w:color w:val="000000"/>
          <w:sz w:val="10"/>
          <w:szCs w:val="10"/>
        </w:rPr>
      </w:pPr>
    </w:p>
    <w:p w:rsidR="00FF5BD7" w:rsidRDefault="00FF5BD7">
      <w:pPr>
        <w:widowControl w:val="0"/>
        <w:autoSpaceDE w:val="0"/>
        <w:autoSpaceDN w:val="0"/>
        <w:adjustRightInd w:val="0"/>
        <w:spacing w:line="200" w:lineRule="exact"/>
        <w:rPr>
          <w:rFonts w:ascii="Arial" w:hAnsi="Arial" w:cs="Arial"/>
          <w:color w:val="000000"/>
          <w:sz w:val="20"/>
          <w:szCs w:val="20"/>
        </w:rPr>
      </w:pPr>
    </w:p>
    <w:p w:rsidR="00E21817" w:rsidRDefault="00E21817">
      <w:pPr>
        <w:widowControl w:val="0"/>
        <w:autoSpaceDE w:val="0"/>
        <w:autoSpaceDN w:val="0"/>
        <w:adjustRightInd w:val="0"/>
        <w:spacing w:line="200" w:lineRule="exact"/>
        <w:rPr>
          <w:rFonts w:ascii="Arial" w:hAnsi="Arial" w:cs="Arial"/>
          <w:color w:val="000000"/>
          <w:sz w:val="20"/>
          <w:szCs w:val="20"/>
        </w:rPr>
      </w:pPr>
      <w:r>
        <w:rPr>
          <w:rFonts w:ascii="Arial" w:hAnsi="Arial" w:cs="Arial"/>
          <w:noProof/>
          <w:color w:val="000000"/>
          <w:sz w:val="20"/>
          <w:szCs w:val="20"/>
        </w:rPr>
        <w:drawing>
          <wp:anchor distT="0" distB="0" distL="114300" distR="114300" simplePos="0" relativeHeight="251710464" behindDoc="1" locked="0" layoutInCell="1" allowOverlap="1">
            <wp:simplePos x="0" y="0"/>
            <wp:positionH relativeFrom="column">
              <wp:posOffset>127000</wp:posOffset>
            </wp:positionH>
            <wp:positionV relativeFrom="paragraph">
              <wp:posOffset>42545</wp:posOffset>
            </wp:positionV>
            <wp:extent cx="5579110" cy="2392045"/>
            <wp:effectExtent l="19050" t="0" r="2540" b="0"/>
            <wp:wrapTight wrapText="bothSides">
              <wp:wrapPolygon edited="0">
                <wp:start x="-74" y="0"/>
                <wp:lineTo x="-74" y="21503"/>
                <wp:lineTo x="21610" y="21503"/>
                <wp:lineTo x="21610" y="0"/>
                <wp:lineTo x="-74" y="0"/>
              </wp:wrapPolygon>
            </wp:wrapTight>
            <wp:docPr id="282" name="Obrázo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69" cstate="print"/>
                    <a:srcRect/>
                    <a:stretch>
                      <a:fillRect/>
                    </a:stretch>
                  </pic:blipFill>
                  <pic:spPr bwMode="auto">
                    <a:xfrm>
                      <a:off x="0" y="0"/>
                      <a:ext cx="5579110" cy="2392045"/>
                    </a:xfrm>
                    <a:prstGeom prst="rect">
                      <a:avLst/>
                    </a:prstGeom>
                    <a:noFill/>
                    <a:ln w="9525">
                      <a:noFill/>
                      <a:miter lim="800000"/>
                      <a:headEnd/>
                      <a:tailEnd/>
                    </a:ln>
                  </pic:spPr>
                </pic:pic>
              </a:graphicData>
            </a:graphic>
          </wp:anchor>
        </w:drawing>
      </w:r>
    </w:p>
    <w:p w:rsidR="00E21817" w:rsidRDefault="00E21817">
      <w:pPr>
        <w:rPr>
          <w:rFonts w:ascii="Arial" w:hAnsi="Arial" w:cs="Arial"/>
          <w:color w:val="000000"/>
          <w:sz w:val="20"/>
          <w:szCs w:val="20"/>
        </w:rPr>
      </w:pPr>
      <w:r>
        <w:rPr>
          <w:rFonts w:ascii="Arial" w:hAnsi="Arial" w:cs="Arial"/>
          <w:color w:val="000000"/>
          <w:sz w:val="20"/>
          <w:szCs w:val="20"/>
        </w:rPr>
        <w:br w:type="page"/>
      </w:r>
    </w:p>
    <w:p w:rsidR="00E21817" w:rsidRPr="00AC40A4" w:rsidRDefault="00E21817">
      <w:pPr>
        <w:widowControl w:val="0"/>
        <w:autoSpaceDE w:val="0"/>
        <w:autoSpaceDN w:val="0"/>
        <w:adjustRightInd w:val="0"/>
        <w:spacing w:line="200" w:lineRule="exact"/>
        <w:rPr>
          <w:rFonts w:ascii="Arial" w:hAnsi="Arial" w:cs="Arial"/>
          <w:color w:val="000000"/>
          <w:sz w:val="20"/>
          <w:szCs w:val="20"/>
        </w:rPr>
      </w:pPr>
    </w:p>
    <w:p w:rsidR="00FF5BD7" w:rsidRPr="00E21817" w:rsidRDefault="00FF5BD7" w:rsidP="00E21817">
      <w:pPr>
        <w:pStyle w:val="Heading2"/>
      </w:pPr>
      <w:r w:rsidRPr="00E21817">
        <w:t>Kalkulácia hospodárenia s energiami a analýza dopadov na živ. prostredie</w:t>
      </w:r>
    </w:p>
    <w:p w:rsidR="00FF5BD7" w:rsidRPr="00AC40A4" w:rsidRDefault="00FF5BD7">
      <w:pPr>
        <w:widowControl w:val="0"/>
        <w:autoSpaceDE w:val="0"/>
        <w:autoSpaceDN w:val="0"/>
        <w:adjustRightInd w:val="0"/>
        <w:spacing w:before="9" w:line="120" w:lineRule="exact"/>
        <w:rPr>
          <w:rFonts w:ascii="Arial" w:hAnsi="Arial" w:cs="Arial"/>
          <w:color w:val="000000"/>
          <w:sz w:val="12"/>
          <w:szCs w:val="12"/>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ind w:left="100" w:right="68"/>
        <w:jc w:val="both"/>
        <w:rPr>
          <w:rFonts w:ascii="Arial" w:hAnsi="Arial" w:cs="Arial"/>
          <w:color w:val="000000"/>
          <w:sz w:val="20"/>
          <w:szCs w:val="20"/>
        </w:rPr>
      </w:pPr>
      <w:r w:rsidRPr="00AC40A4">
        <w:rPr>
          <w:rFonts w:ascii="Arial" w:hAnsi="Arial"/>
          <w:color w:val="000000"/>
          <w:sz w:val="20"/>
        </w:rPr>
        <w:t>Aby bolo možné posúdiť spotrebu energie navrhovaného systému dodávok tepla a chladenia, je potrebné realizovať výpočty (simuláciu) na modeli systému.</w:t>
      </w:r>
      <w:r w:rsidRPr="00AC40A4">
        <w:rPr>
          <w:rFonts w:ascii="Arial" w:hAnsi="Arial"/>
          <w:color w:val="000000"/>
          <w:spacing w:val="55"/>
          <w:sz w:val="20"/>
        </w:rPr>
        <w:t xml:space="preserve"> </w:t>
      </w:r>
      <w:r w:rsidRPr="00AC40A4">
        <w:rPr>
          <w:rFonts w:ascii="Arial" w:hAnsi="Arial"/>
          <w:color w:val="000000"/>
          <w:sz w:val="20"/>
        </w:rPr>
        <w:t>Na tento účel je k dispozícii v rámci softvérového nástroja EINSTEIN modul simulácie pre všetky technológie.</w:t>
      </w:r>
    </w:p>
    <w:p w:rsidR="00FF5BD7" w:rsidRPr="00AC40A4" w:rsidRDefault="00FF5BD7">
      <w:pPr>
        <w:widowControl w:val="0"/>
        <w:autoSpaceDE w:val="0"/>
        <w:autoSpaceDN w:val="0"/>
        <w:adjustRightInd w:val="0"/>
        <w:spacing w:before="10" w:line="100" w:lineRule="exact"/>
        <w:rPr>
          <w:rFonts w:ascii="Arial" w:hAnsi="Arial" w:cs="Arial"/>
          <w:color w:val="000000"/>
          <w:sz w:val="10"/>
          <w:szCs w:val="1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E21817" w:rsidRDefault="00FF5BD7" w:rsidP="00E21817">
      <w:pPr>
        <w:pStyle w:val="Nadpis3"/>
        <w:widowControl w:val="0"/>
        <w:tabs>
          <w:tab w:val="num" w:pos="1249"/>
        </w:tabs>
        <w:suppressAutoHyphens w:val="0"/>
        <w:ind w:left="1249"/>
        <w:rPr>
          <w:lang w:val="it-IT"/>
        </w:rPr>
      </w:pPr>
      <w:r w:rsidRPr="00E21817">
        <w:rPr>
          <w:lang w:val="it-IT"/>
        </w:rPr>
        <w:t xml:space="preserve"> Modul simulácie systému v softvérovom nástroji EINSTEIN</w:t>
      </w:r>
    </w:p>
    <w:p w:rsidR="00FF5BD7" w:rsidRPr="00AC40A4" w:rsidRDefault="00FF5BD7" w:rsidP="00FF5BD7">
      <w:pPr>
        <w:widowControl w:val="0"/>
        <w:autoSpaceDE w:val="0"/>
        <w:autoSpaceDN w:val="0"/>
        <w:adjustRightInd w:val="0"/>
        <w:spacing w:before="60"/>
        <w:ind w:left="100" w:right="70"/>
        <w:jc w:val="both"/>
        <w:rPr>
          <w:rFonts w:ascii="Arial" w:hAnsi="Arial" w:cs="Arial"/>
          <w:color w:val="000000"/>
          <w:sz w:val="20"/>
          <w:szCs w:val="20"/>
        </w:rPr>
      </w:pPr>
      <w:r w:rsidRPr="00AC40A4">
        <w:rPr>
          <w:rFonts w:ascii="Arial" w:hAnsi="Arial"/>
          <w:color w:val="000000"/>
          <w:sz w:val="20"/>
        </w:rPr>
        <w:t>Výpočet vnútorných energetických parametrov v softvérovom nástroji EINSTEIN je založený na potrebách dodávky tepla a chladenia z rôznych napájacích vedení a potrubí v systéme a na potenciálnom výstupnom výkone zariadenia na dodávku tepla a chladu, ktoré sú zoradené do dodávateľskej kaskády pre teplo a chladenie.</w:t>
      </w:r>
    </w:p>
    <w:p w:rsidR="00FF5BD7" w:rsidRPr="00AC40A4" w:rsidRDefault="00FF5BD7">
      <w:pPr>
        <w:widowControl w:val="0"/>
        <w:autoSpaceDE w:val="0"/>
        <w:autoSpaceDN w:val="0"/>
        <w:adjustRightInd w:val="0"/>
        <w:spacing w:before="9" w:line="260" w:lineRule="exact"/>
        <w:rPr>
          <w:rFonts w:ascii="Arial" w:hAnsi="Arial" w:cs="Arial"/>
          <w:color w:val="000000"/>
          <w:sz w:val="26"/>
          <w:szCs w:val="26"/>
        </w:rPr>
      </w:pPr>
    </w:p>
    <w:p w:rsidR="00FF5BD7" w:rsidRPr="00E21817" w:rsidRDefault="00FF5BD7" w:rsidP="00E21817">
      <w:pPr>
        <w:widowControl w:val="0"/>
        <w:autoSpaceDE w:val="0"/>
        <w:autoSpaceDN w:val="0"/>
        <w:adjustRightInd w:val="0"/>
        <w:spacing w:line="238" w:lineRule="auto"/>
        <w:ind w:left="100" w:right="59"/>
        <w:jc w:val="both"/>
        <w:rPr>
          <w:rFonts w:ascii="Arial" w:hAnsi="Arial" w:cs="Arial"/>
          <w:color w:val="000000"/>
          <w:sz w:val="20"/>
          <w:szCs w:val="20"/>
        </w:rPr>
      </w:pPr>
      <w:r w:rsidRPr="00AC40A4">
        <w:rPr>
          <w:rFonts w:ascii="Arial" w:hAnsi="Arial"/>
          <w:color w:val="000000"/>
          <w:sz w:val="20"/>
        </w:rPr>
        <w:t xml:space="preserve">Požiadavky na teplo pre každé zariadenie sú závislé na teplote a čase, v závislosti na charakteristikách a harmonograme výroby. Potenciálny výkonový výstup </w:t>
      </w:r>
      <w:r w:rsidRPr="00AC40A4">
        <w:rPr>
          <w:rFonts w:ascii="Arial" w:hAnsi="Arial"/>
          <w:i/>
          <w:color w:val="000000"/>
          <w:position w:val="2"/>
          <w:sz w:val="20"/>
        </w:rPr>
        <w:t>P</w:t>
      </w:r>
      <w:proofErr w:type="spellStart"/>
      <w:r w:rsidRPr="00AC40A4">
        <w:rPr>
          <w:rFonts w:ascii="Arial" w:hAnsi="Arial"/>
          <w:i/>
          <w:color w:val="000000"/>
          <w:sz w:val="13"/>
        </w:rPr>
        <w:t>nom</w:t>
      </w:r>
      <w:proofErr w:type="spellEnd"/>
      <w:r w:rsidRPr="00AC40A4">
        <w:rPr>
          <w:rFonts w:ascii="Arial" w:hAnsi="Arial"/>
          <w:i/>
          <w:color w:val="000000"/>
          <w:sz w:val="13"/>
        </w:rPr>
        <w:t xml:space="preserve">  </w:t>
      </w:r>
      <w:r w:rsidRPr="00AC40A4">
        <w:rPr>
          <w:rFonts w:ascii="Arial" w:hAnsi="Arial"/>
          <w:i/>
          <w:color w:val="000000"/>
          <w:spacing w:val="36"/>
          <w:sz w:val="13"/>
        </w:rPr>
        <w:t xml:space="preserve"> </w:t>
      </w:r>
      <w:r w:rsidRPr="00AC40A4">
        <w:rPr>
          <w:rFonts w:ascii="Arial" w:hAnsi="Arial"/>
          <w:color w:val="000000"/>
          <w:position w:val="2"/>
          <w:sz w:val="20"/>
        </w:rPr>
        <w:t xml:space="preserve">z rôznych zariadení na dodávku tepla je vo všeobecnosti závislý na teplotnej hladine dodávaného tepla a ďalej, špeciálnom </w:t>
      </w:r>
      <w:r w:rsidRPr="00E21817">
        <w:rPr>
          <w:rFonts w:ascii="Arial" w:hAnsi="Arial"/>
          <w:color w:val="000000"/>
          <w:position w:val="2"/>
          <w:sz w:val="20"/>
        </w:rPr>
        <w:t>prípade tepelných čerpadiel, tiež na dostupnosti odpadového tepla. Použiteľné teplo dodávané každým zo zariadení v</w:t>
      </w:r>
      <w:r w:rsidR="00E21817" w:rsidRPr="00E21817">
        <w:rPr>
          <w:rFonts w:ascii="Arial" w:hAnsi="Arial"/>
          <w:color w:val="000000"/>
          <w:position w:val="2"/>
          <w:sz w:val="20"/>
        </w:rPr>
        <w:t> </w:t>
      </w:r>
      <w:r w:rsidRPr="00E21817">
        <w:rPr>
          <w:rFonts w:ascii="Arial" w:hAnsi="Arial"/>
          <w:color w:val="000000"/>
          <w:position w:val="2"/>
          <w:sz w:val="20"/>
        </w:rPr>
        <w:t>danej</w:t>
      </w:r>
      <w:r w:rsidR="00E21817" w:rsidRPr="00E21817">
        <w:rPr>
          <w:rFonts w:ascii="Arial" w:hAnsi="Arial"/>
          <w:color w:val="000000"/>
          <w:position w:val="2"/>
          <w:sz w:val="20"/>
        </w:rPr>
        <w:t xml:space="preserve"> </w:t>
      </w:r>
      <w:r w:rsidRPr="00E21817">
        <w:rPr>
          <w:rFonts w:ascii="Arial" w:hAnsi="Arial"/>
          <w:color w:val="000000"/>
          <w:sz w:val="20"/>
        </w:rPr>
        <w:t xml:space="preserve">pozícii  </w:t>
      </w:r>
      <w:r w:rsidRPr="00E21817">
        <w:rPr>
          <w:rFonts w:ascii="Arial" w:hAnsi="Arial"/>
          <w:i/>
          <w:color w:val="000000"/>
          <w:sz w:val="20"/>
        </w:rPr>
        <w:t>j</w:t>
      </w:r>
      <w:r w:rsidRPr="00E21817">
        <w:rPr>
          <w:rFonts w:ascii="Arial" w:hAnsi="Arial"/>
          <w:i/>
          <w:color w:val="000000"/>
          <w:spacing w:val="55"/>
          <w:sz w:val="20"/>
        </w:rPr>
        <w:t xml:space="preserve"> </w:t>
      </w:r>
      <w:r w:rsidRPr="00E21817">
        <w:rPr>
          <w:rFonts w:ascii="Arial" w:hAnsi="Arial"/>
          <w:color w:val="000000"/>
          <w:sz w:val="20"/>
        </w:rPr>
        <w:t>v kaskáde zariadení na dodávku tepla môže byť potom vypočítané na základe požiadaviek na teplo a nominálneho výkonu:</w:t>
      </w:r>
    </w:p>
    <w:p w:rsidR="00FF5BD7" w:rsidRPr="00E21817" w:rsidRDefault="00E21817">
      <w:pPr>
        <w:widowControl w:val="0"/>
        <w:autoSpaceDE w:val="0"/>
        <w:autoSpaceDN w:val="0"/>
        <w:adjustRightInd w:val="0"/>
        <w:spacing w:before="8" w:line="260" w:lineRule="exact"/>
        <w:rPr>
          <w:rFonts w:ascii="Arial" w:hAnsi="Arial" w:cs="Arial"/>
          <w:color w:val="000000"/>
          <w:sz w:val="26"/>
          <w:szCs w:val="26"/>
        </w:rPr>
      </w:pPr>
      <w:r w:rsidRPr="00E21817">
        <w:rPr>
          <w:rFonts w:ascii="Arial" w:hAnsi="Arial" w:cs="Arial"/>
          <w:noProof/>
          <w:color w:val="000000"/>
          <w:sz w:val="26"/>
          <w:szCs w:val="26"/>
        </w:rPr>
        <w:drawing>
          <wp:anchor distT="0" distB="0" distL="114300" distR="114300" simplePos="0" relativeHeight="251711488" behindDoc="0" locked="0" layoutInCell="1" allowOverlap="1">
            <wp:simplePos x="0" y="0"/>
            <wp:positionH relativeFrom="column">
              <wp:posOffset>62865</wp:posOffset>
            </wp:positionH>
            <wp:positionV relativeFrom="paragraph">
              <wp:posOffset>105410</wp:posOffset>
            </wp:positionV>
            <wp:extent cx="2736850" cy="265430"/>
            <wp:effectExtent l="19050" t="0" r="6350" b="0"/>
            <wp:wrapSquare wrapText="bothSides"/>
            <wp:docPr id="50" name="Obrázo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70" cstate="print"/>
                    <a:srcRect/>
                    <a:stretch>
                      <a:fillRect/>
                    </a:stretch>
                  </pic:blipFill>
                  <pic:spPr bwMode="auto">
                    <a:xfrm>
                      <a:off x="0" y="0"/>
                      <a:ext cx="2736850" cy="265430"/>
                    </a:xfrm>
                    <a:prstGeom prst="rect">
                      <a:avLst/>
                    </a:prstGeom>
                    <a:noFill/>
                    <a:ln w="9525">
                      <a:noFill/>
                      <a:miter lim="800000"/>
                      <a:headEnd/>
                      <a:tailEnd/>
                    </a:ln>
                  </pic:spPr>
                </pic:pic>
              </a:graphicData>
            </a:graphic>
          </wp:anchor>
        </w:drawing>
      </w:r>
    </w:p>
    <w:p w:rsidR="00FF5BD7" w:rsidRPr="00E21817" w:rsidRDefault="00FF5BD7" w:rsidP="00E21817">
      <w:pPr>
        <w:widowControl w:val="0"/>
        <w:autoSpaceDE w:val="0"/>
        <w:autoSpaceDN w:val="0"/>
        <w:adjustRightInd w:val="0"/>
        <w:ind w:left="7191" w:right="-45" w:firstLine="9"/>
        <w:jc w:val="center"/>
        <w:rPr>
          <w:rFonts w:ascii="Arial" w:hAnsi="Arial" w:cs="Arial"/>
          <w:color w:val="000000"/>
          <w:sz w:val="20"/>
          <w:szCs w:val="20"/>
        </w:rPr>
      </w:pPr>
      <w:r w:rsidRPr="00E21817">
        <w:rPr>
          <w:rFonts w:ascii="Arial" w:hAnsi="Arial"/>
          <w:color w:val="000000"/>
          <w:sz w:val="20"/>
        </w:rPr>
        <w:t>(3.4)</w:t>
      </w:r>
    </w:p>
    <w:p w:rsidR="00FF5BD7" w:rsidRPr="00E21817"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E21817" w:rsidRDefault="00FF5BD7">
      <w:pPr>
        <w:widowControl w:val="0"/>
        <w:autoSpaceDE w:val="0"/>
        <w:autoSpaceDN w:val="0"/>
        <w:adjustRightInd w:val="0"/>
        <w:ind w:left="100" w:right="8587"/>
        <w:jc w:val="both"/>
        <w:rPr>
          <w:rFonts w:ascii="Arial" w:hAnsi="Arial" w:cs="Arial"/>
          <w:color w:val="000000"/>
          <w:sz w:val="20"/>
          <w:szCs w:val="20"/>
        </w:rPr>
      </w:pPr>
      <w:r w:rsidRPr="00E21817">
        <w:rPr>
          <w:rFonts w:ascii="Arial" w:hAnsi="Arial"/>
          <w:color w:val="000000"/>
          <w:sz w:val="20"/>
        </w:rPr>
        <w:t>Kde:</w:t>
      </w:r>
    </w:p>
    <w:p w:rsidR="00FF5BD7" w:rsidRPr="00E21817" w:rsidRDefault="00E21817">
      <w:pPr>
        <w:widowControl w:val="0"/>
        <w:autoSpaceDE w:val="0"/>
        <w:autoSpaceDN w:val="0"/>
        <w:adjustRightInd w:val="0"/>
        <w:spacing w:before="8" w:line="260" w:lineRule="exact"/>
        <w:rPr>
          <w:rFonts w:ascii="Arial" w:hAnsi="Arial" w:cs="Arial"/>
          <w:color w:val="000000"/>
          <w:sz w:val="26"/>
          <w:szCs w:val="26"/>
        </w:rPr>
      </w:pPr>
      <w:r w:rsidRPr="00E21817">
        <w:rPr>
          <w:rFonts w:ascii="Arial" w:hAnsi="Arial" w:cs="Arial"/>
          <w:noProof/>
          <w:color w:val="000000"/>
          <w:sz w:val="26"/>
          <w:szCs w:val="26"/>
        </w:rPr>
        <w:drawing>
          <wp:anchor distT="0" distB="0" distL="114300" distR="114300" simplePos="0" relativeHeight="251712512" behindDoc="0" locked="0" layoutInCell="1" allowOverlap="1">
            <wp:simplePos x="0" y="0"/>
            <wp:positionH relativeFrom="column">
              <wp:posOffset>62865</wp:posOffset>
            </wp:positionH>
            <wp:positionV relativeFrom="paragraph">
              <wp:posOffset>45720</wp:posOffset>
            </wp:positionV>
            <wp:extent cx="2945130" cy="350520"/>
            <wp:effectExtent l="0" t="0" r="0" b="0"/>
            <wp:wrapSquare wrapText="bothSides"/>
            <wp:docPr id="207" name="Obrázo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71" cstate="print"/>
                    <a:srcRect/>
                    <a:stretch>
                      <a:fillRect/>
                    </a:stretch>
                  </pic:blipFill>
                  <pic:spPr bwMode="auto">
                    <a:xfrm>
                      <a:off x="0" y="0"/>
                      <a:ext cx="2945130" cy="350520"/>
                    </a:xfrm>
                    <a:prstGeom prst="rect">
                      <a:avLst/>
                    </a:prstGeom>
                    <a:noFill/>
                    <a:ln w="9525">
                      <a:noFill/>
                      <a:miter lim="800000"/>
                      <a:headEnd/>
                      <a:tailEnd/>
                    </a:ln>
                  </pic:spPr>
                </pic:pic>
              </a:graphicData>
            </a:graphic>
          </wp:anchor>
        </w:drawing>
      </w:r>
    </w:p>
    <w:p w:rsidR="00FF5BD7" w:rsidRPr="00E21817" w:rsidRDefault="00FF5BD7" w:rsidP="00E21817">
      <w:pPr>
        <w:widowControl w:val="0"/>
        <w:autoSpaceDE w:val="0"/>
        <w:autoSpaceDN w:val="0"/>
        <w:adjustRightInd w:val="0"/>
        <w:ind w:left="156" w:right="-45"/>
        <w:jc w:val="both"/>
        <w:rPr>
          <w:rFonts w:ascii="Arial" w:hAnsi="Arial" w:cs="Arial"/>
          <w:color w:val="000000"/>
          <w:sz w:val="20"/>
          <w:szCs w:val="20"/>
        </w:rPr>
      </w:pPr>
      <w:r w:rsidRPr="00E21817">
        <w:rPr>
          <w:rFonts w:ascii="Arial" w:hAnsi="Arial"/>
          <w:color w:val="000000"/>
          <w:sz w:val="20"/>
        </w:rPr>
        <w:t>.                                                              (3.5)</w:t>
      </w:r>
    </w:p>
    <w:p w:rsidR="00FF5BD7" w:rsidRPr="00E21817"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56"/>
        <w:jc w:val="both"/>
        <w:rPr>
          <w:rFonts w:ascii="Arial" w:hAnsi="Arial" w:cs="Arial"/>
          <w:color w:val="000000"/>
          <w:sz w:val="20"/>
          <w:szCs w:val="20"/>
        </w:rPr>
      </w:pPr>
      <w:r w:rsidRPr="00E21817">
        <w:rPr>
          <w:rFonts w:ascii="Arial" w:hAnsi="Arial"/>
          <w:color w:val="000000"/>
          <w:sz w:val="20"/>
        </w:rPr>
        <w:t xml:space="preserve">je zvyšková požiadavka na teplo alebo chladenie na potrubí alebo vedení </w:t>
      </w:r>
      <w:r w:rsidRPr="00E21817">
        <w:rPr>
          <w:rFonts w:ascii="Arial" w:hAnsi="Arial"/>
          <w:i/>
          <w:color w:val="000000"/>
          <w:sz w:val="20"/>
        </w:rPr>
        <w:t>m</w:t>
      </w:r>
      <w:r w:rsidRPr="00E21817">
        <w:rPr>
          <w:rFonts w:ascii="Arial" w:hAnsi="Arial"/>
          <w:color w:val="000000"/>
          <w:sz w:val="20"/>
        </w:rPr>
        <w:t>, po tom, ako už bolo dodané teplo alebo chladenie z predchádzajúceho zariadenia v kaskáde, zo zariadení 1 až (j-1).</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62"/>
        <w:jc w:val="both"/>
        <w:rPr>
          <w:rFonts w:ascii="Arial" w:hAnsi="Arial" w:cs="Arial"/>
          <w:color w:val="000000"/>
          <w:sz w:val="20"/>
          <w:szCs w:val="20"/>
        </w:rPr>
      </w:pPr>
      <w:r w:rsidRPr="00AC40A4">
        <w:rPr>
          <w:rFonts w:ascii="Arial" w:hAnsi="Arial"/>
          <w:color w:val="000000"/>
          <w:sz w:val="20"/>
        </w:rPr>
        <w:t>Výpočty simulačného nástroja systému v softvérovom nástroji EINSTEIN sa vykonávajú s prednastavenými časovými krokmi 1 hodina po celý rok, pričom sa zoberú do úvahy zmeny v požiadavkách v priebehu času a zmeny v teplotách počas rôznych hodín dňa, sezónne odchýlky, odchýlky cez víkendy a sviatky.</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55"/>
        <w:jc w:val="both"/>
        <w:rPr>
          <w:rFonts w:ascii="Arial" w:hAnsi="Arial" w:cs="Arial"/>
          <w:color w:val="000000"/>
          <w:sz w:val="20"/>
          <w:szCs w:val="20"/>
        </w:rPr>
      </w:pPr>
      <w:r w:rsidRPr="00AC40A4">
        <w:rPr>
          <w:rFonts w:ascii="Arial" w:hAnsi="Arial"/>
          <w:color w:val="000000"/>
          <w:sz w:val="20"/>
        </w:rPr>
        <w:t xml:space="preserve">Hlavným obmedzením </w:t>
      </w:r>
      <w:r w:rsidR="00E22BC5" w:rsidRPr="00AC40A4">
        <w:rPr>
          <w:rFonts w:ascii="Arial" w:hAnsi="Arial"/>
          <w:color w:val="000000"/>
          <w:sz w:val="20"/>
        </w:rPr>
        <w:t>tohto</w:t>
      </w:r>
      <w:r w:rsidRPr="00AC40A4">
        <w:rPr>
          <w:rFonts w:ascii="Arial" w:hAnsi="Arial"/>
          <w:color w:val="000000"/>
          <w:sz w:val="20"/>
        </w:rPr>
        <w:t xml:space="preserve"> interného nástroja kalkulácií je použitý prístup "kaskáda dodávok tepla a chladu": v rámci výpočtov energií nie sú zobrané do úvahy podrobnosti a zvláštnosti reálneho regulačného systému a stratégie riadenia, a je možné ich iba odhadnúť pomocou správneho zoradenia zariadení v kaskáde.</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758"/>
        <w:jc w:val="both"/>
        <w:rPr>
          <w:rFonts w:ascii="Arial" w:hAnsi="Arial" w:cs="Arial"/>
          <w:color w:val="000000"/>
          <w:sz w:val="20"/>
          <w:szCs w:val="20"/>
        </w:rPr>
      </w:pPr>
      <w:r w:rsidRPr="00AC40A4">
        <w:rPr>
          <w:rFonts w:ascii="Arial" w:hAnsi="Arial"/>
          <w:color w:val="000000"/>
          <w:sz w:val="20"/>
        </w:rPr>
        <w:t>Pre podrobnejšie a presnejšie výpočty je možné použiť externý softvér na simuláciu systému.</w:t>
      </w:r>
    </w:p>
    <w:p w:rsidR="00FF5BD7" w:rsidRPr="00AC40A4" w:rsidRDefault="00FF5BD7">
      <w:pPr>
        <w:widowControl w:val="0"/>
        <w:autoSpaceDE w:val="0"/>
        <w:autoSpaceDN w:val="0"/>
        <w:adjustRightInd w:val="0"/>
        <w:spacing w:before="20" w:line="220" w:lineRule="exact"/>
        <w:rPr>
          <w:rFonts w:ascii="Arial" w:hAnsi="Arial" w:cs="Arial"/>
          <w:color w:val="000000"/>
          <w:sz w:val="22"/>
          <w:szCs w:val="22"/>
        </w:rPr>
      </w:pPr>
    </w:p>
    <w:p w:rsidR="00FF5BD7" w:rsidRPr="00E21817" w:rsidRDefault="00FF5BD7" w:rsidP="00E21817">
      <w:pPr>
        <w:pStyle w:val="Nadpis3"/>
        <w:widowControl w:val="0"/>
        <w:tabs>
          <w:tab w:val="num" w:pos="1249"/>
        </w:tabs>
        <w:suppressAutoHyphens w:val="0"/>
        <w:ind w:left="1249"/>
        <w:rPr>
          <w:lang w:val="it-IT"/>
        </w:rPr>
      </w:pPr>
      <w:r w:rsidRPr="00E21817">
        <w:rPr>
          <w:lang w:val="it-IT"/>
        </w:rPr>
        <w:t>Simulácia systému pomocou špecifického externého softvéru</w:t>
      </w:r>
    </w:p>
    <w:p w:rsidR="00FF5BD7" w:rsidRPr="00AC40A4" w:rsidRDefault="00FF5BD7">
      <w:pPr>
        <w:widowControl w:val="0"/>
        <w:autoSpaceDE w:val="0"/>
        <w:autoSpaceDN w:val="0"/>
        <w:adjustRightInd w:val="0"/>
        <w:spacing w:before="1" w:line="130" w:lineRule="exact"/>
        <w:rPr>
          <w:rFonts w:ascii="Arial" w:hAnsi="Arial" w:cs="Arial"/>
          <w:color w:val="000000"/>
          <w:sz w:val="13"/>
          <w:szCs w:val="13"/>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ind w:left="100" w:right="62"/>
        <w:jc w:val="both"/>
        <w:rPr>
          <w:rFonts w:ascii="Arial" w:hAnsi="Arial" w:cs="Arial"/>
          <w:color w:val="000000"/>
          <w:sz w:val="20"/>
          <w:szCs w:val="20"/>
        </w:rPr>
      </w:pPr>
      <w:r w:rsidRPr="00AC40A4">
        <w:rPr>
          <w:rFonts w:ascii="Arial" w:hAnsi="Arial"/>
          <w:color w:val="000000"/>
          <w:sz w:val="20"/>
        </w:rPr>
        <w:t>V prípadoch, keď vnútorný modul simulácie systému v softvérovom nástroji EINSTEIN nie je dostatočne presný, je možné využiť externý softvér na simuláciu systému. Niektoré odkazy na existujúce simulačné nástroje je možné nájsť v prehľade postupov a nástrojov auditu tepelnej energie v systéme EINSTEIN  [Vannoni a kol., 2008]. .</w:t>
      </w:r>
    </w:p>
    <w:p w:rsidR="00FF5BD7" w:rsidRPr="00AC40A4" w:rsidRDefault="00FF5BD7">
      <w:pPr>
        <w:widowControl w:val="0"/>
        <w:autoSpaceDE w:val="0"/>
        <w:autoSpaceDN w:val="0"/>
        <w:adjustRightInd w:val="0"/>
        <w:spacing w:before="20" w:line="220" w:lineRule="exact"/>
        <w:rPr>
          <w:rFonts w:ascii="Arial" w:hAnsi="Arial" w:cs="Arial"/>
          <w:color w:val="000000"/>
          <w:sz w:val="22"/>
          <w:szCs w:val="22"/>
        </w:rPr>
      </w:pPr>
    </w:p>
    <w:p w:rsidR="00FF5BD7" w:rsidRPr="00E21817" w:rsidRDefault="00FF5BD7" w:rsidP="00E21817">
      <w:pPr>
        <w:pStyle w:val="Nadpis3"/>
        <w:widowControl w:val="0"/>
        <w:tabs>
          <w:tab w:val="num" w:pos="1249"/>
        </w:tabs>
        <w:suppressAutoHyphens w:val="0"/>
        <w:ind w:left="1249"/>
        <w:rPr>
          <w:lang w:val="it-IT"/>
        </w:rPr>
      </w:pPr>
      <w:r w:rsidRPr="00E21817">
        <w:rPr>
          <w:lang w:val="it-IT"/>
        </w:rPr>
        <w:t>Analýza dopadov na životné prostredie</w:t>
      </w:r>
    </w:p>
    <w:p w:rsidR="00FF5BD7" w:rsidRPr="00AC40A4" w:rsidRDefault="00FF5BD7">
      <w:pPr>
        <w:widowControl w:val="0"/>
        <w:autoSpaceDE w:val="0"/>
        <w:autoSpaceDN w:val="0"/>
        <w:adjustRightInd w:val="0"/>
        <w:spacing w:before="9" w:line="120" w:lineRule="exact"/>
        <w:rPr>
          <w:rFonts w:ascii="Arial" w:hAnsi="Arial" w:cs="Arial"/>
          <w:color w:val="000000"/>
          <w:sz w:val="12"/>
          <w:szCs w:val="12"/>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ind w:left="100" w:right="79"/>
        <w:jc w:val="both"/>
        <w:rPr>
          <w:rFonts w:ascii="Arial" w:hAnsi="Arial" w:cs="Arial"/>
          <w:color w:val="000000"/>
          <w:sz w:val="20"/>
          <w:szCs w:val="20"/>
        </w:rPr>
      </w:pPr>
      <w:r w:rsidRPr="00AC40A4">
        <w:rPr>
          <w:rFonts w:ascii="Arial" w:hAnsi="Arial"/>
          <w:color w:val="000000"/>
          <w:sz w:val="20"/>
        </w:rPr>
        <w:t xml:space="preserve">Tak ako už bolo opísané v kapitole 2.1., EINSTEIN využíva nasledujúce parametre ako hlavné </w:t>
      </w:r>
      <w:r w:rsidRPr="00AC40A4">
        <w:rPr>
          <w:rFonts w:ascii="Arial" w:hAnsi="Arial"/>
          <w:color w:val="000000"/>
          <w:sz w:val="20"/>
        </w:rPr>
        <w:lastRenderedPageBreak/>
        <w:t>indikátory pre posúdenie dopadov na životné prostredie:</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Spotreba primárnej energie ako indikátor posúdenia dopadu na životné prostredie</w:t>
      </w:r>
    </w:p>
    <w:p w:rsidR="00FF5BD7" w:rsidRPr="00AC40A4" w:rsidRDefault="00FF5BD7">
      <w:pPr>
        <w:widowControl w:val="0"/>
        <w:autoSpaceDE w:val="0"/>
        <w:autoSpaceDN w:val="0"/>
        <w:adjustRightInd w:val="0"/>
        <w:spacing w:before="5" w:line="260" w:lineRule="exact"/>
        <w:rPr>
          <w:rFonts w:ascii="Arial" w:hAnsi="Arial" w:cs="Arial"/>
          <w:color w:val="000000"/>
          <w:sz w:val="26"/>
          <w:szCs w:val="26"/>
        </w:rPr>
      </w:pPr>
    </w:p>
    <w:p w:rsidR="00FF5BD7" w:rsidRPr="00AC40A4" w:rsidRDefault="00FF5BD7">
      <w:pPr>
        <w:widowControl w:val="0"/>
        <w:tabs>
          <w:tab w:val="left" w:pos="820"/>
        </w:tabs>
        <w:autoSpaceDE w:val="0"/>
        <w:autoSpaceDN w:val="0"/>
        <w:adjustRightInd w:val="0"/>
        <w:ind w:left="460" w:right="-20"/>
        <w:rPr>
          <w:rFonts w:ascii="Arial" w:hAnsi="Arial" w:cs="Arial"/>
          <w:color w:val="000000"/>
          <w:sz w:val="13"/>
          <w:szCs w:val="13"/>
        </w:rPr>
      </w:pPr>
      <w:r w:rsidRPr="00AC40A4">
        <w:rPr>
          <w:rFonts w:ascii="Calibri" w:hAnsi="Calibri"/>
          <w:color w:val="000000"/>
          <w:position w:val="2"/>
          <w:sz w:val="22"/>
        </w:rPr>
        <w:t>•</w:t>
      </w:r>
      <w:r w:rsidRPr="00AC40A4">
        <w:rPr>
          <w:rFonts w:ascii="Calibri" w:hAnsi="Calibri"/>
          <w:color w:val="000000"/>
          <w:position w:val="2"/>
          <w:sz w:val="22"/>
        </w:rPr>
        <w:tab/>
      </w:r>
      <w:r w:rsidRPr="00AC40A4">
        <w:rPr>
          <w:rFonts w:ascii="Arial" w:hAnsi="Arial"/>
          <w:i/>
          <w:color w:val="000000"/>
          <w:position w:val="2"/>
          <w:sz w:val="20"/>
        </w:rPr>
        <w:t>Generovanie CO2</w:t>
      </w:r>
    </w:p>
    <w:p w:rsidR="00FF5BD7" w:rsidRPr="00AC40A4" w:rsidRDefault="00FF5BD7">
      <w:pPr>
        <w:widowControl w:val="0"/>
        <w:autoSpaceDE w:val="0"/>
        <w:autoSpaceDN w:val="0"/>
        <w:adjustRightInd w:val="0"/>
        <w:spacing w:before="13" w:line="260" w:lineRule="exact"/>
        <w:rPr>
          <w:rFonts w:ascii="Arial" w:hAnsi="Arial" w:cs="Arial"/>
          <w:color w:val="000000"/>
          <w:sz w:val="26"/>
          <w:szCs w:val="26"/>
        </w:rPr>
      </w:pPr>
    </w:p>
    <w:p w:rsidR="00FF5BD7" w:rsidRPr="00AC40A4" w:rsidRDefault="00FF5BD7">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i/>
          <w:color w:val="000000"/>
          <w:sz w:val="20"/>
        </w:rPr>
        <w:t xml:space="preserve">Generovanie vysoko rádioaktívneho (HR) </w:t>
      </w:r>
      <w:r w:rsidR="00E22BC5" w:rsidRPr="00AC40A4">
        <w:rPr>
          <w:rFonts w:ascii="Arial" w:hAnsi="Arial"/>
          <w:i/>
          <w:color w:val="000000"/>
          <w:sz w:val="20"/>
        </w:rPr>
        <w:t>jadrového</w:t>
      </w:r>
      <w:r w:rsidRPr="00AC40A4">
        <w:rPr>
          <w:rFonts w:ascii="Arial" w:hAnsi="Arial"/>
          <w:i/>
          <w:color w:val="000000"/>
          <w:sz w:val="20"/>
        </w:rPr>
        <w:t xml:space="preserve"> odpadu (spojeného so spotrebou elektrickej energie)</w:t>
      </w:r>
    </w:p>
    <w:p w:rsidR="00FF5BD7" w:rsidRPr="00AC40A4" w:rsidRDefault="00FF5BD7">
      <w:pPr>
        <w:widowControl w:val="0"/>
        <w:autoSpaceDE w:val="0"/>
        <w:autoSpaceDN w:val="0"/>
        <w:adjustRightInd w:val="0"/>
        <w:spacing w:before="9" w:line="260" w:lineRule="exact"/>
        <w:rPr>
          <w:rFonts w:ascii="Arial" w:hAnsi="Arial" w:cs="Arial"/>
          <w:color w:val="000000"/>
          <w:sz w:val="26"/>
          <w:szCs w:val="26"/>
        </w:rPr>
      </w:pPr>
    </w:p>
    <w:p w:rsidR="00FF5BD7" w:rsidRPr="00AC40A4" w:rsidRDefault="00FF5BD7">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i/>
          <w:color w:val="000000"/>
          <w:sz w:val="20"/>
        </w:rPr>
        <w:t>Spotreba vody</w:t>
      </w:r>
    </w:p>
    <w:p w:rsidR="00FF5BD7" w:rsidRPr="00AC40A4" w:rsidRDefault="00FF5BD7">
      <w:pPr>
        <w:widowControl w:val="0"/>
        <w:autoSpaceDE w:val="0"/>
        <w:autoSpaceDN w:val="0"/>
        <w:adjustRightInd w:val="0"/>
        <w:spacing w:before="9"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60"/>
        <w:jc w:val="both"/>
        <w:rPr>
          <w:rFonts w:ascii="Arial" w:hAnsi="Arial" w:cs="Arial"/>
          <w:color w:val="000000"/>
          <w:sz w:val="20"/>
          <w:szCs w:val="20"/>
        </w:rPr>
      </w:pPr>
      <w:r w:rsidRPr="00AC40A4">
        <w:rPr>
          <w:rFonts w:ascii="Arial" w:hAnsi="Arial"/>
          <w:color w:val="000000"/>
          <w:sz w:val="20"/>
        </w:rPr>
        <w:t>Hodnoty parametrov dopadu na životné prostredie sa získajú priamo zo zloženia koncovej spotreby energie v priemysle, ktorá je výsledkom analýzy energetických parametrov, ktorá bola opísaná v predchádzajúcich kapitolách.</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76"/>
        <w:jc w:val="both"/>
        <w:rPr>
          <w:rFonts w:ascii="Arial" w:hAnsi="Arial" w:cs="Arial"/>
          <w:color w:val="000000"/>
          <w:sz w:val="20"/>
          <w:szCs w:val="20"/>
        </w:rPr>
      </w:pPr>
      <w:r w:rsidRPr="00AC40A4">
        <w:rPr>
          <w:rFonts w:ascii="Arial" w:hAnsi="Arial"/>
          <w:color w:val="000000"/>
          <w:sz w:val="20"/>
        </w:rPr>
        <w:t>Parametre konverzií, ktoré sa použijú si môže používateľ konfigurovať v databázach softvérového nástroja EINSTEIN pre palivá a pre reprezentatívny mix elektrickej energie.</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62"/>
        <w:jc w:val="both"/>
        <w:rPr>
          <w:rFonts w:ascii="Arial" w:hAnsi="Arial" w:cs="Arial"/>
          <w:color w:val="000000"/>
          <w:sz w:val="20"/>
          <w:szCs w:val="20"/>
        </w:rPr>
      </w:pPr>
      <w:r w:rsidRPr="00AC40A4">
        <w:rPr>
          <w:rFonts w:ascii="Arial" w:hAnsi="Arial"/>
          <w:color w:val="000000"/>
          <w:sz w:val="20"/>
        </w:rPr>
        <w:t>Vo všeobecnosti je možné povedať, že preferovaným parametrom, ktorý sa použije ako hlavný indikátor bude spotreba primárnej energie, pričom je potrebné ju minimalizovať, pretože predstavuje (nejakým spôsobom ocenená) strednú hodnotu rôznych typov emisií.</w:t>
      </w:r>
    </w:p>
    <w:p w:rsidR="00FF5BD7" w:rsidRPr="00AC40A4" w:rsidRDefault="00FF5BD7">
      <w:pPr>
        <w:widowControl w:val="0"/>
        <w:autoSpaceDE w:val="0"/>
        <w:autoSpaceDN w:val="0"/>
        <w:adjustRightInd w:val="0"/>
        <w:spacing w:line="100" w:lineRule="exact"/>
        <w:rPr>
          <w:rFonts w:ascii="Arial" w:hAnsi="Arial" w:cs="Arial"/>
          <w:color w:val="000000"/>
          <w:sz w:val="10"/>
          <w:szCs w:val="1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rsidP="00E21817">
      <w:pPr>
        <w:widowControl w:val="0"/>
        <w:autoSpaceDE w:val="0"/>
        <w:autoSpaceDN w:val="0"/>
        <w:adjustRightInd w:val="0"/>
        <w:spacing w:line="214" w:lineRule="exact"/>
        <w:ind w:left="100" w:right="64"/>
        <w:jc w:val="both"/>
        <w:rPr>
          <w:rFonts w:ascii="Arial" w:hAnsi="Arial" w:cs="Arial"/>
          <w:color w:val="000000"/>
          <w:sz w:val="20"/>
          <w:szCs w:val="20"/>
        </w:rPr>
      </w:pPr>
      <w:r w:rsidRPr="00AC40A4">
        <w:rPr>
          <w:rFonts w:ascii="Arial" w:hAnsi="Arial"/>
          <w:color w:val="000000"/>
          <w:position w:val="2"/>
          <w:sz w:val="20"/>
        </w:rPr>
        <w:t>Parameter emisií CO</w:t>
      </w:r>
      <w:r w:rsidRPr="00AC40A4">
        <w:rPr>
          <w:rFonts w:ascii="Arial" w:hAnsi="Arial"/>
          <w:color w:val="000000"/>
          <w:sz w:val="13"/>
        </w:rPr>
        <w:t>2</w:t>
      </w:r>
      <w:r w:rsidRPr="00AC40A4">
        <w:rPr>
          <w:rFonts w:ascii="Arial" w:hAnsi="Arial"/>
          <w:color w:val="000000"/>
          <w:spacing w:val="36"/>
          <w:sz w:val="13"/>
        </w:rPr>
        <w:t xml:space="preserve"> </w:t>
      </w:r>
      <w:r w:rsidRPr="00AC40A4">
        <w:rPr>
          <w:rFonts w:ascii="Arial" w:hAnsi="Arial"/>
          <w:color w:val="000000"/>
          <w:position w:val="2"/>
          <w:sz w:val="20"/>
        </w:rPr>
        <w:t>- často používaný ako indikátor dopadu na životné prostredie - zanedbáva ostatné typy emisií, ako je rádioaktívny odpad, a preto nedoceňuje (zvyčajne negatívny)</w:t>
      </w:r>
      <w:r w:rsidR="00E21817">
        <w:rPr>
          <w:rFonts w:ascii="Arial" w:hAnsi="Arial"/>
          <w:color w:val="000000"/>
          <w:sz w:val="20"/>
        </w:rPr>
        <w:t xml:space="preserve"> </w:t>
      </w:r>
      <w:r w:rsidRPr="00AC40A4">
        <w:rPr>
          <w:rFonts w:ascii="Arial" w:hAnsi="Arial"/>
          <w:color w:val="000000"/>
          <w:sz w:val="20"/>
        </w:rPr>
        <w:t>dopad na životné prostredie posun od palív k elektrickej energii, predovšetkým v krajinách s vysokým podielom jadrovej energie na výrobe elektrickej energie.</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rsidP="00FF5BD7">
      <w:pPr>
        <w:widowControl w:val="0"/>
        <w:autoSpaceDE w:val="0"/>
        <w:autoSpaceDN w:val="0"/>
        <w:adjustRightInd w:val="0"/>
        <w:ind w:left="100" w:right="4460"/>
        <w:jc w:val="both"/>
        <w:rPr>
          <w:rFonts w:ascii="Arial" w:hAnsi="Arial" w:cs="Arial"/>
          <w:color w:val="000000"/>
          <w:sz w:val="20"/>
          <w:szCs w:val="20"/>
        </w:rPr>
      </w:pPr>
      <w:r w:rsidRPr="00AC40A4">
        <w:rPr>
          <w:rFonts w:ascii="Arial" w:hAnsi="Arial"/>
          <w:b/>
          <w:i/>
          <w:color w:val="000000"/>
          <w:sz w:val="20"/>
        </w:rPr>
        <w:t>Referencie ku kapitole 3.8.2:</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Default="00FF5BD7">
      <w:pPr>
        <w:widowControl w:val="0"/>
        <w:autoSpaceDE w:val="0"/>
        <w:autoSpaceDN w:val="0"/>
        <w:adjustRightInd w:val="0"/>
        <w:ind w:left="670" w:right="56" w:hanging="570"/>
        <w:jc w:val="both"/>
      </w:pPr>
      <w:proofErr w:type="spellStart"/>
      <w:r w:rsidRPr="00AC40A4">
        <w:rPr>
          <w:rFonts w:ascii="Arial" w:hAnsi="Arial"/>
          <w:color w:val="000000"/>
          <w:sz w:val="20"/>
        </w:rPr>
        <w:t>C.Vannoni</w:t>
      </w:r>
      <w:proofErr w:type="spellEnd"/>
      <w:r w:rsidRPr="00AC40A4">
        <w:rPr>
          <w:rFonts w:ascii="Arial" w:hAnsi="Arial"/>
          <w:color w:val="000000"/>
          <w:sz w:val="20"/>
        </w:rPr>
        <w:t xml:space="preserve"> a kol.  (2008): Modul správ systému EINSTEIN:  </w:t>
      </w:r>
      <w:proofErr w:type="spellStart"/>
      <w:r w:rsidRPr="00AC40A4">
        <w:rPr>
          <w:rFonts w:ascii="Arial" w:hAnsi="Arial"/>
          <w:color w:val="000000"/>
          <w:sz w:val="20"/>
        </w:rPr>
        <w:t>Review</w:t>
      </w:r>
      <w:proofErr w:type="spellEnd"/>
      <w:r w:rsidRPr="00AC40A4">
        <w:rPr>
          <w:rFonts w:ascii="Arial" w:hAnsi="Arial"/>
          <w:color w:val="000000"/>
          <w:sz w:val="20"/>
        </w:rPr>
        <w:t xml:space="preserve"> of </w:t>
      </w:r>
      <w:proofErr w:type="spellStart"/>
      <w:r w:rsidRPr="00AC40A4">
        <w:rPr>
          <w:rFonts w:ascii="Arial" w:hAnsi="Arial"/>
          <w:color w:val="000000"/>
          <w:sz w:val="20"/>
        </w:rPr>
        <w:t>Thermal</w:t>
      </w:r>
      <w:proofErr w:type="spellEnd"/>
      <w:r w:rsidRPr="00AC40A4">
        <w:rPr>
          <w:rFonts w:ascii="Arial" w:hAnsi="Arial"/>
          <w:color w:val="000000"/>
          <w:sz w:val="20"/>
        </w:rPr>
        <w:t xml:space="preserve"> </w:t>
      </w:r>
      <w:proofErr w:type="spellStart"/>
      <w:r w:rsidRPr="00AC40A4">
        <w:rPr>
          <w:rFonts w:ascii="Arial" w:hAnsi="Arial"/>
          <w:color w:val="000000"/>
          <w:sz w:val="20"/>
        </w:rPr>
        <w:t>Energy</w:t>
      </w:r>
      <w:proofErr w:type="spellEnd"/>
      <w:r w:rsidRPr="00AC40A4">
        <w:rPr>
          <w:rFonts w:ascii="Arial" w:hAnsi="Arial"/>
          <w:color w:val="000000"/>
          <w:sz w:val="20"/>
        </w:rPr>
        <w:t xml:space="preserve"> </w:t>
      </w:r>
      <w:proofErr w:type="spellStart"/>
      <w:r w:rsidRPr="00AC40A4">
        <w:rPr>
          <w:rFonts w:ascii="Arial" w:hAnsi="Arial"/>
          <w:color w:val="000000"/>
          <w:sz w:val="20"/>
        </w:rPr>
        <w:t>Auditing</w:t>
      </w:r>
      <w:proofErr w:type="spellEnd"/>
      <w:r w:rsidRPr="00AC40A4">
        <w:rPr>
          <w:rFonts w:ascii="Arial" w:hAnsi="Arial"/>
          <w:color w:val="000000"/>
          <w:sz w:val="20"/>
        </w:rPr>
        <w:t xml:space="preserve"> </w:t>
      </w:r>
      <w:proofErr w:type="spellStart"/>
      <w:r w:rsidRPr="00AC40A4">
        <w:rPr>
          <w:rFonts w:ascii="Arial" w:hAnsi="Arial"/>
          <w:color w:val="000000"/>
          <w:sz w:val="20"/>
        </w:rPr>
        <w:t>Practices</w:t>
      </w:r>
      <w:proofErr w:type="spellEnd"/>
      <w:r w:rsidRPr="00AC40A4">
        <w:rPr>
          <w:rFonts w:ascii="Arial" w:hAnsi="Arial"/>
          <w:color w:val="000000"/>
          <w:sz w:val="20"/>
        </w:rPr>
        <w:t xml:space="preserve"> and </w:t>
      </w:r>
      <w:proofErr w:type="spellStart"/>
      <w:r w:rsidRPr="00AC40A4">
        <w:rPr>
          <w:rFonts w:ascii="Arial" w:hAnsi="Arial"/>
          <w:color w:val="000000"/>
          <w:sz w:val="20"/>
        </w:rPr>
        <w:t>Tools.IEE</w:t>
      </w:r>
      <w:proofErr w:type="spellEnd"/>
      <w:r w:rsidRPr="00AC40A4">
        <w:rPr>
          <w:rFonts w:ascii="Arial" w:hAnsi="Arial"/>
          <w:color w:val="000000"/>
          <w:sz w:val="20"/>
        </w:rPr>
        <w:t xml:space="preserve"> Project EINSTEIN, Project </w:t>
      </w:r>
      <w:proofErr w:type="spellStart"/>
      <w:r w:rsidRPr="00AC40A4">
        <w:rPr>
          <w:rFonts w:ascii="Arial" w:hAnsi="Arial"/>
          <w:color w:val="000000"/>
          <w:sz w:val="20"/>
        </w:rPr>
        <w:t>deliverable</w:t>
      </w:r>
      <w:proofErr w:type="spellEnd"/>
      <w:r w:rsidRPr="00AC40A4">
        <w:rPr>
          <w:rFonts w:ascii="Arial" w:hAnsi="Arial"/>
          <w:color w:val="000000"/>
          <w:sz w:val="20"/>
        </w:rPr>
        <w:t xml:space="preserve"> D2.2. K dispozícii na stiahnutie na stránke </w:t>
      </w:r>
      <w:hyperlink r:id="rId172" w:history="1">
        <w:r w:rsidRPr="00AC40A4">
          <w:rPr>
            <w:rFonts w:ascii="Arial" w:hAnsi="Arial"/>
            <w:color w:val="0000FF"/>
            <w:sz w:val="20"/>
            <w:u w:val="single"/>
          </w:rPr>
          <w:t>www.einstein-</w:t>
        </w:r>
      </w:hyperlink>
      <w:r w:rsidRPr="00AC40A4">
        <w:rPr>
          <w:rFonts w:ascii="Arial" w:hAnsi="Arial"/>
          <w:color w:val="000000"/>
          <w:sz w:val="20"/>
        </w:rPr>
        <w:t xml:space="preserve"> </w:t>
      </w:r>
      <w:hyperlink r:id="rId173" w:history="1">
        <w:r w:rsidRPr="00AC40A4">
          <w:rPr>
            <w:rFonts w:ascii="Arial" w:hAnsi="Arial"/>
            <w:color w:val="0000FF"/>
            <w:sz w:val="20"/>
            <w:u w:val="single"/>
          </w:rPr>
          <w:t>energy.net</w:t>
        </w:r>
      </w:hyperlink>
    </w:p>
    <w:p w:rsidR="00E21817" w:rsidRDefault="00E21817">
      <w:pPr>
        <w:widowControl w:val="0"/>
        <w:autoSpaceDE w:val="0"/>
        <w:autoSpaceDN w:val="0"/>
        <w:adjustRightInd w:val="0"/>
        <w:ind w:left="670" w:right="56" w:hanging="570"/>
        <w:jc w:val="both"/>
        <w:rPr>
          <w:rFonts w:ascii="Arial" w:hAnsi="Arial" w:cs="Arial"/>
          <w:color w:val="000000"/>
          <w:sz w:val="20"/>
          <w:szCs w:val="20"/>
        </w:rPr>
      </w:pPr>
    </w:p>
    <w:p w:rsidR="00E21817" w:rsidRDefault="00E21817">
      <w:pPr>
        <w:widowControl w:val="0"/>
        <w:autoSpaceDE w:val="0"/>
        <w:autoSpaceDN w:val="0"/>
        <w:adjustRightInd w:val="0"/>
        <w:ind w:left="670" w:right="56" w:hanging="570"/>
        <w:jc w:val="both"/>
        <w:rPr>
          <w:rFonts w:ascii="Arial" w:hAnsi="Arial" w:cs="Arial"/>
          <w:color w:val="000000"/>
          <w:sz w:val="20"/>
          <w:szCs w:val="20"/>
        </w:rPr>
      </w:pPr>
      <w:r>
        <w:rPr>
          <w:rFonts w:ascii="Arial" w:hAnsi="Arial" w:cs="Arial"/>
          <w:noProof/>
          <w:color w:val="000000"/>
          <w:sz w:val="20"/>
          <w:szCs w:val="20"/>
        </w:rPr>
        <w:drawing>
          <wp:inline distT="0" distB="0" distL="0" distR="0">
            <wp:extent cx="5528945" cy="1595120"/>
            <wp:effectExtent l="19050" t="0" r="0" b="0"/>
            <wp:docPr id="52" name="Obrázo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74" cstate="print"/>
                    <a:srcRect/>
                    <a:stretch>
                      <a:fillRect/>
                    </a:stretch>
                  </pic:blipFill>
                  <pic:spPr bwMode="auto">
                    <a:xfrm>
                      <a:off x="0" y="0"/>
                      <a:ext cx="5528945" cy="1595120"/>
                    </a:xfrm>
                    <a:prstGeom prst="rect">
                      <a:avLst/>
                    </a:prstGeom>
                    <a:noFill/>
                    <a:ln w="9525">
                      <a:noFill/>
                      <a:miter lim="800000"/>
                      <a:headEnd/>
                      <a:tailEnd/>
                    </a:ln>
                  </pic:spPr>
                </pic:pic>
              </a:graphicData>
            </a:graphic>
          </wp:inline>
        </w:drawing>
      </w:r>
    </w:p>
    <w:p w:rsidR="00E21817" w:rsidRDefault="00E21817">
      <w:pPr>
        <w:widowControl w:val="0"/>
        <w:autoSpaceDE w:val="0"/>
        <w:autoSpaceDN w:val="0"/>
        <w:adjustRightInd w:val="0"/>
        <w:ind w:left="670" w:right="56" w:hanging="570"/>
        <w:jc w:val="both"/>
        <w:rPr>
          <w:rFonts w:ascii="Arial" w:hAnsi="Arial" w:cs="Arial"/>
          <w:color w:val="000000"/>
          <w:sz w:val="20"/>
          <w:szCs w:val="20"/>
        </w:rPr>
      </w:pPr>
    </w:p>
    <w:p w:rsidR="00E21817" w:rsidRDefault="00E21817">
      <w:pPr>
        <w:widowControl w:val="0"/>
        <w:autoSpaceDE w:val="0"/>
        <w:autoSpaceDN w:val="0"/>
        <w:adjustRightInd w:val="0"/>
        <w:ind w:left="670" w:right="56" w:hanging="570"/>
        <w:jc w:val="both"/>
        <w:rPr>
          <w:rFonts w:ascii="Arial" w:hAnsi="Arial" w:cs="Arial"/>
          <w:color w:val="000000"/>
          <w:sz w:val="20"/>
          <w:szCs w:val="20"/>
        </w:rPr>
      </w:pPr>
    </w:p>
    <w:p w:rsidR="00FF5BD7" w:rsidRDefault="00FF5BD7">
      <w:pPr>
        <w:widowControl w:val="0"/>
        <w:autoSpaceDE w:val="0"/>
        <w:autoSpaceDN w:val="0"/>
        <w:adjustRightInd w:val="0"/>
        <w:spacing w:before="19" w:line="220" w:lineRule="exact"/>
        <w:rPr>
          <w:rFonts w:ascii="Arial" w:hAnsi="Arial" w:cs="Arial"/>
          <w:color w:val="000000"/>
          <w:sz w:val="22"/>
          <w:szCs w:val="22"/>
        </w:rPr>
      </w:pPr>
    </w:p>
    <w:p w:rsidR="00E21817" w:rsidRPr="00AC40A4" w:rsidRDefault="00E21817">
      <w:pPr>
        <w:widowControl w:val="0"/>
        <w:autoSpaceDE w:val="0"/>
        <w:autoSpaceDN w:val="0"/>
        <w:adjustRightInd w:val="0"/>
        <w:spacing w:before="19" w:line="220" w:lineRule="exact"/>
        <w:rPr>
          <w:rFonts w:ascii="Arial" w:hAnsi="Arial" w:cs="Arial"/>
          <w:color w:val="000000"/>
          <w:sz w:val="22"/>
          <w:szCs w:val="22"/>
        </w:rPr>
      </w:pPr>
    </w:p>
    <w:p w:rsidR="00FF5BD7" w:rsidRPr="00E21817" w:rsidRDefault="00FF5BD7" w:rsidP="00E21817">
      <w:pPr>
        <w:pStyle w:val="Heading2"/>
      </w:pPr>
      <w:r w:rsidRPr="00E21817">
        <w:t>Analýza ekonomických a finančných aspektov</w:t>
      </w:r>
    </w:p>
    <w:p w:rsidR="00FF5BD7" w:rsidRPr="00AC40A4" w:rsidRDefault="00FF5BD7">
      <w:pPr>
        <w:widowControl w:val="0"/>
        <w:autoSpaceDE w:val="0"/>
        <w:autoSpaceDN w:val="0"/>
        <w:adjustRightInd w:val="0"/>
        <w:spacing w:before="9" w:line="120" w:lineRule="exact"/>
        <w:rPr>
          <w:rFonts w:ascii="Arial" w:hAnsi="Arial" w:cs="Arial"/>
          <w:color w:val="000000"/>
          <w:sz w:val="12"/>
          <w:szCs w:val="12"/>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ind w:left="100" w:right="64"/>
        <w:jc w:val="both"/>
        <w:rPr>
          <w:rFonts w:ascii="Arial" w:hAnsi="Arial" w:cs="Arial"/>
          <w:color w:val="000000"/>
          <w:sz w:val="20"/>
          <w:szCs w:val="20"/>
        </w:rPr>
      </w:pPr>
      <w:r w:rsidRPr="00AC40A4">
        <w:rPr>
          <w:rFonts w:ascii="Arial" w:hAnsi="Arial"/>
          <w:color w:val="000000"/>
          <w:sz w:val="20"/>
        </w:rPr>
        <w:t>Pre vlastný podnik jednou z najdôležitejších otázok je ekonomická analýza navrhovaného zásobovania energiami. Preto je potrebné položiť dôraz na tento krok a čím viac podrobnejších údajov sa podarí získať pre túto analýzu, tým vyššia bude spoľahlivosť výsledkov.</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54"/>
        <w:jc w:val="both"/>
        <w:rPr>
          <w:rFonts w:ascii="Arial" w:hAnsi="Arial" w:cs="Arial"/>
          <w:color w:val="000000"/>
          <w:sz w:val="20"/>
          <w:szCs w:val="20"/>
        </w:rPr>
      </w:pPr>
      <w:r w:rsidRPr="00AC40A4">
        <w:rPr>
          <w:rFonts w:ascii="Arial" w:hAnsi="Arial"/>
          <w:color w:val="000000"/>
          <w:sz w:val="20"/>
        </w:rPr>
        <w:t xml:space="preserve">Pre ekonomickú analýzu nového systému zásobovania energiami je potrebné porovnať prevádzkové náklady (náklady na energiu) s nákladmi na súčasné zariadenia. Preto je vhodnou metodológiou spočítať všetky náklady, ktoré sa v budúcnosti vyskytnú pri existujúcom systéme zásobovania teplom a </w:t>
      </w:r>
      <w:r w:rsidRPr="00AC40A4">
        <w:rPr>
          <w:rFonts w:ascii="Arial" w:hAnsi="Arial"/>
          <w:color w:val="000000"/>
          <w:sz w:val="20"/>
        </w:rPr>
        <w:lastRenderedPageBreak/>
        <w:t>chladením a porovnať tieto s očakávanými investíciami a ostatnými nákladmi v navrhovanom alternatívnom systéme zásobovania energiami. Rozdiely v nákladoch tvoria očakávaný peňažný tok, ktorý vznikne z dôvodu zmeny zariadení na dodávku energií.</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rsidP="00FF5BD7">
      <w:pPr>
        <w:widowControl w:val="0"/>
        <w:autoSpaceDE w:val="0"/>
        <w:autoSpaceDN w:val="0"/>
        <w:adjustRightInd w:val="0"/>
        <w:ind w:left="100" w:right="491"/>
        <w:jc w:val="both"/>
        <w:rPr>
          <w:rFonts w:ascii="Arial" w:hAnsi="Arial" w:cs="Arial"/>
          <w:color w:val="000000"/>
          <w:sz w:val="20"/>
          <w:szCs w:val="20"/>
        </w:rPr>
      </w:pPr>
      <w:r w:rsidRPr="00AC40A4">
        <w:rPr>
          <w:rFonts w:ascii="Arial" w:hAnsi="Arial"/>
          <w:color w:val="000000"/>
          <w:sz w:val="20"/>
        </w:rPr>
        <w:t>Vo všeobecnosti je potrebné zobrať do úvahy nasledujúce nákladové kategórie:</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Investičné náklady:</w:t>
      </w:r>
    </w:p>
    <w:p w:rsidR="00FF5BD7" w:rsidRPr="00AC40A4" w:rsidRDefault="00FF5BD7">
      <w:pPr>
        <w:widowControl w:val="0"/>
        <w:autoSpaceDE w:val="0"/>
        <w:autoSpaceDN w:val="0"/>
        <w:adjustRightInd w:val="0"/>
        <w:spacing w:before="5" w:line="260" w:lineRule="exact"/>
        <w:rPr>
          <w:rFonts w:ascii="Arial" w:hAnsi="Arial" w:cs="Arial"/>
          <w:color w:val="000000"/>
          <w:sz w:val="26"/>
          <w:szCs w:val="26"/>
        </w:rPr>
      </w:pPr>
    </w:p>
    <w:p w:rsidR="00FF5BD7" w:rsidRPr="00AC40A4" w:rsidRDefault="00FF5BD7" w:rsidP="00FF5BD7">
      <w:pPr>
        <w:widowControl w:val="0"/>
        <w:autoSpaceDE w:val="0"/>
        <w:autoSpaceDN w:val="0"/>
        <w:adjustRightInd w:val="0"/>
        <w:ind w:left="820" w:right="208"/>
        <w:jc w:val="both"/>
        <w:rPr>
          <w:rFonts w:ascii="Arial" w:hAnsi="Arial" w:cs="Arial"/>
          <w:color w:val="000000"/>
          <w:sz w:val="20"/>
          <w:szCs w:val="20"/>
        </w:rPr>
      </w:pPr>
      <w:r w:rsidRPr="00AC40A4">
        <w:rPr>
          <w:rFonts w:ascii="Arial" w:hAnsi="Arial"/>
          <w:color w:val="000000"/>
          <w:sz w:val="20"/>
        </w:rPr>
        <w:t>- ponuky od dodávateľov nových zariadení alebo náklady na použité zariadenie</w:t>
      </w:r>
    </w:p>
    <w:p w:rsidR="00FF5BD7" w:rsidRPr="00AC40A4" w:rsidRDefault="00FF5BD7" w:rsidP="00FF5BD7">
      <w:pPr>
        <w:widowControl w:val="0"/>
        <w:autoSpaceDE w:val="0"/>
        <w:autoSpaceDN w:val="0"/>
        <w:adjustRightInd w:val="0"/>
        <w:ind w:left="820" w:right="66"/>
        <w:jc w:val="both"/>
        <w:rPr>
          <w:rFonts w:ascii="Arial" w:hAnsi="Arial" w:cs="Arial"/>
          <w:color w:val="000000"/>
          <w:sz w:val="20"/>
          <w:szCs w:val="20"/>
        </w:rPr>
      </w:pPr>
      <w:r w:rsidRPr="00AC40A4">
        <w:rPr>
          <w:rFonts w:ascii="Arial" w:hAnsi="Arial"/>
          <w:color w:val="000000"/>
          <w:sz w:val="20"/>
        </w:rPr>
        <w:t>- dotácie a financovanie</w:t>
      </w:r>
    </w:p>
    <w:p w:rsidR="00FF5BD7" w:rsidRPr="00AC40A4" w:rsidRDefault="00FF5BD7" w:rsidP="00FF5BD7">
      <w:pPr>
        <w:widowControl w:val="0"/>
        <w:autoSpaceDE w:val="0"/>
        <w:autoSpaceDN w:val="0"/>
        <w:adjustRightInd w:val="0"/>
        <w:ind w:left="820" w:right="66"/>
        <w:jc w:val="both"/>
        <w:rPr>
          <w:rFonts w:ascii="Arial" w:hAnsi="Arial" w:cs="Arial"/>
          <w:color w:val="000000"/>
          <w:sz w:val="20"/>
          <w:szCs w:val="20"/>
        </w:rPr>
      </w:pPr>
      <w:r w:rsidRPr="00AC40A4">
        <w:rPr>
          <w:rFonts w:ascii="Arial" w:hAnsi="Arial"/>
          <w:color w:val="000000"/>
          <w:sz w:val="20"/>
        </w:rPr>
        <w:t>- príjmy, ktoré je možné dosiahnuť prostredníctvom predaja nahradených zariadení</w:t>
      </w:r>
    </w:p>
    <w:p w:rsidR="00FF5BD7" w:rsidRPr="00AC40A4" w:rsidRDefault="00FF5BD7" w:rsidP="00F008CA">
      <w:pPr>
        <w:rPr>
          <w:rFonts w:ascii="Arial" w:hAnsi="Arial" w:cs="Arial"/>
          <w:color w:val="000000"/>
          <w:sz w:val="26"/>
          <w:szCs w:val="26"/>
        </w:rPr>
      </w:pPr>
    </w:p>
    <w:p w:rsidR="00FF5BD7" w:rsidRPr="00AC40A4" w:rsidRDefault="00FF5BD7">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Prevádzkové náklady:</w:t>
      </w:r>
    </w:p>
    <w:p w:rsidR="00FF5BD7" w:rsidRPr="00AC40A4" w:rsidRDefault="00FF5BD7">
      <w:pPr>
        <w:widowControl w:val="0"/>
        <w:autoSpaceDE w:val="0"/>
        <w:autoSpaceDN w:val="0"/>
        <w:adjustRightInd w:val="0"/>
        <w:spacing w:before="9" w:line="260" w:lineRule="exact"/>
        <w:rPr>
          <w:rFonts w:ascii="Arial" w:hAnsi="Arial" w:cs="Arial"/>
          <w:color w:val="000000"/>
          <w:sz w:val="26"/>
          <w:szCs w:val="26"/>
        </w:rPr>
      </w:pPr>
    </w:p>
    <w:p w:rsidR="00FF5BD7" w:rsidRPr="00AC40A4" w:rsidRDefault="00FF5BD7" w:rsidP="00FF5BD7">
      <w:pPr>
        <w:widowControl w:val="0"/>
        <w:tabs>
          <w:tab w:val="center" w:pos="8931"/>
          <w:tab w:val="center" w:pos="9214"/>
        </w:tabs>
        <w:autoSpaceDE w:val="0"/>
        <w:autoSpaceDN w:val="0"/>
        <w:adjustRightInd w:val="0"/>
        <w:ind w:left="820" w:right="349"/>
        <w:jc w:val="both"/>
        <w:rPr>
          <w:rFonts w:ascii="Arial" w:hAnsi="Arial" w:cs="Arial"/>
          <w:color w:val="000000"/>
          <w:sz w:val="20"/>
          <w:szCs w:val="20"/>
        </w:rPr>
      </w:pPr>
      <w:r w:rsidRPr="00AC40A4">
        <w:rPr>
          <w:rFonts w:ascii="Arial" w:hAnsi="Arial"/>
          <w:color w:val="000000"/>
          <w:sz w:val="20"/>
        </w:rPr>
        <w:t>- Náklady na energie vrátane očakávaného nárastu cien energií</w:t>
      </w:r>
    </w:p>
    <w:p w:rsidR="00FF5BD7" w:rsidRPr="00AC40A4" w:rsidRDefault="00FF5BD7" w:rsidP="00FF5BD7">
      <w:pPr>
        <w:widowControl w:val="0"/>
        <w:autoSpaceDE w:val="0"/>
        <w:autoSpaceDN w:val="0"/>
        <w:adjustRightInd w:val="0"/>
        <w:ind w:left="820" w:right="208"/>
        <w:jc w:val="both"/>
        <w:rPr>
          <w:rFonts w:ascii="Arial" w:hAnsi="Arial" w:cs="Arial"/>
          <w:color w:val="000000"/>
          <w:sz w:val="20"/>
          <w:szCs w:val="20"/>
        </w:rPr>
      </w:pPr>
      <w:r w:rsidRPr="00AC40A4">
        <w:rPr>
          <w:rFonts w:ascii="Arial" w:hAnsi="Arial"/>
          <w:color w:val="000000"/>
          <w:sz w:val="20"/>
        </w:rPr>
        <w:t>- náklady na údržbu, pracovné sily, poistenie, komunálne služby, atď.</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Neočakávané výdavky</w:t>
      </w:r>
    </w:p>
    <w:p w:rsidR="00FF5BD7" w:rsidRPr="00AC40A4" w:rsidRDefault="00FF5BD7">
      <w:pPr>
        <w:widowControl w:val="0"/>
        <w:autoSpaceDE w:val="0"/>
        <w:autoSpaceDN w:val="0"/>
        <w:adjustRightInd w:val="0"/>
        <w:spacing w:before="9" w:line="260" w:lineRule="exact"/>
        <w:rPr>
          <w:rFonts w:ascii="Arial" w:hAnsi="Arial" w:cs="Arial"/>
          <w:color w:val="000000"/>
          <w:sz w:val="26"/>
          <w:szCs w:val="26"/>
        </w:rPr>
      </w:pPr>
    </w:p>
    <w:p w:rsidR="00FF5BD7" w:rsidRPr="00AC40A4" w:rsidRDefault="00FF5BD7">
      <w:pPr>
        <w:widowControl w:val="0"/>
        <w:autoSpaceDE w:val="0"/>
        <w:autoSpaceDN w:val="0"/>
        <w:adjustRightInd w:val="0"/>
        <w:ind w:left="820" w:right="67"/>
        <w:jc w:val="both"/>
        <w:rPr>
          <w:rFonts w:ascii="Arial" w:hAnsi="Arial" w:cs="Arial"/>
          <w:color w:val="000000"/>
          <w:sz w:val="20"/>
          <w:szCs w:val="20"/>
        </w:rPr>
      </w:pPr>
      <w:r w:rsidRPr="00AC40A4">
        <w:rPr>
          <w:rFonts w:ascii="Arial" w:hAnsi="Arial"/>
          <w:color w:val="000000"/>
          <w:sz w:val="20"/>
        </w:rPr>
        <w:t>- v prípade, že súčasný systém dodávok tepla sa nezmenil: daňové znevýhodnenie, náklady na odstraňovanie dôsledkov činnosti, náklady na dodržiavanie legislatívy, negatívny dopad na podiel na trhu, vplyv obchodovania s emisiami CO2 atď.</w:t>
      </w:r>
    </w:p>
    <w:p w:rsidR="00FF5BD7" w:rsidRPr="00AC40A4" w:rsidRDefault="00FF5BD7">
      <w:pPr>
        <w:widowControl w:val="0"/>
        <w:autoSpaceDE w:val="0"/>
        <w:autoSpaceDN w:val="0"/>
        <w:adjustRightInd w:val="0"/>
        <w:ind w:left="820" w:right="57"/>
        <w:rPr>
          <w:rFonts w:ascii="Arial" w:hAnsi="Arial" w:cs="Arial"/>
          <w:color w:val="000000"/>
          <w:sz w:val="20"/>
          <w:szCs w:val="20"/>
        </w:rPr>
      </w:pPr>
      <w:r w:rsidRPr="00AC40A4">
        <w:rPr>
          <w:rFonts w:ascii="Arial" w:hAnsi="Arial"/>
          <w:color w:val="000000"/>
          <w:sz w:val="20"/>
        </w:rPr>
        <w:t>-  v prípade, že sa systém zásobovania energiou zmenil:  daňové úľavy, pozitívny vplyv na podiel na trhu, zlepšenie obrazu spoločnosti</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Neopakujúce sa náklady</w:t>
      </w:r>
    </w:p>
    <w:p w:rsidR="00FF5BD7" w:rsidRPr="00AC40A4" w:rsidRDefault="00FF5BD7">
      <w:pPr>
        <w:widowControl w:val="0"/>
        <w:autoSpaceDE w:val="0"/>
        <w:autoSpaceDN w:val="0"/>
        <w:adjustRightInd w:val="0"/>
        <w:spacing w:before="9" w:line="260" w:lineRule="exact"/>
        <w:rPr>
          <w:rFonts w:ascii="Arial" w:hAnsi="Arial" w:cs="Arial"/>
          <w:color w:val="000000"/>
          <w:sz w:val="16"/>
          <w:szCs w:val="16"/>
        </w:rPr>
      </w:pPr>
    </w:p>
    <w:p w:rsidR="00FF5BD7" w:rsidRPr="00AC40A4" w:rsidRDefault="00FF5BD7">
      <w:pPr>
        <w:widowControl w:val="0"/>
        <w:autoSpaceDE w:val="0"/>
        <w:autoSpaceDN w:val="0"/>
        <w:adjustRightInd w:val="0"/>
        <w:ind w:left="820" w:right="74"/>
        <w:rPr>
          <w:rFonts w:ascii="Arial" w:hAnsi="Arial" w:cs="Arial"/>
          <w:color w:val="000000"/>
          <w:sz w:val="20"/>
          <w:szCs w:val="20"/>
        </w:rPr>
      </w:pPr>
      <w:r w:rsidRPr="00AC40A4">
        <w:rPr>
          <w:rFonts w:ascii="Arial" w:hAnsi="Arial"/>
          <w:color w:val="000000"/>
          <w:sz w:val="20"/>
        </w:rPr>
        <w:t>- náklady na opravy zariadenia, výmena kolektorov, nepravidelná údržba, povolenia, náklady na právne služby, náklady na preventívne opatrenia, atď.</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61"/>
        <w:jc w:val="both"/>
        <w:rPr>
          <w:rFonts w:ascii="Arial" w:hAnsi="Arial" w:cs="Arial"/>
          <w:color w:val="000000"/>
          <w:sz w:val="20"/>
          <w:szCs w:val="20"/>
        </w:rPr>
      </w:pPr>
      <w:r w:rsidRPr="00AC40A4">
        <w:rPr>
          <w:rFonts w:ascii="Arial" w:hAnsi="Arial"/>
          <w:color w:val="000000"/>
          <w:sz w:val="20"/>
        </w:rPr>
        <w:t>Pri konvenčnom posudzovaní nákladov prvoradá pozornosť sa venuje investičným nákladom a prevádzkovým nákladom. Avšak, pri zvážení celkových skutočných nákladov je potrebné zobrať do úvahy tiež neočakávané výdavky a jednorazové výdavky, ktoré môžu mať dôležitý dopad na celkový výsledok. Analýza nákladov môže byť vhodná pre zistenie všetkých parametrov, ktoré, okrem nákladov na energie, majú vplyv na ekonomické parametre energetickej účinnosti a na inštaláciu systémov zásobovania energiou pri priemyselných výrobných procesoch.</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61"/>
        <w:jc w:val="both"/>
        <w:rPr>
          <w:rFonts w:ascii="Arial" w:hAnsi="Arial" w:cs="Arial"/>
          <w:color w:val="000000"/>
          <w:sz w:val="20"/>
          <w:szCs w:val="20"/>
        </w:rPr>
      </w:pPr>
      <w:r w:rsidRPr="00AC40A4">
        <w:rPr>
          <w:rFonts w:ascii="Arial" w:hAnsi="Arial"/>
          <w:color w:val="000000"/>
          <w:sz w:val="20"/>
        </w:rPr>
        <w:t>Pre posúdenie celkových nákladov, ktoré zahŕňajú dlhodobý výhľad je potrebné tiež zobrať do úvahy makroekonomické parametre, kde je potrebné zobrať do úvahy neočakávané a neopakujúce sa výdavky.</w:t>
      </w:r>
    </w:p>
    <w:p w:rsidR="00FF5BD7" w:rsidRPr="00AC40A4" w:rsidRDefault="00FF5BD7">
      <w:pPr>
        <w:widowControl w:val="0"/>
        <w:autoSpaceDE w:val="0"/>
        <w:autoSpaceDN w:val="0"/>
        <w:adjustRightInd w:val="0"/>
        <w:spacing w:before="6" w:line="140" w:lineRule="exact"/>
        <w:rPr>
          <w:rFonts w:ascii="Arial" w:hAnsi="Arial" w:cs="Arial"/>
          <w:color w:val="000000"/>
          <w:sz w:val="14"/>
          <w:szCs w:val="14"/>
        </w:rPr>
      </w:pPr>
    </w:p>
    <w:p w:rsidR="00FF5BD7" w:rsidRPr="00AC40A4" w:rsidRDefault="00FF5BD7">
      <w:pPr>
        <w:widowControl w:val="0"/>
        <w:autoSpaceDE w:val="0"/>
        <w:autoSpaceDN w:val="0"/>
        <w:adjustRightInd w:val="0"/>
        <w:ind w:left="100" w:right="1160"/>
        <w:jc w:val="both"/>
        <w:rPr>
          <w:rFonts w:ascii="Arial" w:hAnsi="Arial" w:cs="Arial"/>
          <w:color w:val="000000"/>
          <w:sz w:val="20"/>
          <w:szCs w:val="20"/>
        </w:rPr>
      </w:pPr>
      <w:r w:rsidRPr="00AC40A4">
        <w:rPr>
          <w:rFonts w:ascii="Arial" w:hAnsi="Arial"/>
          <w:color w:val="000000"/>
          <w:sz w:val="20"/>
        </w:rPr>
        <w:t>Je zrejmé, že nasledujúce parametre sú rozhodujúce pre výsledok posúdenia nákladov:</w:t>
      </w:r>
    </w:p>
    <w:p w:rsidR="00FF5BD7" w:rsidRPr="00AC40A4" w:rsidRDefault="00FF5BD7">
      <w:pPr>
        <w:widowControl w:val="0"/>
        <w:autoSpaceDE w:val="0"/>
        <w:autoSpaceDN w:val="0"/>
        <w:adjustRightInd w:val="0"/>
        <w:spacing w:line="190" w:lineRule="exact"/>
        <w:rPr>
          <w:rFonts w:ascii="Arial" w:hAnsi="Arial" w:cs="Arial"/>
          <w:color w:val="000000"/>
          <w:sz w:val="19"/>
          <w:szCs w:val="19"/>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Nominálna úroková miera vonkajšieho financovania</w:t>
      </w:r>
    </w:p>
    <w:p w:rsidR="00FF5BD7" w:rsidRPr="00AC40A4" w:rsidRDefault="00FF5BD7">
      <w:pPr>
        <w:widowControl w:val="0"/>
        <w:autoSpaceDE w:val="0"/>
        <w:autoSpaceDN w:val="0"/>
        <w:adjustRightInd w:val="0"/>
        <w:spacing w:before="9" w:line="260" w:lineRule="exact"/>
        <w:rPr>
          <w:rFonts w:ascii="Arial" w:hAnsi="Arial" w:cs="Arial"/>
          <w:color w:val="000000"/>
          <w:sz w:val="26"/>
          <w:szCs w:val="26"/>
        </w:rPr>
      </w:pPr>
    </w:p>
    <w:p w:rsidR="00FF5BD7" w:rsidRPr="00AC40A4" w:rsidRDefault="00FF5BD7">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Diskontná sadzba špecifická pre podnik</w:t>
      </w:r>
    </w:p>
    <w:p w:rsidR="00FF5BD7" w:rsidRPr="00AC40A4" w:rsidRDefault="00FF5BD7">
      <w:pPr>
        <w:widowControl w:val="0"/>
        <w:autoSpaceDE w:val="0"/>
        <w:autoSpaceDN w:val="0"/>
        <w:adjustRightInd w:val="0"/>
        <w:spacing w:before="9" w:line="260" w:lineRule="exact"/>
        <w:rPr>
          <w:rFonts w:ascii="Arial" w:hAnsi="Arial" w:cs="Arial"/>
          <w:color w:val="000000"/>
          <w:sz w:val="26"/>
          <w:szCs w:val="26"/>
        </w:rPr>
      </w:pPr>
    </w:p>
    <w:p w:rsidR="00FF5BD7" w:rsidRPr="00AC40A4" w:rsidRDefault="00FF5BD7">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Očakávaný vývoj cien energií</w:t>
      </w:r>
    </w:p>
    <w:p w:rsidR="00FF5BD7" w:rsidRPr="00AC40A4" w:rsidRDefault="00FF5BD7">
      <w:pPr>
        <w:widowControl w:val="0"/>
        <w:autoSpaceDE w:val="0"/>
        <w:autoSpaceDN w:val="0"/>
        <w:adjustRightInd w:val="0"/>
        <w:spacing w:before="9" w:line="260" w:lineRule="exact"/>
        <w:rPr>
          <w:rFonts w:ascii="Arial" w:hAnsi="Arial" w:cs="Arial"/>
          <w:color w:val="000000"/>
          <w:sz w:val="26"/>
          <w:szCs w:val="26"/>
        </w:rPr>
      </w:pPr>
    </w:p>
    <w:p w:rsidR="00FF5BD7" w:rsidRPr="00AC40A4" w:rsidRDefault="00FF5BD7">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Všeobecná miera inflácie</w:t>
      </w:r>
    </w:p>
    <w:p w:rsidR="00FF5BD7" w:rsidRPr="00AC40A4" w:rsidRDefault="00FF5BD7">
      <w:pPr>
        <w:widowControl w:val="0"/>
        <w:autoSpaceDE w:val="0"/>
        <w:autoSpaceDN w:val="0"/>
        <w:adjustRightInd w:val="0"/>
        <w:spacing w:before="9" w:line="260" w:lineRule="exact"/>
        <w:rPr>
          <w:rFonts w:ascii="Arial" w:hAnsi="Arial" w:cs="Arial"/>
          <w:color w:val="000000"/>
          <w:sz w:val="26"/>
          <w:szCs w:val="26"/>
        </w:rPr>
      </w:pPr>
    </w:p>
    <w:p w:rsidR="00FF5BD7" w:rsidRPr="00AC40A4" w:rsidRDefault="00FF5BD7">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Zvolený časový rámec pre ekonomickú analýzu</w:t>
      </w:r>
    </w:p>
    <w:p w:rsidR="00FF5BD7" w:rsidRPr="00AC40A4" w:rsidRDefault="00FF5BD7" w:rsidP="00F008CA">
      <w:pPr>
        <w:widowControl w:val="0"/>
        <w:autoSpaceDE w:val="0"/>
        <w:autoSpaceDN w:val="0"/>
        <w:adjustRightInd w:val="0"/>
        <w:spacing w:line="240" w:lineRule="exact"/>
        <w:ind w:left="112" w:right="59"/>
        <w:jc w:val="both"/>
        <w:rPr>
          <w:rFonts w:ascii="Arial" w:hAnsi="Arial" w:cs="Arial"/>
          <w:color w:val="000000"/>
          <w:sz w:val="20"/>
          <w:szCs w:val="20"/>
        </w:rPr>
      </w:pPr>
      <w:r w:rsidRPr="00AC40A4">
        <w:rPr>
          <w:rFonts w:ascii="Arial" w:hAnsi="Arial"/>
          <w:color w:val="000000"/>
          <w:sz w:val="20"/>
        </w:rPr>
        <w:t>Výsledky ekonomickej analýzy zahŕňajú investície, dobu návratnosti a pomer prínosov a nákladov, avšak tiež musí zahŕňať ekonomické parametre, ktoré ukazujú ekonomickú výkonnosť za dlhšie časové obdobie. Je tu veľmi dôležitá vnútorná miera výnosnosti a vývoj čistej aktuálnej hodnoty v priebehu rokov. (Podrobnosti výpočtu sú uvedené v časti 2.6.</w:t>
      </w:r>
    </w:p>
    <w:p w:rsidR="00582AFB" w:rsidRDefault="00582AFB">
      <w:pPr>
        <w:rPr>
          <w:rFonts w:ascii="Arial" w:hAnsi="Arial" w:cs="Arial"/>
          <w:color w:val="000000"/>
          <w:sz w:val="20"/>
          <w:szCs w:val="20"/>
        </w:rPr>
      </w:pPr>
      <w:r>
        <w:rPr>
          <w:rFonts w:ascii="Arial" w:hAnsi="Arial" w:cs="Arial"/>
          <w:color w:val="000000"/>
          <w:sz w:val="20"/>
          <w:szCs w:val="20"/>
        </w:rPr>
        <w:br w:type="page"/>
      </w:r>
    </w:p>
    <w:p w:rsidR="00582AFB" w:rsidRDefault="00582AFB">
      <w:pPr>
        <w:widowControl w:val="0"/>
        <w:autoSpaceDE w:val="0"/>
        <w:autoSpaceDN w:val="0"/>
        <w:adjustRightInd w:val="0"/>
        <w:ind w:left="2854" w:right="-20"/>
        <w:rPr>
          <w:rFonts w:ascii="Arial" w:hAnsi="Arial"/>
          <w:i/>
          <w:color w:val="000000"/>
          <w:sz w:val="20"/>
          <w:highlight w:val="yellow"/>
        </w:rPr>
      </w:pPr>
    </w:p>
    <w:p w:rsidR="00582AFB" w:rsidRDefault="00582AFB">
      <w:pPr>
        <w:widowControl w:val="0"/>
        <w:autoSpaceDE w:val="0"/>
        <w:autoSpaceDN w:val="0"/>
        <w:adjustRightInd w:val="0"/>
        <w:ind w:left="2854" w:right="-20"/>
        <w:rPr>
          <w:rFonts w:ascii="Arial" w:hAnsi="Arial"/>
          <w:i/>
          <w:color w:val="000000"/>
          <w:sz w:val="20"/>
          <w:highlight w:val="yellow"/>
        </w:rPr>
      </w:pPr>
      <w:r>
        <w:rPr>
          <w:rFonts w:ascii="Arial" w:hAnsi="Arial"/>
          <w:i/>
          <w:noProof/>
          <w:color w:val="000000"/>
          <w:sz w:val="20"/>
        </w:rPr>
        <w:drawing>
          <wp:anchor distT="0" distB="0" distL="114300" distR="114300" simplePos="0" relativeHeight="251713536" behindDoc="1" locked="0" layoutInCell="1" allowOverlap="1">
            <wp:simplePos x="0" y="0"/>
            <wp:positionH relativeFrom="column">
              <wp:posOffset>-32385</wp:posOffset>
            </wp:positionH>
            <wp:positionV relativeFrom="paragraph">
              <wp:posOffset>20320</wp:posOffset>
            </wp:positionV>
            <wp:extent cx="5993765" cy="3923030"/>
            <wp:effectExtent l="19050" t="0" r="6985" b="0"/>
            <wp:wrapTight wrapText="bothSides">
              <wp:wrapPolygon edited="0">
                <wp:start x="-69" y="0"/>
                <wp:lineTo x="-69" y="21502"/>
                <wp:lineTo x="21625" y="21502"/>
                <wp:lineTo x="21625" y="0"/>
                <wp:lineTo x="-69" y="0"/>
              </wp:wrapPolygon>
            </wp:wrapTight>
            <wp:docPr id="288" name="Obrázo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75" cstate="print"/>
                    <a:srcRect/>
                    <a:stretch>
                      <a:fillRect/>
                    </a:stretch>
                  </pic:blipFill>
                  <pic:spPr bwMode="auto">
                    <a:xfrm>
                      <a:off x="0" y="0"/>
                      <a:ext cx="5993765" cy="3923030"/>
                    </a:xfrm>
                    <a:prstGeom prst="rect">
                      <a:avLst/>
                    </a:prstGeom>
                    <a:noFill/>
                    <a:ln w="9525">
                      <a:noFill/>
                      <a:miter lim="800000"/>
                      <a:headEnd/>
                      <a:tailEnd/>
                    </a:ln>
                  </pic:spPr>
                </pic:pic>
              </a:graphicData>
            </a:graphic>
          </wp:anchor>
        </w:drawing>
      </w:r>
    </w:p>
    <w:p w:rsidR="00FF5BD7" w:rsidRPr="00AC40A4" w:rsidRDefault="00FF5BD7" w:rsidP="00582AFB">
      <w:pPr>
        <w:widowControl w:val="0"/>
        <w:autoSpaceDE w:val="0"/>
        <w:autoSpaceDN w:val="0"/>
        <w:adjustRightInd w:val="0"/>
        <w:ind w:right="-20"/>
        <w:rPr>
          <w:rFonts w:ascii="Arial" w:hAnsi="Arial" w:cs="Arial"/>
          <w:color w:val="000000"/>
          <w:sz w:val="20"/>
          <w:szCs w:val="20"/>
        </w:rPr>
      </w:pPr>
      <w:r w:rsidRPr="00582AFB">
        <w:rPr>
          <w:rFonts w:ascii="Arial" w:hAnsi="Arial"/>
          <w:i/>
          <w:color w:val="000000"/>
          <w:sz w:val="20"/>
        </w:rPr>
        <w:t>Obrázok : Výsledok ekonomickej analýzy</w:t>
      </w:r>
    </w:p>
    <w:p w:rsidR="00FF5BD7" w:rsidRPr="00AC40A4" w:rsidRDefault="00FF5BD7">
      <w:pPr>
        <w:widowControl w:val="0"/>
        <w:autoSpaceDE w:val="0"/>
        <w:autoSpaceDN w:val="0"/>
        <w:adjustRightInd w:val="0"/>
        <w:spacing w:before="5" w:line="140" w:lineRule="exact"/>
        <w:rPr>
          <w:rFonts w:ascii="Arial" w:hAnsi="Arial" w:cs="Arial"/>
          <w:color w:val="000000"/>
          <w:sz w:val="14"/>
          <w:szCs w:val="14"/>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582AFB">
      <w:pPr>
        <w:widowControl w:val="0"/>
        <w:autoSpaceDE w:val="0"/>
        <w:autoSpaceDN w:val="0"/>
        <w:adjustRightInd w:val="0"/>
        <w:spacing w:line="200" w:lineRule="exact"/>
        <w:rPr>
          <w:rFonts w:ascii="Arial" w:hAnsi="Arial" w:cs="Arial"/>
          <w:color w:val="000000"/>
          <w:sz w:val="20"/>
          <w:szCs w:val="20"/>
        </w:rPr>
      </w:pPr>
      <w:r>
        <w:rPr>
          <w:rFonts w:ascii="Arial" w:hAnsi="Arial" w:cs="Arial"/>
          <w:noProof/>
          <w:color w:val="000000"/>
          <w:sz w:val="20"/>
          <w:szCs w:val="20"/>
        </w:rPr>
        <w:drawing>
          <wp:anchor distT="0" distB="0" distL="114300" distR="114300" simplePos="0" relativeHeight="251714560" behindDoc="1" locked="0" layoutInCell="1" allowOverlap="1">
            <wp:simplePos x="0" y="0"/>
            <wp:positionH relativeFrom="column">
              <wp:posOffset>73660</wp:posOffset>
            </wp:positionH>
            <wp:positionV relativeFrom="paragraph">
              <wp:posOffset>117475</wp:posOffset>
            </wp:positionV>
            <wp:extent cx="5995670" cy="1573530"/>
            <wp:effectExtent l="19050" t="0" r="5080" b="0"/>
            <wp:wrapTight wrapText="bothSides">
              <wp:wrapPolygon edited="0">
                <wp:start x="-69" y="0"/>
                <wp:lineTo x="-69" y="21443"/>
                <wp:lineTo x="21618" y="21443"/>
                <wp:lineTo x="21618" y="0"/>
                <wp:lineTo x="-69" y="0"/>
              </wp:wrapPolygon>
            </wp:wrapTight>
            <wp:docPr id="291" name="Obrázo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76" cstate="print"/>
                    <a:srcRect/>
                    <a:stretch>
                      <a:fillRect/>
                    </a:stretch>
                  </pic:blipFill>
                  <pic:spPr bwMode="auto">
                    <a:xfrm>
                      <a:off x="0" y="0"/>
                      <a:ext cx="5995670" cy="1573530"/>
                    </a:xfrm>
                    <a:prstGeom prst="rect">
                      <a:avLst/>
                    </a:prstGeom>
                    <a:noFill/>
                    <a:ln w="9525">
                      <a:noFill/>
                      <a:miter lim="800000"/>
                      <a:headEnd/>
                      <a:tailEnd/>
                    </a:ln>
                  </pic:spPr>
                </pic:pic>
              </a:graphicData>
            </a:graphic>
          </wp:anchor>
        </w:drawing>
      </w: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582AFB" w:rsidRDefault="00582AFB">
      <w:pPr>
        <w:rPr>
          <w:rFonts w:ascii="Arial" w:hAnsi="Arial" w:cs="Arial"/>
          <w:color w:val="000000"/>
          <w:sz w:val="20"/>
          <w:szCs w:val="20"/>
        </w:rPr>
      </w:pPr>
      <w:r>
        <w:rPr>
          <w:rFonts w:ascii="Arial" w:hAnsi="Arial" w:cs="Arial"/>
          <w:color w:val="000000"/>
          <w:sz w:val="20"/>
          <w:szCs w:val="20"/>
        </w:rPr>
        <w:br w:type="page"/>
      </w:r>
    </w:p>
    <w:p w:rsidR="00FF5BD7" w:rsidRPr="00582AFB" w:rsidRDefault="00FF5BD7" w:rsidP="00582AFB">
      <w:pPr>
        <w:pStyle w:val="Heading2"/>
      </w:pPr>
      <w:r w:rsidRPr="00582AFB">
        <w:lastRenderedPageBreak/>
        <w:t>Vytvorenie správy a jej prezentácia</w:t>
      </w:r>
    </w:p>
    <w:p w:rsidR="00FF5BD7" w:rsidRPr="00AC40A4" w:rsidRDefault="00FF5BD7">
      <w:pPr>
        <w:widowControl w:val="0"/>
        <w:autoSpaceDE w:val="0"/>
        <w:autoSpaceDN w:val="0"/>
        <w:adjustRightInd w:val="0"/>
        <w:spacing w:before="19" w:line="280" w:lineRule="exact"/>
        <w:rPr>
          <w:rFonts w:ascii="Arial" w:hAnsi="Arial" w:cs="Arial"/>
          <w:color w:val="000000"/>
          <w:sz w:val="28"/>
          <w:szCs w:val="28"/>
        </w:rPr>
      </w:pPr>
    </w:p>
    <w:p w:rsidR="00FF5BD7" w:rsidRPr="00783D01" w:rsidRDefault="00FF5BD7" w:rsidP="00783D01">
      <w:pPr>
        <w:pStyle w:val="Nadpis3"/>
        <w:widowControl w:val="0"/>
        <w:tabs>
          <w:tab w:val="num" w:pos="1249"/>
        </w:tabs>
        <w:suppressAutoHyphens w:val="0"/>
        <w:ind w:left="1249"/>
        <w:rPr>
          <w:lang w:val="it-IT"/>
        </w:rPr>
      </w:pPr>
      <w:r w:rsidRPr="00783D01">
        <w:rPr>
          <w:lang w:val="it-IT"/>
        </w:rPr>
        <w:t>Obsah správy</w:t>
      </w:r>
    </w:p>
    <w:p w:rsidR="00FF5BD7" w:rsidRPr="00AC40A4" w:rsidRDefault="00FF5BD7">
      <w:pPr>
        <w:widowControl w:val="0"/>
        <w:autoSpaceDE w:val="0"/>
        <w:autoSpaceDN w:val="0"/>
        <w:adjustRightInd w:val="0"/>
        <w:spacing w:before="1" w:line="130" w:lineRule="exact"/>
        <w:rPr>
          <w:rFonts w:ascii="Arial" w:hAnsi="Arial" w:cs="Arial"/>
          <w:color w:val="000000"/>
          <w:sz w:val="13"/>
          <w:szCs w:val="13"/>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ind w:left="100" w:right="59"/>
        <w:rPr>
          <w:rFonts w:ascii="Arial" w:hAnsi="Arial" w:cs="Arial"/>
          <w:color w:val="000000"/>
          <w:sz w:val="20"/>
          <w:szCs w:val="20"/>
        </w:rPr>
      </w:pPr>
      <w:r w:rsidRPr="00AC40A4">
        <w:rPr>
          <w:rFonts w:ascii="Arial" w:hAnsi="Arial"/>
          <w:color w:val="000000"/>
          <w:sz w:val="20"/>
        </w:rPr>
        <w:t>Po tom, ako bol audit uzatvorený, je potrebné vytvoriť správu o audite, ktorá je hlavným dokumentom tohto procesu.</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rsidP="00FF5BD7">
      <w:pPr>
        <w:widowControl w:val="0"/>
        <w:autoSpaceDE w:val="0"/>
        <w:autoSpaceDN w:val="0"/>
        <w:adjustRightInd w:val="0"/>
        <w:ind w:left="100" w:right="349"/>
        <w:jc w:val="both"/>
        <w:rPr>
          <w:rFonts w:ascii="Arial" w:hAnsi="Arial" w:cs="Arial"/>
          <w:color w:val="000000"/>
          <w:sz w:val="20"/>
          <w:szCs w:val="20"/>
        </w:rPr>
      </w:pPr>
      <w:r w:rsidRPr="00AC40A4">
        <w:rPr>
          <w:rFonts w:ascii="Arial" w:hAnsi="Arial"/>
          <w:color w:val="000000"/>
          <w:sz w:val="20"/>
        </w:rPr>
        <w:t>Správa o audite by mala obsahovať (minimálne) nasledujúce informácie:</w:t>
      </w:r>
    </w:p>
    <w:p w:rsidR="00FF5BD7" w:rsidRPr="00AC40A4" w:rsidRDefault="00582AFB">
      <w:pPr>
        <w:widowControl w:val="0"/>
        <w:autoSpaceDE w:val="0"/>
        <w:autoSpaceDN w:val="0"/>
        <w:adjustRightInd w:val="0"/>
        <w:spacing w:before="7" w:line="100" w:lineRule="exact"/>
        <w:rPr>
          <w:rFonts w:ascii="Arial" w:hAnsi="Arial" w:cs="Arial"/>
          <w:color w:val="000000"/>
          <w:sz w:val="10"/>
          <w:szCs w:val="10"/>
        </w:rPr>
      </w:pPr>
      <w:r>
        <w:rPr>
          <w:rFonts w:ascii="Arial" w:hAnsi="Arial" w:cs="Arial"/>
          <w:color w:val="000000"/>
          <w:sz w:val="10"/>
          <w:szCs w:val="10"/>
        </w:rPr>
        <w:t xml:space="preserve"> </w:t>
      </w:r>
    </w:p>
    <w:p w:rsidR="00FF5BD7" w:rsidRPr="00AC40A4" w:rsidRDefault="00FF5BD7">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Súhrn pre vedenie podniku, v ktorom sú zvýraznené hlavné výsledky auditu</w:t>
      </w:r>
    </w:p>
    <w:p w:rsidR="00FF5BD7" w:rsidRPr="00AC40A4" w:rsidRDefault="00FF5BD7">
      <w:pPr>
        <w:widowControl w:val="0"/>
        <w:autoSpaceDE w:val="0"/>
        <w:autoSpaceDN w:val="0"/>
        <w:adjustRightInd w:val="0"/>
        <w:spacing w:before="9" w:line="260" w:lineRule="exact"/>
        <w:rPr>
          <w:rFonts w:ascii="Arial" w:hAnsi="Arial" w:cs="Arial"/>
          <w:color w:val="000000"/>
          <w:sz w:val="26"/>
          <w:szCs w:val="26"/>
        </w:rPr>
      </w:pPr>
    </w:p>
    <w:p w:rsidR="00FF5BD7" w:rsidRPr="00AC40A4" w:rsidRDefault="00FF5BD7">
      <w:pPr>
        <w:widowControl w:val="0"/>
        <w:autoSpaceDE w:val="0"/>
        <w:autoSpaceDN w:val="0"/>
        <w:adjustRightInd w:val="0"/>
        <w:ind w:left="820" w:right="53"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 xml:space="preserve">Údaje, ktoré boli zozbierané, prípadne vypočítané v priebehu procesu auditu, a ktoré boli použité ako východiskové pre analýzu. Predovšetkým odhady a hypotézy, ktoré urobil </w:t>
      </w:r>
      <w:r w:rsidR="00E22BC5" w:rsidRPr="00AC40A4">
        <w:rPr>
          <w:rFonts w:ascii="Arial" w:hAnsi="Arial"/>
          <w:color w:val="000000"/>
          <w:sz w:val="20"/>
        </w:rPr>
        <w:t>audítor</w:t>
      </w:r>
      <w:r w:rsidRPr="00AC40A4">
        <w:rPr>
          <w:rFonts w:ascii="Arial" w:hAnsi="Arial"/>
          <w:color w:val="000000"/>
          <w:sz w:val="20"/>
        </w:rPr>
        <w:t xml:space="preserve"> a ktoré nie sú podporované zozbieranými údajmi, je potrebné jasne zvýrazniť.</w:t>
      </w:r>
    </w:p>
    <w:p w:rsidR="00FF5BD7" w:rsidRPr="00AC40A4" w:rsidRDefault="00FF5BD7">
      <w:pPr>
        <w:widowControl w:val="0"/>
        <w:autoSpaceDE w:val="0"/>
        <w:autoSpaceDN w:val="0"/>
        <w:adjustRightInd w:val="0"/>
        <w:spacing w:before="7" w:line="260" w:lineRule="exact"/>
        <w:rPr>
          <w:rFonts w:ascii="Arial" w:hAnsi="Arial" w:cs="Arial"/>
          <w:color w:val="000000"/>
          <w:sz w:val="26"/>
          <w:szCs w:val="26"/>
        </w:rPr>
      </w:pPr>
    </w:p>
    <w:p w:rsidR="00FF5BD7" w:rsidRPr="00AC40A4" w:rsidRDefault="00FF5BD7" w:rsidP="00FF5BD7">
      <w:pPr>
        <w:widowControl w:val="0"/>
        <w:autoSpaceDE w:val="0"/>
        <w:autoSpaceDN w:val="0"/>
        <w:adjustRightInd w:val="0"/>
        <w:ind w:left="820" w:right="61"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 xml:space="preserve">Rozpis spotreby energie za súčasného stavu, tak ako je opísané v </w:t>
      </w:r>
      <w:r w:rsidRPr="00582AFB">
        <w:rPr>
          <w:rFonts w:ascii="Arial" w:hAnsi="Arial"/>
          <w:color w:val="000000"/>
          <w:sz w:val="20"/>
        </w:rPr>
        <w:t>kapitole 3.6 a jeho</w:t>
      </w:r>
      <w:r w:rsidRPr="00AC40A4">
        <w:rPr>
          <w:rFonts w:ascii="Arial" w:hAnsi="Arial"/>
          <w:color w:val="000000"/>
          <w:sz w:val="20"/>
        </w:rPr>
        <w:t xml:space="preserve"> porovnanie s referenčnými údajmi.</w:t>
      </w:r>
    </w:p>
    <w:p w:rsidR="00FF5BD7" w:rsidRPr="00AC40A4" w:rsidRDefault="00FF5BD7">
      <w:pPr>
        <w:widowControl w:val="0"/>
        <w:autoSpaceDE w:val="0"/>
        <w:autoSpaceDN w:val="0"/>
        <w:adjustRightInd w:val="0"/>
        <w:spacing w:before="7" w:line="260" w:lineRule="exact"/>
        <w:rPr>
          <w:rFonts w:ascii="Arial" w:hAnsi="Arial" w:cs="Arial"/>
          <w:color w:val="000000"/>
          <w:sz w:val="26"/>
          <w:szCs w:val="26"/>
        </w:rPr>
      </w:pPr>
    </w:p>
    <w:p w:rsidR="00FF5BD7" w:rsidRPr="00AC40A4" w:rsidRDefault="00FF5BD7">
      <w:pPr>
        <w:widowControl w:val="0"/>
        <w:autoSpaceDE w:val="0"/>
        <w:autoSpaceDN w:val="0"/>
        <w:adjustRightInd w:val="0"/>
        <w:ind w:left="820" w:right="65"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Opis rôznych alternatívnych návrhov, ktoré boli analyzované, so zvýraznením potrebných úprav, s ohľadom na súčasný stav a rôzne funkčné vlastnosti každého z alternatívnych návrhov. Každý z alternatívnych návrhov by mal byť pomenovaný krátkym, avšak výstižným akronymom, ktorý je možné použiť pre jeho identifikáciu v porovnávacích tabuľkách a grafoch.</w:t>
      </w:r>
    </w:p>
    <w:p w:rsidR="00FF5BD7" w:rsidRPr="00AC40A4" w:rsidRDefault="00FF5BD7">
      <w:pPr>
        <w:widowControl w:val="0"/>
        <w:autoSpaceDE w:val="0"/>
        <w:autoSpaceDN w:val="0"/>
        <w:adjustRightInd w:val="0"/>
        <w:spacing w:before="10" w:line="220" w:lineRule="exact"/>
        <w:rPr>
          <w:rFonts w:ascii="Arial" w:hAnsi="Arial" w:cs="Arial"/>
          <w:color w:val="000000"/>
          <w:sz w:val="22"/>
          <w:szCs w:val="22"/>
        </w:rPr>
      </w:pPr>
    </w:p>
    <w:p w:rsidR="00FF5BD7" w:rsidRPr="00AC40A4" w:rsidRDefault="00FF5BD7">
      <w:pPr>
        <w:widowControl w:val="0"/>
        <w:autoSpaceDE w:val="0"/>
        <w:autoSpaceDN w:val="0"/>
        <w:adjustRightInd w:val="0"/>
        <w:ind w:left="820" w:right="55"/>
        <w:jc w:val="both"/>
        <w:rPr>
          <w:rFonts w:ascii="Arial" w:hAnsi="Arial" w:cs="Arial"/>
          <w:color w:val="000000"/>
          <w:sz w:val="20"/>
          <w:szCs w:val="20"/>
        </w:rPr>
      </w:pPr>
      <w:r w:rsidRPr="00AC40A4">
        <w:rPr>
          <w:rFonts w:ascii="Arial" w:hAnsi="Arial"/>
          <w:color w:val="000000"/>
          <w:sz w:val="20"/>
        </w:rPr>
        <w:t>Opis alternatívnych návrhov by bolo najlepšie doplniť schematickými výkresmi (vývojovými diagramami, prípadne schémami rozvodov), ktoré jasne ilustrujú rozmiestnenie nového zariadenia v existujúcom systéme.</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rsidP="00FF5BD7">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Porovnávacie tabuľky a údaje s hlavnými výsledkami (energetické, týkajúce sa životného prostredia, ekonomické) rôznych študovaných alternatív</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820" w:right="62"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Prezentácia podrobnej finančnej analýzy návrhu konečného riešenia (alebo riešení: v niektorých prípadoch má význam navrhovať viac než jednu "najlepšiu" alternatívu pre podnik a ponechať konečný výber na podnik). Mali by ste tu tiež uviesť možnosť financovania nevyhnutných investícií treťou stranou, možné zdroje financovania a iné typy dotácií.</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820" w:right="66"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Jasné uvedenie a identifikácia nevyhnutných neistôt, ktoré stále existujú po skončení rýchleho auditu, predovšetkým ak majú tieto kritický dopad na uskutočniteľnosť navrhovaných systémov. Zvýraznite aspekty, ktoré je potrebné analyzovať podrobnejšie, pred tým než sa urobí rozhodnutie o zmene systému.</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E22BC5">
      <w:pPr>
        <w:widowControl w:val="0"/>
        <w:autoSpaceDE w:val="0"/>
        <w:autoSpaceDN w:val="0"/>
        <w:adjustRightInd w:val="0"/>
        <w:ind w:left="100" w:right="67"/>
        <w:jc w:val="both"/>
        <w:rPr>
          <w:rFonts w:ascii="Arial" w:hAnsi="Arial" w:cs="Arial"/>
          <w:color w:val="000000"/>
          <w:sz w:val="20"/>
          <w:szCs w:val="20"/>
        </w:rPr>
      </w:pPr>
      <w:r w:rsidRPr="00AC40A4">
        <w:rPr>
          <w:rFonts w:ascii="Arial" w:hAnsi="Arial"/>
          <w:color w:val="000000"/>
          <w:sz w:val="20"/>
        </w:rPr>
        <w:t>Softvérový</w:t>
      </w:r>
      <w:r w:rsidR="00FF5BD7" w:rsidRPr="00AC40A4">
        <w:rPr>
          <w:rFonts w:ascii="Arial" w:hAnsi="Arial"/>
          <w:color w:val="000000"/>
          <w:sz w:val="20"/>
        </w:rPr>
        <w:t xml:space="preserve"> nástroj EINSTEIN</w:t>
      </w:r>
      <w:r w:rsidR="00FF5BD7" w:rsidRPr="00AC40A4">
        <w:rPr>
          <w:rFonts w:ascii="Arial" w:hAnsi="Arial"/>
          <w:color w:val="000000"/>
          <w:spacing w:val="55"/>
          <w:sz w:val="20"/>
        </w:rPr>
        <w:t xml:space="preserve"> </w:t>
      </w:r>
      <w:r w:rsidR="00FF5BD7" w:rsidRPr="00AC40A4">
        <w:rPr>
          <w:rFonts w:ascii="Arial" w:hAnsi="Arial"/>
          <w:color w:val="000000"/>
          <w:sz w:val="20"/>
        </w:rPr>
        <w:t>automaticky vytvára štandardnú správu o audite, ktorá obsahuje všetky tieto informácie.</w:t>
      </w:r>
      <w:r w:rsidR="00FF5BD7" w:rsidRPr="00AC40A4">
        <w:rPr>
          <w:rFonts w:ascii="Arial" w:hAnsi="Arial"/>
          <w:color w:val="000000"/>
          <w:spacing w:val="55"/>
          <w:sz w:val="20"/>
        </w:rPr>
        <w:t xml:space="preserve"> </w:t>
      </w:r>
      <w:r w:rsidR="00FF5BD7" w:rsidRPr="00AC40A4">
        <w:rPr>
          <w:rFonts w:ascii="Arial" w:hAnsi="Arial"/>
          <w:color w:val="000000"/>
          <w:sz w:val="20"/>
        </w:rPr>
        <w:t>Správa o audite sa vytvára ako súbor tabuľkového kalkulátora (</w:t>
      </w:r>
      <w:proofErr w:type="spellStart"/>
      <w:r w:rsidR="00FF5BD7" w:rsidRPr="00AC40A4">
        <w:rPr>
          <w:rFonts w:ascii="Arial" w:hAnsi="Arial"/>
          <w:color w:val="000000"/>
          <w:sz w:val="20"/>
        </w:rPr>
        <w:t>OpenOffice</w:t>
      </w:r>
      <w:proofErr w:type="spellEnd"/>
      <w:r w:rsidR="00FF5BD7" w:rsidRPr="00AC40A4">
        <w:rPr>
          <w:rFonts w:ascii="Arial" w:hAnsi="Arial"/>
          <w:color w:val="000000"/>
          <w:sz w:val="20"/>
        </w:rPr>
        <w:t>), ktorý môžete upravovať, editovať, pridávať ručne ďalší obsah, atď.</w:t>
      </w:r>
    </w:p>
    <w:p w:rsidR="00FF5BD7" w:rsidRPr="00AC40A4" w:rsidRDefault="00FF5BD7">
      <w:pPr>
        <w:widowControl w:val="0"/>
        <w:autoSpaceDE w:val="0"/>
        <w:autoSpaceDN w:val="0"/>
        <w:adjustRightInd w:val="0"/>
        <w:spacing w:before="10" w:line="100" w:lineRule="exact"/>
        <w:rPr>
          <w:rFonts w:ascii="Arial" w:hAnsi="Arial" w:cs="Arial"/>
          <w:color w:val="000000"/>
          <w:sz w:val="10"/>
          <w:szCs w:val="1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582AFB" w:rsidRDefault="00FF5BD7" w:rsidP="00582AFB">
      <w:pPr>
        <w:pStyle w:val="Nadpis3"/>
        <w:widowControl w:val="0"/>
        <w:tabs>
          <w:tab w:val="num" w:pos="1249"/>
        </w:tabs>
        <w:suppressAutoHyphens w:val="0"/>
        <w:ind w:left="1249"/>
        <w:rPr>
          <w:lang w:val="it-IT"/>
        </w:rPr>
      </w:pPr>
      <w:r w:rsidRPr="00582AFB">
        <w:rPr>
          <w:lang w:val="it-IT"/>
        </w:rPr>
        <w:t>Prezentácia pre podnik</w:t>
      </w:r>
    </w:p>
    <w:p w:rsidR="00FF5BD7" w:rsidRPr="00AC40A4" w:rsidRDefault="00FF5BD7">
      <w:pPr>
        <w:widowControl w:val="0"/>
        <w:autoSpaceDE w:val="0"/>
        <w:autoSpaceDN w:val="0"/>
        <w:adjustRightInd w:val="0"/>
        <w:spacing w:before="9" w:line="120" w:lineRule="exact"/>
        <w:rPr>
          <w:rFonts w:ascii="Arial" w:hAnsi="Arial" w:cs="Arial"/>
          <w:color w:val="000000"/>
          <w:sz w:val="12"/>
          <w:szCs w:val="12"/>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ind w:left="100" w:right="65"/>
        <w:jc w:val="both"/>
        <w:rPr>
          <w:rFonts w:ascii="Arial" w:hAnsi="Arial" w:cs="Arial"/>
          <w:color w:val="000000"/>
          <w:sz w:val="20"/>
          <w:szCs w:val="20"/>
        </w:rPr>
      </w:pPr>
      <w:r w:rsidRPr="00AC40A4">
        <w:rPr>
          <w:rFonts w:ascii="Arial" w:hAnsi="Arial"/>
          <w:color w:val="000000"/>
          <w:sz w:val="20"/>
        </w:rPr>
        <w:t>Prezentácia správy z auditu pre podnik sa vždy musí vykonávať osobne, ak je to možné, pretože máte možnosť vysvetliť vaše návrhy, zabrániť nedorozumeniam a zdôrazniť výhody vášho návrhu vedúcim pracovníkom s rozhodujúcou právomocou v podniku.</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62"/>
        <w:jc w:val="both"/>
        <w:rPr>
          <w:rFonts w:ascii="Arial" w:hAnsi="Arial" w:cs="Arial"/>
          <w:color w:val="000000"/>
          <w:sz w:val="20"/>
          <w:szCs w:val="20"/>
        </w:rPr>
      </w:pPr>
      <w:r w:rsidRPr="00AC40A4">
        <w:rPr>
          <w:rFonts w:ascii="Arial" w:hAnsi="Arial"/>
          <w:color w:val="000000"/>
          <w:sz w:val="20"/>
        </w:rPr>
        <w:t>Napriek tomu správa z auditu EINSTEIN by mala byť dostatočne jasná, tak aby mohla byť tiež zaslaná pomocou pošty, alebo e-mailu, v prípade, že osobná prezentácia nie je možná (napríklad kvôli veľkej vzdialenosti podniku a nízkemu rozpočtu, ktorý neumožňuje druhú návštevu,...).</w:t>
      </w:r>
    </w:p>
    <w:p w:rsidR="00FF5BD7" w:rsidRPr="00AC40A4" w:rsidRDefault="00FF5BD7">
      <w:pPr>
        <w:widowControl w:val="0"/>
        <w:autoSpaceDE w:val="0"/>
        <w:autoSpaceDN w:val="0"/>
        <w:adjustRightInd w:val="0"/>
        <w:spacing w:before="5" w:line="110" w:lineRule="exact"/>
        <w:rPr>
          <w:rFonts w:ascii="Arial" w:hAnsi="Arial" w:cs="Arial"/>
          <w:color w:val="000000"/>
          <w:sz w:val="11"/>
          <w:szCs w:val="11"/>
        </w:rPr>
      </w:pPr>
    </w:p>
    <w:p w:rsidR="00FF5BD7" w:rsidRDefault="00582AFB">
      <w:pPr>
        <w:widowControl w:val="0"/>
        <w:autoSpaceDE w:val="0"/>
        <w:autoSpaceDN w:val="0"/>
        <w:adjustRightInd w:val="0"/>
        <w:spacing w:line="200" w:lineRule="exact"/>
        <w:rPr>
          <w:rFonts w:ascii="Arial" w:hAnsi="Arial" w:cs="Arial"/>
          <w:color w:val="000000"/>
          <w:sz w:val="20"/>
          <w:szCs w:val="20"/>
        </w:rPr>
      </w:pPr>
      <w:r>
        <w:rPr>
          <w:rFonts w:ascii="Arial" w:hAnsi="Arial" w:cs="Arial"/>
          <w:noProof/>
          <w:color w:val="000000"/>
          <w:sz w:val="20"/>
          <w:szCs w:val="20"/>
        </w:rPr>
        <w:lastRenderedPageBreak/>
        <w:drawing>
          <wp:anchor distT="0" distB="0" distL="114300" distR="114300" simplePos="0" relativeHeight="251715584" behindDoc="1" locked="0" layoutInCell="1" allowOverlap="1">
            <wp:simplePos x="0" y="0"/>
            <wp:positionH relativeFrom="column">
              <wp:posOffset>20320</wp:posOffset>
            </wp:positionH>
            <wp:positionV relativeFrom="paragraph">
              <wp:posOffset>314960</wp:posOffset>
            </wp:positionV>
            <wp:extent cx="5997575" cy="1275715"/>
            <wp:effectExtent l="19050" t="0" r="3175" b="0"/>
            <wp:wrapTight wrapText="bothSides">
              <wp:wrapPolygon edited="0">
                <wp:start x="-69" y="0"/>
                <wp:lineTo x="-69" y="21288"/>
                <wp:lineTo x="21611" y="21288"/>
                <wp:lineTo x="21611" y="0"/>
                <wp:lineTo x="-69" y="0"/>
              </wp:wrapPolygon>
            </wp:wrapTight>
            <wp:docPr id="294" name="Obrázo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77" cstate="print"/>
                    <a:srcRect/>
                    <a:stretch>
                      <a:fillRect/>
                    </a:stretch>
                  </pic:blipFill>
                  <pic:spPr bwMode="auto">
                    <a:xfrm>
                      <a:off x="0" y="0"/>
                      <a:ext cx="5997575" cy="1275715"/>
                    </a:xfrm>
                    <a:prstGeom prst="rect">
                      <a:avLst/>
                    </a:prstGeom>
                    <a:noFill/>
                    <a:ln w="9525">
                      <a:noFill/>
                      <a:miter lim="800000"/>
                      <a:headEnd/>
                      <a:tailEnd/>
                    </a:ln>
                  </pic:spPr>
                </pic:pic>
              </a:graphicData>
            </a:graphic>
          </wp:anchor>
        </w:drawing>
      </w:r>
    </w:p>
    <w:p w:rsidR="00582AFB" w:rsidRDefault="00582AFB">
      <w:pPr>
        <w:widowControl w:val="0"/>
        <w:autoSpaceDE w:val="0"/>
        <w:autoSpaceDN w:val="0"/>
        <w:adjustRightInd w:val="0"/>
        <w:spacing w:line="200" w:lineRule="exact"/>
        <w:rPr>
          <w:rFonts w:ascii="Arial" w:hAnsi="Arial" w:cs="Arial"/>
          <w:color w:val="000000"/>
          <w:sz w:val="20"/>
          <w:szCs w:val="20"/>
        </w:rPr>
      </w:pPr>
    </w:p>
    <w:p w:rsidR="00582AFB" w:rsidRDefault="00582AFB">
      <w:pPr>
        <w:widowControl w:val="0"/>
        <w:autoSpaceDE w:val="0"/>
        <w:autoSpaceDN w:val="0"/>
        <w:adjustRightInd w:val="0"/>
        <w:spacing w:line="200" w:lineRule="exact"/>
        <w:rPr>
          <w:rFonts w:ascii="Arial" w:hAnsi="Arial" w:cs="Arial"/>
          <w:color w:val="000000"/>
          <w:sz w:val="20"/>
          <w:szCs w:val="20"/>
        </w:rPr>
      </w:pPr>
    </w:p>
    <w:p w:rsidR="00582AFB" w:rsidRPr="00AC40A4" w:rsidRDefault="00582AFB">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783D01" w:rsidRDefault="00FF5BD7" w:rsidP="00783D01">
      <w:pPr>
        <w:pStyle w:val="Heading2"/>
      </w:pPr>
      <w:r w:rsidRPr="00783D01">
        <w:t>Kolektívne učenie sa</w:t>
      </w:r>
    </w:p>
    <w:p w:rsidR="00582AFB" w:rsidRDefault="00582AFB" w:rsidP="00FF5BD7">
      <w:pPr>
        <w:widowControl w:val="0"/>
        <w:autoSpaceDE w:val="0"/>
        <w:autoSpaceDN w:val="0"/>
        <w:adjustRightInd w:val="0"/>
        <w:spacing w:before="60"/>
        <w:ind w:left="100" w:right="3819"/>
        <w:jc w:val="both"/>
        <w:rPr>
          <w:rFonts w:ascii="Arial" w:hAnsi="Arial"/>
          <w:b/>
          <w:color w:val="000000"/>
          <w:sz w:val="26"/>
        </w:rPr>
      </w:pPr>
    </w:p>
    <w:p w:rsidR="00FF5BD7" w:rsidRPr="00783D01" w:rsidRDefault="00FF5BD7" w:rsidP="00783D01">
      <w:pPr>
        <w:pStyle w:val="Nadpis3"/>
        <w:widowControl w:val="0"/>
        <w:tabs>
          <w:tab w:val="num" w:pos="1249"/>
        </w:tabs>
        <w:suppressAutoHyphens w:val="0"/>
        <w:ind w:left="1249"/>
        <w:rPr>
          <w:lang w:val="it-IT"/>
        </w:rPr>
      </w:pPr>
      <w:r w:rsidRPr="00783D01">
        <w:rPr>
          <w:lang w:val="it-IT"/>
        </w:rPr>
        <w:t>Zdieľajte svoje skúsenosti s komunitou</w:t>
      </w:r>
    </w:p>
    <w:p w:rsidR="00FF5BD7" w:rsidRPr="00AC40A4" w:rsidRDefault="00FF5BD7">
      <w:pPr>
        <w:widowControl w:val="0"/>
        <w:autoSpaceDE w:val="0"/>
        <w:autoSpaceDN w:val="0"/>
        <w:adjustRightInd w:val="0"/>
        <w:spacing w:before="9" w:line="120" w:lineRule="exact"/>
        <w:rPr>
          <w:rFonts w:ascii="Arial" w:hAnsi="Arial" w:cs="Arial"/>
          <w:color w:val="000000"/>
          <w:sz w:val="12"/>
          <w:szCs w:val="12"/>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ind w:left="100" w:right="76"/>
        <w:jc w:val="both"/>
        <w:rPr>
          <w:rFonts w:ascii="Arial" w:hAnsi="Arial" w:cs="Arial"/>
          <w:color w:val="000000"/>
          <w:sz w:val="20"/>
          <w:szCs w:val="20"/>
        </w:rPr>
      </w:pPr>
      <w:r w:rsidRPr="00AC40A4">
        <w:rPr>
          <w:rFonts w:ascii="Arial" w:hAnsi="Arial"/>
          <w:color w:val="000000"/>
          <w:sz w:val="20"/>
        </w:rPr>
        <w:t xml:space="preserve">Každá prípadová štúdia, ktorú vykonávate, je novou skúsenosťou, so svojimi zvláštnosťami, ktorú je potrebné zahrnúť do zbierky skúseností, ku ktorým sa môžete pri budúcich auditoch vrátiť vy, alebo iní </w:t>
      </w:r>
      <w:r w:rsidR="00E22BC5" w:rsidRPr="00AC40A4">
        <w:rPr>
          <w:rFonts w:ascii="Arial" w:hAnsi="Arial"/>
          <w:color w:val="000000"/>
          <w:sz w:val="20"/>
        </w:rPr>
        <w:t>audítori</w:t>
      </w:r>
      <w:r w:rsidRPr="00AC40A4">
        <w:rPr>
          <w:rFonts w:ascii="Arial" w:hAnsi="Arial"/>
          <w:color w:val="000000"/>
          <w:sz w:val="20"/>
        </w:rPr>
        <w:t>. Tento proces kolektívneho učenia sa môže diať rôznymi spôsobmi a na rôznych úrovniach:</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spacing w:line="239" w:lineRule="auto"/>
        <w:ind w:left="820" w:right="67"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Zdieľajte informácie v rámci vlastnej spoločnosti, inštitúcie alebo siete. Údaje, po tom ako boli vložené do databázy EINSTEIN, môžu byť využívané pre budúce audity, napr. pri využití ako ďalšie porovnávacie údaje pre obdobné priemyselné odvetvia, ako zdroj nápadov, týkajúcich sa typov opatrení, ktoré je možné navrhnúť, atď.</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820" w:right="59"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 xml:space="preserve">Zdieľajte informácie s používateľmi softvérového nástroja EINSTEIN. V následných aktualizáciách softvérového nástroja EINSTEIN budú zahrnuté nové projekty, ktoré boli pripravené používateľmi tohto systému. Je potrebné zobrať do úvahy aspekty dôvernosti tým, že sa údaje urobia anonymnými (pre tento účel v softvérovom nástroji EINSTEIN sú rôzne možnosti / úrovne dôvernosti, ktoré automaticky eliminujú určité údaje z projektu). Odovzdanie projektu je možné urobiť prostredníctvom webovej stránky </w:t>
      </w:r>
      <w:proofErr w:type="spellStart"/>
      <w:r w:rsidRPr="00AC40A4">
        <w:rPr>
          <w:rFonts w:ascii="Arial" w:hAnsi="Arial"/>
          <w:color w:val="000000"/>
          <w:sz w:val="20"/>
        </w:rPr>
        <w:t>EINSTEIN-u</w:t>
      </w:r>
      <w:proofErr w:type="spellEnd"/>
      <w:r w:rsidRPr="00AC40A4">
        <w:rPr>
          <w:rFonts w:ascii="Arial" w:hAnsi="Arial"/>
          <w:color w:val="000000"/>
          <w:sz w:val="20"/>
        </w:rPr>
        <w:t xml:space="preserve"> www.einstein-energy.net,</w:t>
      </w:r>
      <w:r w:rsidRPr="00AC40A4">
        <w:rPr>
          <w:rFonts w:ascii="Arial" w:hAnsi="Arial"/>
          <w:color w:val="000000"/>
          <w:spacing w:val="55"/>
          <w:sz w:val="20"/>
        </w:rPr>
        <w:t xml:space="preserve"> </w:t>
      </w:r>
      <w:r w:rsidRPr="00AC40A4">
        <w:rPr>
          <w:rFonts w:ascii="Arial" w:hAnsi="Arial"/>
          <w:color w:val="000000"/>
          <w:sz w:val="20"/>
        </w:rPr>
        <w:t>alebo zaslaním kópie vývojárom systému EINSTEIN na mailovú adresu: info@energyxperts.net.</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spacing w:line="239" w:lineRule="auto"/>
        <w:ind w:left="820" w:right="66"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 xml:space="preserve">Pomoc ostatným používateľom systému: pre používateľov </w:t>
      </w:r>
      <w:proofErr w:type="spellStart"/>
      <w:r w:rsidRPr="00AC40A4">
        <w:rPr>
          <w:rFonts w:ascii="Arial" w:hAnsi="Arial"/>
          <w:color w:val="000000"/>
          <w:sz w:val="20"/>
        </w:rPr>
        <w:t>EINSTEIN-u</w:t>
      </w:r>
      <w:proofErr w:type="spellEnd"/>
      <w:r w:rsidRPr="00AC40A4">
        <w:rPr>
          <w:rFonts w:ascii="Arial" w:hAnsi="Arial"/>
          <w:color w:val="000000"/>
          <w:sz w:val="20"/>
        </w:rPr>
        <w:t xml:space="preserve"> existuje e-mailové fórum, kde si môžete vymieňať názory, získať podporu alebo ju poskytnúť ostatným. Stačí sa prihlásiť na webovej stránke softvérového nástroja EINSTEIN: </w:t>
      </w:r>
      <w:hyperlink r:id="rId178" w:history="1">
        <w:r w:rsidRPr="00AC40A4">
          <w:rPr>
            <w:rFonts w:ascii="Arial" w:hAnsi="Arial"/>
            <w:color w:val="0000FF"/>
            <w:sz w:val="20"/>
            <w:u w:val="single"/>
          </w:rPr>
          <w:t>https://lists.sourceforge.net/lists/listinfo/einstein-users</w:t>
        </w:r>
      </w:hyperlink>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before="3" w:line="280" w:lineRule="exact"/>
        <w:rPr>
          <w:rFonts w:ascii="Arial" w:hAnsi="Arial" w:cs="Arial"/>
          <w:color w:val="000000"/>
          <w:sz w:val="28"/>
          <w:szCs w:val="28"/>
        </w:rPr>
      </w:pPr>
    </w:p>
    <w:p w:rsidR="00FF5BD7" w:rsidRPr="00783D01" w:rsidRDefault="00FF5BD7" w:rsidP="00783D01">
      <w:pPr>
        <w:pStyle w:val="Nadpis3"/>
        <w:widowControl w:val="0"/>
        <w:tabs>
          <w:tab w:val="num" w:pos="1249"/>
        </w:tabs>
        <w:suppressAutoHyphens w:val="0"/>
        <w:ind w:left="1249"/>
        <w:rPr>
          <w:lang w:val="it-IT"/>
        </w:rPr>
      </w:pPr>
      <w:r w:rsidRPr="00783D01">
        <w:rPr>
          <w:lang w:val="it-IT"/>
        </w:rPr>
        <w:t>Pomôžte zdokonaliť metodológiu a softvérový nástroj</w:t>
      </w:r>
    </w:p>
    <w:p w:rsidR="00FF5BD7" w:rsidRPr="00AC40A4" w:rsidRDefault="00FF5BD7">
      <w:pPr>
        <w:widowControl w:val="0"/>
        <w:autoSpaceDE w:val="0"/>
        <w:autoSpaceDN w:val="0"/>
        <w:adjustRightInd w:val="0"/>
        <w:spacing w:before="9" w:line="120" w:lineRule="exact"/>
        <w:rPr>
          <w:rFonts w:ascii="Arial" w:hAnsi="Arial" w:cs="Arial"/>
          <w:color w:val="000000"/>
          <w:sz w:val="12"/>
          <w:szCs w:val="12"/>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ind w:left="100" w:right="76"/>
        <w:jc w:val="both"/>
        <w:rPr>
          <w:rFonts w:ascii="Arial" w:hAnsi="Arial" w:cs="Arial"/>
          <w:color w:val="000000"/>
          <w:sz w:val="20"/>
          <w:szCs w:val="20"/>
        </w:rPr>
      </w:pPr>
      <w:r w:rsidRPr="00AC40A4">
        <w:rPr>
          <w:rFonts w:ascii="Arial" w:hAnsi="Arial"/>
          <w:color w:val="000000"/>
          <w:sz w:val="20"/>
        </w:rPr>
        <w:t>EINSTEIN je takmer perfektný, ale nie úplne. Stále existuje niečo, čo je možné zdokonaliť, nové technológie alebo údaje, ktoré vznikajú; veci ktoré ešte neboli zobrané do úvahy; špeciálne prípady, ktoré nie je možné dobre zachytiť v štandardných schémach systému EINSTEIN, atď.</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rsidP="00F008CA">
      <w:pPr>
        <w:widowControl w:val="0"/>
        <w:autoSpaceDE w:val="0"/>
        <w:autoSpaceDN w:val="0"/>
        <w:adjustRightInd w:val="0"/>
        <w:ind w:left="100" w:right="483"/>
        <w:jc w:val="both"/>
        <w:rPr>
          <w:rFonts w:ascii="Arial" w:hAnsi="Arial" w:cs="Arial"/>
          <w:color w:val="000000"/>
          <w:sz w:val="20"/>
          <w:szCs w:val="20"/>
        </w:rPr>
      </w:pPr>
      <w:r w:rsidRPr="00AC40A4">
        <w:rPr>
          <w:rFonts w:ascii="Arial" w:hAnsi="Arial"/>
          <w:color w:val="000000"/>
          <w:sz w:val="20"/>
        </w:rPr>
        <w:t xml:space="preserve">Využite webovú stránku </w:t>
      </w:r>
      <w:proofErr w:type="spellStart"/>
      <w:r w:rsidRPr="00AC40A4">
        <w:rPr>
          <w:rFonts w:ascii="Arial" w:hAnsi="Arial"/>
          <w:color w:val="000000"/>
          <w:sz w:val="20"/>
        </w:rPr>
        <w:t>EINSTEIN-u</w:t>
      </w:r>
      <w:proofErr w:type="spellEnd"/>
      <w:r w:rsidRPr="00AC40A4">
        <w:rPr>
          <w:rFonts w:ascii="Arial" w:hAnsi="Arial"/>
          <w:color w:val="000000"/>
          <w:sz w:val="20"/>
        </w:rPr>
        <w:t xml:space="preserve"> (einstein.sourceforge.net) pre hlásenie softvérových chýb, nápadov pre zlepšenie, atď.</w:t>
      </w:r>
    </w:p>
    <w:p w:rsidR="00783D01" w:rsidRDefault="00783D01">
      <w:pPr>
        <w:rPr>
          <w:rFonts w:ascii="Arial" w:hAnsi="Arial" w:cs="Arial"/>
          <w:color w:val="000000"/>
          <w:sz w:val="20"/>
          <w:szCs w:val="20"/>
        </w:rPr>
      </w:pPr>
      <w:r>
        <w:rPr>
          <w:rFonts w:ascii="Arial" w:hAnsi="Arial" w:cs="Arial"/>
          <w:color w:val="000000"/>
          <w:sz w:val="20"/>
          <w:szCs w:val="20"/>
        </w:rPr>
        <w:br w:type="page"/>
      </w: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783D01" w:rsidRDefault="00FF5BD7" w:rsidP="00783D01">
      <w:pPr>
        <w:pStyle w:val="Nadpis3"/>
        <w:widowControl w:val="0"/>
        <w:tabs>
          <w:tab w:val="num" w:pos="1249"/>
        </w:tabs>
        <w:suppressAutoHyphens w:val="0"/>
        <w:ind w:left="1249"/>
        <w:rPr>
          <w:lang w:val="it-IT"/>
        </w:rPr>
      </w:pPr>
      <w:r w:rsidRPr="00783D01">
        <w:rPr>
          <w:lang w:val="it-IT"/>
        </w:rPr>
        <w:t>Staňte sa vývojárom EINSTEIN-u</w:t>
      </w:r>
    </w:p>
    <w:p w:rsidR="00FF5BD7" w:rsidRPr="00AC40A4" w:rsidRDefault="00FF5BD7">
      <w:pPr>
        <w:widowControl w:val="0"/>
        <w:autoSpaceDE w:val="0"/>
        <w:autoSpaceDN w:val="0"/>
        <w:adjustRightInd w:val="0"/>
        <w:spacing w:before="1" w:line="130" w:lineRule="exact"/>
        <w:rPr>
          <w:rFonts w:ascii="Arial" w:hAnsi="Arial" w:cs="Arial"/>
          <w:color w:val="000000"/>
          <w:sz w:val="13"/>
          <w:szCs w:val="13"/>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ind w:left="100" w:right="55"/>
        <w:rPr>
          <w:rFonts w:ascii="Arial" w:hAnsi="Arial" w:cs="Arial"/>
          <w:color w:val="000000"/>
          <w:sz w:val="20"/>
          <w:szCs w:val="20"/>
        </w:rPr>
      </w:pPr>
      <w:r w:rsidRPr="00AC40A4">
        <w:rPr>
          <w:rFonts w:ascii="Arial" w:hAnsi="Arial"/>
          <w:color w:val="000000"/>
          <w:sz w:val="20"/>
        </w:rPr>
        <w:t>Softvérový nástroj EINSTEIN sa ďalej rozvíja ako voľný a otvorený softvérový projekt (</w:t>
      </w:r>
      <w:proofErr w:type="spellStart"/>
      <w:r w:rsidRPr="00AC40A4">
        <w:rPr>
          <w:rFonts w:ascii="Arial" w:hAnsi="Arial"/>
          <w:color w:val="000000"/>
          <w:sz w:val="20"/>
        </w:rPr>
        <w:t>open</w:t>
      </w:r>
      <w:proofErr w:type="spellEnd"/>
      <w:r w:rsidRPr="00AC40A4">
        <w:rPr>
          <w:rFonts w:ascii="Arial" w:hAnsi="Arial"/>
          <w:color w:val="000000"/>
          <w:sz w:val="20"/>
        </w:rPr>
        <w:t xml:space="preserve"> </w:t>
      </w:r>
      <w:proofErr w:type="spellStart"/>
      <w:r w:rsidRPr="00AC40A4">
        <w:rPr>
          <w:rFonts w:ascii="Arial" w:hAnsi="Arial"/>
          <w:color w:val="000000"/>
          <w:sz w:val="20"/>
        </w:rPr>
        <w:t>source</w:t>
      </w:r>
      <w:proofErr w:type="spellEnd"/>
      <w:r w:rsidRPr="00AC40A4">
        <w:rPr>
          <w:rFonts w:ascii="Arial" w:hAnsi="Arial"/>
          <w:color w:val="000000"/>
          <w:sz w:val="20"/>
        </w:rPr>
        <w:t>).</w:t>
      </w:r>
      <w:r w:rsidRPr="00AC40A4">
        <w:rPr>
          <w:rFonts w:ascii="Arial" w:hAnsi="Arial"/>
          <w:color w:val="000000"/>
          <w:spacing w:val="55"/>
          <w:sz w:val="20"/>
        </w:rPr>
        <w:t xml:space="preserve"> </w:t>
      </w:r>
      <w:r w:rsidRPr="00AC40A4">
        <w:rPr>
          <w:rFonts w:ascii="Arial" w:hAnsi="Arial"/>
          <w:color w:val="000000"/>
          <w:sz w:val="20"/>
        </w:rPr>
        <w:t>Môžete si stiahnuť a upravovať zdrojový kód, vyvíjať vlastné moduly a prispievať do systému EINSTEIN.</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74"/>
        <w:rPr>
          <w:rFonts w:ascii="Arial" w:hAnsi="Arial" w:cs="Arial"/>
          <w:color w:val="000000"/>
          <w:sz w:val="20"/>
          <w:szCs w:val="20"/>
        </w:rPr>
      </w:pPr>
      <w:r w:rsidRPr="00AC40A4">
        <w:rPr>
          <w:rFonts w:ascii="Arial" w:hAnsi="Arial"/>
          <w:color w:val="000000"/>
          <w:sz w:val="20"/>
        </w:rPr>
        <w:t xml:space="preserve">Po kontrole kvality a kompatibility, ktorú vykonáva tím </w:t>
      </w:r>
      <w:proofErr w:type="spellStart"/>
      <w:r w:rsidRPr="00AC40A4">
        <w:rPr>
          <w:rFonts w:ascii="Arial" w:hAnsi="Arial"/>
          <w:color w:val="000000"/>
          <w:sz w:val="20"/>
        </w:rPr>
        <w:t>EINSTEIN-u</w:t>
      </w:r>
      <w:proofErr w:type="spellEnd"/>
      <w:r w:rsidRPr="00AC40A4">
        <w:rPr>
          <w:rFonts w:ascii="Arial" w:hAnsi="Arial"/>
          <w:color w:val="000000"/>
          <w:sz w:val="20"/>
        </w:rPr>
        <w:t>, budú tieto moduly zahrnuté do nasledujúcej distribúcie EINSTEINU.</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66"/>
        <w:rPr>
          <w:rFonts w:ascii="Arial" w:hAnsi="Arial" w:cs="Arial"/>
          <w:color w:val="000000"/>
          <w:sz w:val="20"/>
          <w:szCs w:val="20"/>
        </w:rPr>
      </w:pPr>
      <w:r w:rsidRPr="00AC40A4">
        <w:rPr>
          <w:rFonts w:ascii="Arial" w:hAnsi="Arial"/>
          <w:color w:val="000000"/>
          <w:sz w:val="20"/>
        </w:rPr>
        <w:t xml:space="preserve">Akým spôsobom? Proste zašlite tímu </w:t>
      </w:r>
      <w:proofErr w:type="spellStart"/>
      <w:r w:rsidRPr="00AC40A4">
        <w:rPr>
          <w:rFonts w:ascii="Arial" w:hAnsi="Arial"/>
          <w:color w:val="000000"/>
          <w:sz w:val="20"/>
        </w:rPr>
        <w:t>EINSTEIN-u</w:t>
      </w:r>
      <w:proofErr w:type="spellEnd"/>
      <w:r w:rsidRPr="00AC40A4">
        <w:rPr>
          <w:rFonts w:ascii="Arial" w:hAnsi="Arial"/>
          <w:color w:val="000000"/>
          <w:sz w:val="20"/>
        </w:rPr>
        <w:t xml:space="preserve"> požiadavku na začlenenie medzi vývojárov </w:t>
      </w:r>
      <w:proofErr w:type="spellStart"/>
      <w:r w:rsidRPr="00AC40A4">
        <w:rPr>
          <w:rFonts w:ascii="Arial" w:hAnsi="Arial"/>
          <w:color w:val="000000"/>
          <w:sz w:val="20"/>
        </w:rPr>
        <w:t>EINSTEIN-u</w:t>
      </w:r>
      <w:proofErr w:type="spellEnd"/>
      <w:r w:rsidRPr="00AC40A4">
        <w:rPr>
          <w:rFonts w:ascii="Arial" w:hAnsi="Arial"/>
          <w:color w:val="000000"/>
          <w:sz w:val="20"/>
        </w:rPr>
        <w:t xml:space="preserve"> prostredníctvom vyššie uvedených kanálov.</w:t>
      </w:r>
    </w:p>
    <w:p w:rsidR="00FF5BD7" w:rsidRPr="00AC40A4" w:rsidRDefault="00FF5BD7">
      <w:pPr>
        <w:widowControl w:val="0"/>
        <w:autoSpaceDE w:val="0"/>
        <w:autoSpaceDN w:val="0"/>
        <w:adjustRightInd w:val="0"/>
        <w:spacing w:before="5" w:line="180" w:lineRule="exact"/>
        <w:rPr>
          <w:rFonts w:ascii="Arial" w:hAnsi="Arial" w:cs="Arial"/>
          <w:color w:val="000000"/>
          <w:sz w:val="18"/>
          <w:szCs w:val="18"/>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783D01" w:rsidRDefault="00FF5BD7" w:rsidP="00783D01">
      <w:pPr>
        <w:pStyle w:val="Heading2"/>
      </w:pPr>
      <w:r w:rsidRPr="00783D01">
        <w:t>Ďalšie sledovanie</w:t>
      </w: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783D01" w:rsidRDefault="00FF5BD7" w:rsidP="00783D01">
      <w:pPr>
        <w:pStyle w:val="Nadpis3"/>
        <w:widowControl w:val="0"/>
        <w:tabs>
          <w:tab w:val="num" w:pos="1249"/>
        </w:tabs>
        <w:suppressAutoHyphens w:val="0"/>
        <w:ind w:left="1249"/>
        <w:rPr>
          <w:lang w:val="it-IT"/>
        </w:rPr>
      </w:pPr>
      <w:r w:rsidRPr="00783D01">
        <w:rPr>
          <w:lang w:val="it-IT"/>
        </w:rPr>
        <w:t>Od auditu k inštalácii nového systému</w:t>
      </w:r>
    </w:p>
    <w:p w:rsidR="00783D01" w:rsidRPr="00AC40A4" w:rsidRDefault="00783D01">
      <w:pPr>
        <w:widowControl w:val="0"/>
        <w:autoSpaceDE w:val="0"/>
        <w:autoSpaceDN w:val="0"/>
        <w:adjustRightInd w:val="0"/>
        <w:ind w:left="100" w:right="2768"/>
        <w:jc w:val="both"/>
        <w:rPr>
          <w:rFonts w:ascii="Arial" w:hAnsi="Arial" w:cs="Arial"/>
          <w:color w:val="000000"/>
          <w:sz w:val="26"/>
          <w:szCs w:val="26"/>
        </w:rPr>
      </w:pPr>
    </w:p>
    <w:p w:rsidR="00FF5BD7" w:rsidRPr="00AC40A4" w:rsidRDefault="00FF5BD7" w:rsidP="00FF5BD7">
      <w:pPr>
        <w:widowControl w:val="0"/>
        <w:autoSpaceDE w:val="0"/>
        <w:autoSpaceDN w:val="0"/>
        <w:adjustRightInd w:val="0"/>
        <w:spacing w:before="80"/>
        <w:ind w:left="100" w:right="69"/>
        <w:jc w:val="both"/>
        <w:rPr>
          <w:rFonts w:ascii="Arial" w:hAnsi="Arial" w:cs="Arial"/>
          <w:color w:val="000000"/>
          <w:sz w:val="20"/>
          <w:szCs w:val="20"/>
        </w:rPr>
      </w:pPr>
      <w:r w:rsidRPr="00AC40A4">
        <w:rPr>
          <w:rFonts w:ascii="Arial" w:hAnsi="Arial"/>
          <w:color w:val="000000"/>
          <w:sz w:val="20"/>
        </w:rPr>
        <w:t>Rovnako dôležité ako audit je ďalšie sledovanie po skončení auditu.</w:t>
      </w:r>
      <w:r w:rsidRPr="00AC40A4">
        <w:rPr>
          <w:rFonts w:ascii="Arial" w:hAnsi="Arial"/>
          <w:color w:val="000000"/>
          <w:spacing w:val="55"/>
          <w:sz w:val="20"/>
        </w:rPr>
        <w:t xml:space="preserve"> </w:t>
      </w:r>
      <w:r w:rsidRPr="00AC40A4">
        <w:rPr>
          <w:rFonts w:ascii="Arial" w:hAnsi="Arial"/>
          <w:color w:val="000000"/>
          <w:sz w:val="20"/>
        </w:rPr>
        <w:t>Hlavným cieľom je samozrejme presvedčiť podnik, aby realizoval navrhovanú investíciu a nainštaloval nový účinný energetický systém.</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66"/>
        <w:jc w:val="both"/>
        <w:rPr>
          <w:rFonts w:ascii="Arial" w:hAnsi="Arial" w:cs="Arial"/>
          <w:color w:val="000000"/>
          <w:sz w:val="20"/>
          <w:szCs w:val="20"/>
        </w:rPr>
      </w:pPr>
      <w:r w:rsidRPr="00AC40A4">
        <w:rPr>
          <w:rFonts w:ascii="Arial" w:hAnsi="Arial"/>
          <w:color w:val="000000"/>
          <w:sz w:val="20"/>
        </w:rPr>
        <w:t>Ale dokonca aj z negatívnych odoziev sa môžete poučiť a zlepšiť vaše skúsenosti: pokúste sa zistiť informácie o tom, prečo sa návrh, ktorý ste považovali za energeticky a ekonomicky uskutočniteľný, nerealizoval. Ak v takomto špecifickom prípade nie je možné rozhodnutie zvrátiť, môžete minimálne zvážiť tieto informácie pri spôsobe akým budete prezentovať nasledujúcu štúdiu.</w:t>
      </w: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783D01" w:rsidRDefault="00FF5BD7" w:rsidP="00783D01">
      <w:pPr>
        <w:pStyle w:val="Nadpis3"/>
        <w:widowControl w:val="0"/>
        <w:tabs>
          <w:tab w:val="num" w:pos="1249"/>
        </w:tabs>
        <w:suppressAutoHyphens w:val="0"/>
        <w:ind w:left="1249"/>
        <w:rPr>
          <w:lang w:val="it-IT"/>
        </w:rPr>
      </w:pPr>
      <w:r w:rsidRPr="00783D01">
        <w:rPr>
          <w:lang w:val="it-IT"/>
        </w:rPr>
        <w:t>Predpokladané skutočné výkonové parametre nového systému</w:t>
      </w:r>
    </w:p>
    <w:p w:rsidR="00FF5BD7" w:rsidRPr="00AC40A4" w:rsidRDefault="00FF5BD7">
      <w:pPr>
        <w:widowControl w:val="0"/>
        <w:autoSpaceDE w:val="0"/>
        <w:autoSpaceDN w:val="0"/>
        <w:adjustRightInd w:val="0"/>
        <w:spacing w:before="1" w:line="130" w:lineRule="exact"/>
        <w:rPr>
          <w:rFonts w:ascii="Arial" w:hAnsi="Arial" w:cs="Arial"/>
          <w:color w:val="000000"/>
          <w:sz w:val="13"/>
          <w:szCs w:val="13"/>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ind w:left="100" w:right="74"/>
        <w:jc w:val="both"/>
        <w:rPr>
          <w:rFonts w:ascii="Arial" w:hAnsi="Arial" w:cs="Arial"/>
          <w:color w:val="000000"/>
          <w:sz w:val="20"/>
          <w:szCs w:val="20"/>
        </w:rPr>
      </w:pPr>
      <w:r w:rsidRPr="00AC40A4">
        <w:rPr>
          <w:rFonts w:ascii="Arial" w:hAnsi="Arial"/>
          <w:color w:val="000000"/>
          <w:sz w:val="20"/>
        </w:rPr>
        <w:t xml:space="preserve">Ak sa všetko podarí a vy ste odviedli dobrú prácu, podnik nakoniec zlepší svoj systém zásobovania teplom a chladením pomocou inštalácie (viac alebo menej) nového systému, ktorý ste navrhli. Môžete si ľahnúť, relaxovať a tešiť sa z vášho úspechu a potom po nejakom čase... začať pracovať na novom </w:t>
      </w:r>
      <w:r w:rsidR="00E22BC5" w:rsidRPr="00AC40A4">
        <w:rPr>
          <w:rFonts w:ascii="Arial" w:hAnsi="Arial"/>
          <w:color w:val="000000"/>
          <w:sz w:val="20"/>
        </w:rPr>
        <w:t>audite</w:t>
      </w:r>
      <w:r w:rsidRPr="00AC40A4">
        <w:rPr>
          <w:rFonts w:ascii="Arial" w:hAnsi="Arial"/>
          <w:color w:val="000000"/>
          <w:sz w:val="20"/>
        </w:rPr>
        <w:t>.</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69"/>
        <w:jc w:val="both"/>
        <w:rPr>
          <w:rFonts w:ascii="Arial" w:hAnsi="Arial" w:cs="Arial"/>
          <w:color w:val="000000"/>
          <w:sz w:val="20"/>
          <w:szCs w:val="20"/>
        </w:rPr>
      </w:pPr>
      <w:r w:rsidRPr="00AC40A4">
        <w:rPr>
          <w:rFonts w:ascii="Arial" w:hAnsi="Arial"/>
          <w:color w:val="000000"/>
          <w:sz w:val="20"/>
        </w:rPr>
        <w:t>Ale lepšie by bolo sledovať a využiť túto praktickú skúsenosť minimálne počas niekoľkých rokov po spustení nového systému (niektoré problémy určitých technológií sa môžu prejaviť iba po nejakom čase). Najlepším spôsobom, ako toto uskutočniť je systematické ďalšie sledovanie:</w:t>
      </w:r>
    </w:p>
    <w:p w:rsidR="00FF5BD7" w:rsidRPr="00AC40A4" w:rsidRDefault="00FF5BD7">
      <w:pPr>
        <w:widowControl w:val="0"/>
        <w:autoSpaceDE w:val="0"/>
        <w:autoSpaceDN w:val="0"/>
        <w:adjustRightInd w:val="0"/>
        <w:spacing w:before="8" w:line="130" w:lineRule="exact"/>
        <w:rPr>
          <w:rFonts w:ascii="Arial" w:hAnsi="Arial" w:cs="Arial"/>
          <w:color w:val="000000"/>
          <w:sz w:val="13"/>
          <w:szCs w:val="13"/>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rsidP="00FF5BD7">
      <w:pPr>
        <w:widowControl w:val="0"/>
        <w:tabs>
          <w:tab w:val="left" w:pos="820"/>
        </w:tabs>
        <w:autoSpaceDE w:val="0"/>
        <w:autoSpaceDN w:val="0"/>
        <w:adjustRightInd w:val="0"/>
        <w:ind w:left="820" w:right="81" w:hanging="36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Najlepšie je pokúsiť sa podpísať dohodu o údržbe a získať tak priamy prístup do výrobného závodu v prvých rokoch prevádzky.</w:t>
      </w:r>
    </w:p>
    <w:p w:rsidR="00FF5BD7" w:rsidRPr="00AC40A4" w:rsidRDefault="00FF5BD7">
      <w:pPr>
        <w:widowControl w:val="0"/>
        <w:autoSpaceDE w:val="0"/>
        <w:autoSpaceDN w:val="0"/>
        <w:adjustRightInd w:val="0"/>
        <w:spacing w:before="7" w:line="260" w:lineRule="exact"/>
        <w:rPr>
          <w:rFonts w:ascii="Arial" w:hAnsi="Arial" w:cs="Arial"/>
          <w:color w:val="000000"/>
          <w:sz w:val="26"/>
          <w:szCs w:val="26"/>
        </w:rPr>
      </w:pPr>
    </w:p>
    <w:p w:rsidR="00FF5BD7" w:rsidRPr="00AC40A4" w:rsidRDefault="00FF5BD7">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Zavolajte pravidelne do podniku a spýtajte sa na ich skúsenosti.</w:t>
      </w:r>
    </w:p>
    <w:p w:rsidR="00FF5BD7" w:rsidRPr="00AC40A4" w:rsidRDefault="00FF5BD7">
      <w:pPr>
        <w:widowControl w:val="0"/>
        <w:autoSpaceDE w:val="0"/>
        <w:autoSpaceDN w:val="0"/>
        <w:adjustRightInd w:val="0"/>
        <w:spacing w:before="9" w:line="260" w:lineRule="exact"/>
        <w:rPr>
          <w:rFonts w:ascii="Arial" w:hAnsi="Arial" w:cs="Arial"/>
          <w:color w:val="000000"/>
          <w:sz w:val="26"/>
          <w:szCs w:val="26"/>
        </w:rPr>
      </w:pPr>
    </w:p>
    <w:p w:rsidR="00FF5BD7" w:rsidRPr="00AC40A4" w:rsidRDefault="00FF5BD7">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Ak môžete dokonca získať určité namerané údaje o výkonnosti systému, bude to lepšie.</w:t>
      </w:r>
    </w:p>
    <w:p w:rsidR="00FF5BD7" w:rsidRPr="00AC40A4" w:rsidRDefault="00FF5BD7" w:rsidP="00FF5BD7">
      <w:pPr>
        <w:widowControl w:val="0"/>
        <w:autoSpaceDE w:val="0"/>
        <w:autoSpaceDN w:val="0"/>
        <w:adjustRightInd w:val="0"/>
        <w:ind w:left="820" w:right="-20"/>
        <w:rPr>
          <w:rFonts w:ascii="Arial" w:hAnsi="Arial" w:cs="Arial"/>
          <w:color w:val="000000"/>
          <w:sz w:val="20"/>
          <w:szCs w:val="20"/>
        </w:rPr>
      </w:pPr>
      <w:r w:rsidRPr="00AC40A4">
        <w:rPr>
          <w:rFonts w:ascii="Arial" w:hAnsi="Arial"/>
          <w:color w:val="000000"/>
          <w:sz w:val="20"/>
        </w:rPr>
        <w:t>Použite tieto údaje na porovnanie vašich predpokladov a skutočnosti.</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rsidP="00FF5BD7">
      <w:pPr>
        <w:widowControl w:val="0"/>
        <w:tabs>
          <w:tab w:val="left" w:pos="820"/>
        </w:tabs>
        <w:autoSpaceDE w:val="0"/>
        <w:autoSpaceDN w:val="0"/>
        <w:adjustRightInd w:val="0"/>
        <w:ind w:left="820" w:right="70" w:hanging="36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Udržujte si register uskutočnených kontaktov, hlásených problémov, vašich poznatkov, ako by bolo možné týmto problémom predchádzať, atď.</w:t>
      </w: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Default="00FF5BD7">
      <w:pPr>
        <w:widowControl w:val="0"/>
        <w:autoSpaceDE w:val="0"/>
        <w:autoSpaceDN w:val="0"/>
        <w:adjustRightInd w:val="0"/>
        <w:spacing w:line="200" w:lineRule="exact"/>
        <w:rPr>
          <w:rFonts w:ascii="Arial" w:hAnsi="Arial" w:cs="Arial"/>
          <w:color w:val="000000"/>
          <w:sz w:val="20"/>
          <w:szCs w:val="20"/>
        </w:rPr>
      </w:pPr>
    </w:p>
    <w:p w:rsidR="00EE2077" w:rsidRPr="00AC40A4" w:rsidRDefault="00EE2077">
      <w:pPr>
        <w:widowControl w:val="0"/>
        <w:autoSpaceDE w:val="0"/>
        <w:autoSpaceDN w:val="0"/>
        <w:adjustRightInd w:val="0"/>
        <w:spacing w:line="200" w:lineRule="exact"/>
        <w:rPr>
          <w:rFonts w:ascii="Arial" w:hAnsi="Arial" w:cs="Arial"/>
          <w:color w:val="000000"/>
          <w:sz w:val="20"/>
          <w:szCs w:val="20"/>
        </w:rPr>
      </w:pPr>
    </w:p>
    <w:p w:rsidR="00FF5BD7" w:rsidRPr="00783D01" w:rsidRDefault="00FF5BD7" w:rsidP="00783D01">
      <w:pPr>
        <w:pStyle w:val="Heading1"/>
      </w:pPr>
      <w:proofErr w:type="spellStart"/>
      <w:r w:rsidRPr="00783D01">
        <w:lastRenderedPageBreak/>
        <w:t>Príklady</w:t>
      </w:r>
      <w:proofErr w:type="spellEnd"/>
    </w:p>
    <w:p w:rsidR="00FF5BD7" w:rsidRDefault="00783D01" w:rsidP="00783D01">
      <w:pPr>
        <w:widowControl w:val="0"/>
        <w:autoSpaceDE w:val="0"/>
        <w:autoSpaceDN w:val="0"/>
        <w:adjustRightInd w:val="0"/>
        <w:spacing w:before="20" w:line="220" w:lineRule="exact"/>
        <w:jc w:val="both"/>
        <w:rPr>
          <w:rFonts w:ascii="Arial" w:hAnsi="Arial" w:cs="Arial"/>
          <w:color w:val="000000"/>
          <w:sz w:val="22"/>
          <w:szCs w:val="22"/>
        </w:rPr>
      </w:pPr>
      <w:r w:rsidRPr="00783D01">
        <w:rPr>
          <w:rFonts w:ascii="Arial" w:hAnsi="Arial" w:cs="Arial"/>
          <w:color w:val="000000"/>
          <w:sz w:val="22"/>
          <w:szCs w:val="22"/>
          <w:u w:val="single"/>
        </w:rPr>
        <w:t>Poznámka pre čitateľa</w:t>
      </w:r>
      <w:r w:rsidRPr="00783D01">
        <w:rPr>
          <w:rFonts w:ascii="Arial" w:hAnsi="Arial" w:cs="Arial"/>
          <w:color w:val="000000"/>
          <w:sz w:val="22"/>
          <w:szCs w:val="22"/>
        </w:rPr>
        <w:t>: Príklady popísané v kapitole 4 nie sú aktualizované a odkazujú na v1.1 s</w:t>
      </w:r>
      <w:r w:rsidR="00D21227">
        <w:rPr>
          <w:rFonts w:ascii="Arial" w:hAnsi="Arial" w:cs="Arial"/>
          <w:color w:val="000000"/>
          <w:sz w:val="22"/>
          <w:szCs w:val="22"/>
        </w:rPr>
        <w:t xml:space="preserve"> </w:t>
      </w:r>
      <w:r w:rsidRPr="00783D01">
        <w:rPr>
          <w:rFonts w:ascii="Arial" w:hAnsi="Arial" w:cs="Arial"/>
          <w:color w:val="000000"/>
          <w:sz w:val="22"/>
          <w:szCs w:val="22"/>
        </w:rPr>
        <w:t>EINSTEIN softvérový nástroj. Hoci absolútne čísla, ktoré užívateľ získa spustením EINSTEIN</w:t>
      </w:r>
      <w:r w:rsidR="00D21227">
        <w:rPr>
          <w:rFonts w:ascii="Arial" w:hAnsi="Arial" w:cs="Arial"/>
          <w:color w:val="000000"/>
          <w:sz w:val="22"/>
          <w:szCs w:val="22"/>
        </w:rPr>
        <w:t xml:space="preserve"> </w:t>
      </w:r>
      <w:r w:rsidRPr="00783D01">
        <w:rPr>
          <w:rFonts w:ascii="Arial" w:hAnsi="Arial" w:cs="Arial"/>
          <w:color w:val="000000"/>
          <w:sz w:val="22"/>
          <w:szCs w:val="22"/>
        </w:rPr>
        <w:t>softvérový nástroj v2.0 bude (mierne) odlišné od tých uvedené v nasledujúcich častiach, príklady sú stále</w:t>
      </w:r>
      <w:r w:rsidR="00D21227">
        <w:rPr>
          <w:rFonts w:ascii="Arial" w:hAnsi="Arial" w:cs="Arial"/>
          <w:color w:val="000000"/>
          <w:sz w:val="22"/>
          <w:szCs w:val="22"/>
        </w:rPr>
        <w:t xml:space="preserve"> </w:t>
      </w:r>
      <w:r w:rsidRPr="00783D01">
        <w:rPr>
          <w:rFonts w:ascii="Arial" w:hAnsi="Arial" w:cs="Arial"/>
          <w:color w:val="000000"/>
          <w:sz w:val="22"/>
          <w:szCs w:val="22"/>
        </w:rPr>
        <w:t>užitočné pochopiť postup Einstein. Preskúmanie kapitoly 4 je však predpokladá ďalšie</w:t>
      </w:r>
      <w:r w:rsidR="00D21227">
        <w:rPr>
          <w:rFonts w:ascii="Arial" w:hAnsi="Arial" w:cs="Arial"/>
          <w:color w:val="000000"/>
          <w:sz w:val="22"/>
          <w:szCs w:val="22"/>
        </w:rPr>
        <w:t xml:space="preserve"> </w:t>
      </w:r>
      <w:r w:rsidRPr="00783D01">
        <w:rPr>
          <w:rFonts w:ascii="Arial" w:hAnsi="Arial" w:cs="Arial"/>
          <w:color w:val="000000"/>
          <w:sz w:val="22"/>
          <w:szCs w:val="22"/>
        </w:rPr>
        <w:t xml:space="preserve">vydanie auditu </w:t>
      </w:r>
      <w:proofErr w:type="spellStart"/>
      <w:r w:rsidRPr="00783D01">
        <w:rPr>
          <w:rFonts w:ascii="Arial" w:hAnsi="Arial" w:cs="Arial"/>
          <w:color w:val="000000"/>
          <w:sz w:val="22"/>
          <w:szCs w:val="22"/>
        </w:rPr>
        <w:t>Guide</w:t>
      </w:r>
      <w:proofErr w:type="spellEnd"/>
      <w:r w:rsidRPr="00783D01">
        <w:rPr>
          <w:rFonts w:ascii="Arial" w:hAnsi="Arial" w:cs="Arial"/>
          <w:color w:val="000000"/>
          <w:sz w:val="22"/>
          <w:szCs w:val="22"/>
        </w:rPr>
        <w:t xml:space="preserve"> (čoskoro k dispozícii).</w:t>
      </w:r>
    </w:p>
    <w:p w:rsidR="00783D01" w:rsidRPr="00AC40A4" w:rsidRDefault="00783D01">
      <w:pPr>
        <w:widowControl w:val="0"/>
        <w:autoSpaceDE w:val="0"/>
        <w:autoSpaceDN w:val="0"/>
        <w:adjustRightInd w:val="0"/>
        <w:spacing w:before="20" w:line="220" w:lineRule="exact"/>
        <w:rPr>
          <w:rFonts w:ascii="Arial" w:hAnsi="Arial" w:cs="Arial"/>
          <w:color w:val="000000"/>
          <w:sz w:val="22"/>
          <w:szCs w:val="22"/>
        </w:rPr>
      </w:pPr>
    </w:p>
    <w:p w:rsidR="00FF5BD7" w:rsidRPr="00D21227" w:rsidRDefault="00FF5BD7" w:rsidP="00D21227">
      <w:pPr>
        <w:pStyle w:val="Heading2"/>
      </w:pPr>
      <w:r w:rsidRPr="00D21227">
        <w:t>Obecný scenár</w:t>
      </w: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5C22A7" w:rsidP="00FF5BD7">
      <w:pPr>
        <w:widowControl w:val="0"/>
        <w:autoSpaceDE w:val="0"/>
        <w:autoSpaceDN w:val="0"/>
        <w:adjustRightInd w:val="0"/>
        <w:spacing w:before="40" w:line="220" w:lineRule="exact"/>
        <w:ind w:left="100" w:right="-20"/>
        <w:rPr>
          <w:rFonts w:ascii="Arial" w:hAnsi="Arial" w:cs="Arial"/>
          <w:color w:val="000000"/>
          <w:sz w:val="20"/>
          <w:szCs w:val="20"/>
        </w:rPr>
      </w:pPr>
      <w:r w:rsidRPr="005C22A7">
        <w:pict>
          <v:rect id="_x0000_s1140" style="position:absolute;left:0;text-align:left;margin-left:70.9pt;margin-top:1.65pt;width:62.6pt;height:11.5pt;z-index:-251668480;mso-position-horizontal-relative:page" o:allowincell="f" fillcolor="#e5e5ff" stroked="f">
            <v:path arrowok="t"/>
            <w10:wrap anchorx="page"/>
          </v:rect>
        </w:pict>
      </w:r>
      <w:r w:rsidR="00FF5BD7" w:rsidRPr="00AC40A4">
        <w:rPr>
          <w:rFonts w:ascii="Arial" w:hAnsi="Arial"/>
          <w:i/>
          <w:color w:val="000000"/>
          <w:position w:val="-1"/>
          <w:sz w:val="20"/>
        </w:rPr>
        <w:t>Východisko:</w:t>
      </w:r>
    </w:p>
    <w:p w:rsidR="00FF5BD7" w:rsidRPr="00AC40A4" w:rsidRDefault="00FF5BD7">
      <w:pPr>
        <w:widowControl w:val="0"/>
        <w:autoSpaceDE w:val="0"/>
        <w:autoSpaceDN w:val="0"/>
        <w:adjustRightInd w:val="0"/>
        <w:spacing w:line="240" w:lineRule="exact"/>
        <w:rPr>
          <w:rFonts w:ascii="Arial" w:hAnsi="Arial" w:cs="Arial"/>
          <w:color w:val="000000"/>
        </w:rPr>
      </w:pPr>
    </w:p>
    <w:p w:rsidR="00FF5BD7" w:rsidRDefault="005C22A7" w:rsidP="00FF5BD7">
      <w:pPr>
        <w:widowControl w:val="0"/>
        <w:autoSpaceDE w:val="0"/>
        <w:autoSpaceDN w:val="0"/>
        <w:adjustRightInd w:val="0"/>
        <w:spacing w:before="40"/>
        <w:ind w:left="100" w:right="83"/>
        <w:jc w:val="both"/>
        <w:rPr>
          <w:rFonts w:ascii="Arial" w:hAnsi="Arial"/>
          <w:i/>
          <w:color w:val="000000"/>
          <w:sz w:val="20"/>
        </w:rPr>
      </w:pPr>
      <w:r w:rsidRPr="005C22A7">
        <w:pict>
          <v:group id="_x0000_s1141" style="position:absolute;left:0;text-align:left;margin-left:70.85pt;margin-top:1.6pt;width:453.7pt;height:57.6pt;z-index:-251667456;mso-position-horizontal-relative:page" coordorigin="1417,32" coordsize="9074,1152" o:allowincell="f">
            <v:rect id="_x0000_s1142" style="position:absolute;left:1418;top:33;width:9072;height:230" o:allowincell="f" fillcolor="#e5e5ff" stroked="f">
              <v:path arrowok="t"/>
            </v:rect>
            <v:rect id="_x0000_s1143" style="position:absolute;left:1418;top:263;width:501;height:230" o:allowincell="f" fillcolor="#e5e5ff" stroked="f">
              <v:path arrowok="t"/>
            </v:rect>
            <v:rect id="_x0000_s1144" style="position:absolute;left:1920;top:263;width:8570;height:230" o:allowincell="f" fillcolor="#e5e5ff" stroked="f">
              <v:path arrowok="t"/>
            </v:rect>
            <v:rect id="_x0000_s1145" style="position:absolute;left:1418;top:493;width:9072;height:230" o:allowincell="f" fillcolor="#e5e5ff" stroked="f">
              <v:path arrowok="t"/>
            </v:rect>
            <v:rect id="_x0000_s1146" style="position:absolute;left:1418;top:723;width:4692;height:230" o:allowincell="f" fillcolor="#e5e5ff" stroked="f">
              <v:path arrowok="t"/>
            </v:rect>
            <v:rect id="_x0000_s1147" style="position:absolute;left:6110;top:723;width:4380;height:230" o:allowincell="f" fillcolor="#e5e5ff" stroked="f">
              <v:path arrowok="t"/>
            </v:rect>
            <v:rect id="_x0000_s1148" style="position:absolute;left:1418;top:953;width:7706;height:230" o:allowincell="f" fillcolor="#e5e5ff" stroked="f">
              <v:path arrowok="t"/>
            </v:rect>
            <w10:wrap anchorx="page"/>
          </v:group>
        </w:pict>
      </w:r>
      <w:r w:rsidR="00FF5BD7" w:rsidRPr="00AC40A4">
        <w:rPr>
          <w:rFonts w:ascii="Arial" w:hAnsi="Arial"/>
          <w:i/>
          <w:color w:val="000000"/>
          <w:sz w:val="20"/>
        </w:rPr>
        <w:t xml:space="preserve">Po prezentácii opatrení na zlepšenie energetickej účinnosti a o obnoviteľných zdrojoch energie v priemysle, budete mať krátky rozhovor s technickou riaditeľkou spoločnosti EINSTEIN </w:t>
      </w:r>
      <w:proofErr w:type="spellStart"/>
      <w:r w:rsidR="00FF5BD7" w:rsidRPr="00AC40A4">
        <w:rPr>
          <w:rFonts w:ascii="Arial" w:hAnsi="Arial"/>
          <w:i/>
          <w:color w:val="000000"/>
          <w:sz w:val="20"/>
        </w:rPr>
        <w:t>Container</w:t>
      </w:r>
      <w:proofErr w:type="spellEnd"/>
      <w:r w:rsidR="00FF5BD7" w:rsidRPr="00AC40A4">
        <w:rPr>
          <w:rFonts w:ascii="Arial" w:hAnsi="Arial"/>
          <w:i/>
          <w:color w:val="000000"/>
          <w:sz w:val="20"/>
        </w:rPr>
        <w:t xml:space="preserve"> </w:t>
      </w:r>
      <w:proofErr w:type="spellStart"/>
      <w:r w:rsidR="00FF5BD7" w:rsidRPr="00AC40A4">
        <w:rPr>
          <w:rFonts w:ascii="Arial" w:hAnsi="Arial"/>
          <w:i/>
          <w:color w:val="000000"/>
          <w:sz w:val="20"/>
        </w:rPr>
        <w:t>Washing</w:t>
      </w:r>
      <w:proofErr w:type="spellEnd"/>
      <w:r w:rsidR="00FF5BD7" w:rsidRPr="00AC40A4">
        <w:rPr>
          <w:rFonts w:ascii="Arial" w:hAnsi="Arial"/>
          <w:i/>
          <w:color w:val="000000"/>
          <w:sz w:val="20"/>
        </w:rPr>
        <w:t xml:space="preserve"> </w:t>
      </w:r>
      <w:proofErr w:type="spellStart"/>
      <w:r w:rsidR="00FF5BD7" w:rsidRPr="00AC40A4">
        <w:rPr>
          <w:rFonts w:ascii="Arial" w:hAnsi="Arial"/>
          <w:i/>
          <w:color w:val="000000"/>
          <w:sz w:val="20"/>
        </w:rPr>
        <w:t>Ltd</w:t>
      </w:r>
      <w:proofErr w:type="spellEnd"/>
      <w:r w:rsidR="00FF5BD7" w:rsidRPr="00AC40A4">
        <w:rPr>
          <w:rFonts w:ascii="Arial" w:hAnsi="Arial"/>
          <w:i/>
          <w:color w:val="000000"/>
          <w:sz w:val="20"/>
        </w:rPr>
        <w:t xml:space="preserve">., pani </w:t>
      </w:r>
      <w:proofErr w:type="spellStart"/>
      <w:r w:rsidR="00FF5BD7" w:rsidRPr="00AC40A4">
        <w:rPr>
          <w:rFonts w:ascii="Arial" w:hAnsi="Arial"/>
          <w:i/>
          <w:color w:val="000000"/>
          <w:sz w:val="20"/>
        </w:rPr>
        <w:t>Cleanton</w:t>
      </w:r>
      <w:proofErr w:type="spellEnd"/>
      <w:r w:rsidR="00FF5BD7" w:rsidRPr="00AC40A4">
        <w:rPr>
          <w:rFonts w:ascii="Arial" w:hAnsi="Arial"/>
          <w:i/>
          <w:color w:val="000000"/>
          <w:sz w:val="20"/>
        </w:rPr>
        <w:t>. Oznámi vám, že sa veľmi zaujíma o možnosti obnoviteľných zdrojov energií pri znížení jej nákladov na energie, pretože posledné zvýšenie taríf za energie sa stáva dôležitým faktorom nákladov pre podnik. Vymeníte si vizitky a prisľúbite jej zaslať ďalšie informácie.</w:t>
      </w:r>
    </w:p>
    <w:p w:rsidR="00D21227" w:rsidRPr="00AC40A4" w:rsidRDefault="00D21227" w:rsidP="00FF5BD7">
      <w:pPr>
        <w:widowControl w:val="0"/>
        <w:autoSpaceDE w:val="0"/>
        <w:autoSpaceDN w:val="0"/>
        <w:adjustRightInd w:val="0"/>
        <w:spacing w:before="40"/>
        <w:ind w:left="100" w:right="83"/>
        <w:jc w:val="both"/>
        <w:rPr>
          <w:rFonts w:ascii="Arial" w:hAnsi="Arial" w:cs="Arial"/>
          <w:color w:val="000000"/>
          <w:sz w:val="20"/>
          <w:szCs w:val="20"/>
        </w:rPr>
      </w:pPr>
    </w:p>
    <w:p w:rsidR="00FF5BD7" w:rsidRPr="00D21227" w:rsidRDefault="00FF5BD7" w:rsidP="00D21227">
      <w:pPr>
        <w:pStyle w:val="Nadpis3"/>
        <w:widowControl w:val="0"/>
        <w:tabs>
          <w:tab w:val="num" w:pos="1249"/>
        </w:tabs>
        <w:suppressAutoHyphens w:val="0"/>
        <w:ind w:left="1249"/>
        <w:rPr>
          <w:lang w:val="it-IT"/>
        </w:rPr>
      </w:pPr>
      <w:r w:rsidRPr="00D21227">
        <w:rPr>
          <w:lang w:val="it-IT"/>
        </w:rPr>
        <w:t>EINSTEIN krok 1: Motivovať</w:t>
      </w:r>
    </w:p>
    <w:p w:rsidR="00FF5BD7" w:rsidRPr="00AC40A4" w:rsidRDefault="00FF5BD7">
      <w:pPr>
        <w:widowControl w:val="0"/>
        <w:autoSpaceDE w:val="0"/>
        <w:autoSpaceDN w:val="0"/>
        <w:adjustRightInd w:val="0"/>
        <w:spacing w:before="9" w:line="120" w:lineRule="exact"/>
        <w:rPr>
          <w:rFonts w:ascii="Arial" w:hAnsi="Arial" w:cs="Arial"/>
          <w:color w:val="000000"/>
          <w:sz w:val="12"/>
          <w:szCs w:val="12"/>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ind w:left="100" w:right="57"/>
        <w:jc w:val="both"/>
        <w:rPr>
          <w:rFonts w:ascii="Arial" w:hAnsi="Arial" w:cs="Arial"/>
          <w:color w:val="000000"/>
          <w:sz w:val="20"/>
          <w:szCs w:val="20"/>
        </w:rPr>
      </w:pPr>
      <w:r w:rsidRPr="00AC40A4">
        <w:rPr>
          <w:rFonts w:ascii="Arial" w:hAnsi="Arial"/>
          <w:color w:val="000000"/>
          <w:sz w:val="20"/>
        </w:rPr>
        <w:t xml:space="preserve">Po tom, ako sa vrátite do svojej kancelárie, zašlete krátky e-mail pani </w:t>
      </w:r>
      <w:proofErr w:type="spellStart"/>
      <w:r w:rsidRPr="00AC40A4">
        <w:rPr>
          <w:rFonts w:ascii="Arial" w:hAnsi="Arial"/>
          <w:color w:val="000000"/>
          <w:sz w:val="20"/>
        </w:rPr>
        <w:t>Cleanton</w:t>
      </w:r>
      <w:proofErr w:type="spellEnd"/>
      <w:r w:rsidRPr="00AC40A4">
        <w:rPr>
          <w:rFonts w:ascii="Arial" w:hAnsi="Arial"/>
          <w:color w:val="000000"/>
          <w:sz w:val="20"/>
        </w:rPr>
        <w:t xml:space="preserve"> s pripojeným informačným materiálom o </w:t>
      </w:r>
      <w:proofErr w:type="spellStart"/>
      <w:r w:rsidRPr="00AC40A4">
        <w:rPr>
          <w:rFonts w:ascii="Arial" w:hAnsi="Arial"/>
          <w:color w:val="000000"/>
          <w:sz w:val="20"/>
        </w:rPr>
        <w:t>EINSTEIN-e</w:t>
      </w:r>
      <w:proofErr w:type="spellEnd"/>
      <w:r w:rsidRPr="00AC40A4">
        <w:rPr>
          <w:rFonts w:ascii="Arial" w:hAnsi="Arial"/>
          <w:color w:val="000000"/>
          <w:sz w:val="20"/>
        </w:rPr>
        <w:t>.</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66"/>
        <w:jc w:val="both"/>
        <w:rPr>
          <w:rFonts w:ascii="Arial" w:hAnsi="Arial" w:cs="Arial"/>
          <w:color w:val="000000"/>
          <w:sz w:val="20"/>
          <w:szCs w:val="20"/>
        </w:rPr>
      </w:pPr>
      <w:r w:rsidRPr="00AC40A4">
        <w:rPr>
          <w:rFonts w:ascii="Arial" w:hAnsi="Arial"/>
          <w:color w:val="000000"/>
          <w:sz w:val="20"/>
        </w:rPr>
        <w:t xml:space="preserve">Po niekoľkých dňoch jej zavoláte a ona vám povie, že sa veľmi zaujíma o energetický </w:t>
      </w:r>
      <w:r w:rsidR="00E22BC5" w:rsidRPr="00AC40A4">
        <w:rPr>
          <w:rFonts w:ascii="Arial" w:hAnsi="Arial"/>
          <w:color w:val="000000"/>
          <w:sz w:val="20"/>
        </w:rPr>
        <w:t>audit</w:t>
      </w:r>
      <w:r w:rsidRPr="00AC40A4">
        <w:rPr>
          <w:rFonts w:ascii="Arial" w:hAnsi="Arial"/>
          <w:color w:val="000000"/>
          <w:sz w:val="20"/>
        </w:rPr>
        <w:t xml:space="preserve"> EINSTEIN a navrhne vám návštevu podniku, ktorý je sa na </w:t>
      </w:r>
      <w:r w:rsidR="00E22BC5" w:rsidRPr="00AC40A4">
        <w:rPr>
          <w:rFonts w:ascii="Arial" w:hAnsi="Arial"/>
          <w:color w:val="000000"/>
          <w:sz w:val="20"/>
        </w:rPr>
        <w:t>nešťastie</w:t>
      </w:r>
      <w:r w:rsidRPr="00AC40A4">
        <w:rPr>
          <w:rFonts w:ascii="Arial" w:hAnsi="Arial"/>
          <w:color w:val="000000"/>
          <w:sz w:val="20"/>
        </w:rPr>
        <w:t xml:space="preserve"> nachádza v meste </w:t>
      </w:r>
      <w:proofErr w:type="spellStart"/>
      <w:r w:rsidRPr="00AC40A4">
        <w:rPr>
          <w:rFonts w:ascii="Arial" w:hAnsi="Arial"/>
          <w:color w:val="000000"/>
          <w:sz w:val="20"/>
        </w:rPr>
        <w:t>Railway</w:t>
      </w:r>
      <w:proofErr w:type="spellEnd"/>
      <w:r w:rsidRPr="00AC40A4">
        <w:rPr>
          <w:rFonts w:ascii="Arial" w:hAnsi="Arial"/>
          <w:color w:val="000000"/>
          <w:sz w:val="20"/>
        </w:rPr>
        <w:t xml:space="preserve"> City približne 150 km od vašej kancelárie. Budete súhlasiť s ňou, aby vám najprv zaslala niektoré údaje a nejaké náčrtky podniku, tak aby ste mohli vypracovať predbežný návrh, pred tým než vykonáte návštevu.</w:t>
      </w:r>
    </w:p>
    <w:p w:rsidR="00FF5BD7" w:rsidRPr="00AC40A4" w:rsidRDefault="00FF5BD7">
      <w:pPr>
        <w:widowControl w:val="0"/>
        <w:autoSpaceDE w:val="0"/>
        <w:autoSpaceDN w:val="0"/>
        <w:adjustRightInd w:val="0"/>
        <w:spacing w:before="8" w:line="100" w:lineRule="exact"/>
        <w:rPr>
          <w:rFonts w:ascii="Arial" w:hAnsi="Arial" w:cs="Arial"/>
          <w:color w:val="000000"/>
          <w:sz w:val="10"/>
          <w:szCs w:val="1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D21227" w:rsidRDefault="00FF5BD7" w:rsidP="00D21227">
      <w:pPr>
        <w:pStyle w:val="Nadpis3"/>
        <w:widowControl w:val="0"/>
        <w:tabs>
          <w:tab w:val="num" w:pos="1249"/>
        </w:tabs>
        <w:suppressAutoHyphens w:val="0"/>
        <w:ind w:left="1249"/>
        <w:rPr>
          <w:lang w:val="it-IT"/>
        </w:rPr>
      </w:pPr>
      <w:r w:rsidRPr="00D21227">
        <w:rPr>
          <w:lang w:val="it-IT"/>
        </w:rPr>
        <w:t xml:space="preserve">EINSTEIN krok 2: Získavanie údajov pred </w:t>
      </w:r>
      <w:r w:rsidR="00E22BC5" w:rsidRPr="00D21227">
        <w:rPr>
          <w:lang w:val="it-IT"/>
        </w:rPr>
        <w:t>auditom</w:t>
      </w:r>
    </w:p>
    <w:p w:rsidR="00FF5BD7" w:rsidRPr="00AC40A4" w:rsidRDefault="00FF5BD7">
      <w:pPr>
        <w:widowControl w:val="0"/>
        <w:autoSpaceDE w:val="0"/>
        <w:autoSpaceDN w:val="0"/>
        <w:adjustRightInd w:val="0"/>
        <w:spacing w:before="1" w:line="130" w:lineRule="exact"/>
        <w:rPr>
          <w:rFonts w:ascii="Arial" w:hAnsi="Arial" w:cs="Arial"/>
          <w:color w:val="000000"/>
          <w:sz w:val="13"/>
          <w:szCs w:val="13"/>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ind w:left="100" w:right="58"/>
        <w:jc w:val="both"/>
        <w:rPr>
          <w:rFonts w:ascii="Arial" w:hAnsi="Arial" w:cs="Arial"/>
          <w:color w:val="000000"/>
          <w:sz w:val="20"/>
          <w:szCs w:val="20"/>
        </w:rPr>
      </w:pPr>
      <w:r w:rsidRPr="00AC40A4">
        <w:rPr>
          <w:rFonts w:ascii="Arial" w:hAnsi="Arial"/>
          <w:color w:val="000000"/>
          <w:sz w:val="20"/>
        </w:rPr>
        <w:t xml:space="preserve">Zašlete "kontrolný zoznam podniku zo systému EINSTEIN" pani </w:t>
      </w:r>
      <w:proofErr w:type="spellStart"/>
      <w:r w:rsidRPr="00AC40A4">
        <w:rPr>
          <w:rFonts w:ascii="Arial" w:hAnsi="Arial"/>
          <w:color w:val="000000"/>
          <w:sz w:val="20"/>
        </w:rPr>
        <w:t>Cleanton</w:t>
      </w:r>
      <w:proofErr w:type="spellEnd"/>
      <w:r w:rsidRPr="00AC40A4">
        <w:rPr>
          <w:rFonts w:ascii="Arial" w:hAnsi="Arial"/>
          <w:color w:val="000000"/>
          <w:sz w:val="20"/>
        </w:rPr>
        <w:t>, aby ste jej poskytli predstavu, ktoré informácie budete požadovať od nej v priebehu návštevy podniku.</w:t>
      </w:r>
      <w:r w:rsidRPr="00AC40A4">
        <w:rPr>
          <w:rFonts w:ascii="Arial" w:hAnsi="Arial"/>
          <w:color w:val="000000"/>
          <w:spacing w:val="55"/>
          <w:sz w:val="20"/>
        </w:rPr>
        <w:t xml:space="preserve"> </w:t>
      </w:r>
      <w:r w:rsidRPr="00AC40A4">
        <w:rPr>
          <w:rFonts w:ascii="Arial" w:hAnsi="Arial"/>
          <w:color w:val="000000"/>
          <w:sz w:val="20"/>
        </w:rPr>
        <w:t xml:space="preserve">Zašlete jej tento kontrolný zoznam spolu so základným dotazníkom </w:t>
      </w:r>
      <w:proofErr w:type="spellStart"/>
      <w:r w:rsidRPr="00AC40A4">
        <w:rPr>
          <w:rFonts w:ascii="Arial" w:hAnsi="Arial"/>
          <w:color w:val="000000"/>
          <w:sz w:val="20"/>
        </w:rPr>
        <w:t>EINSTEIN-u</w:t>
      </w:r>
      <w:proofErr w:type="spellEnd"/>
      <w:r w:rsidRPr="00AC40A4">
        <w:rPr>
          <w:rFonts w:ascii="Arial" w:hAnsi="Arial"/>
          <w:color w:val="000000"/>
          <w:sz w:val="20"/>
        </w:rPr>
        <w:t>, pričom ju požiadate o vyplnenie údajov, ku ktorým má ľahký prístup a aby vám ho zaslala späť prostredníctvom faxu alebo e-mailu.</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rsidP="00FF5BD7">
      <w:pPr>
        <w:widowControl w:val="0"/>
        <w:autoSpaceDE w:val="0"/>
        <w:autoSpaceDN w:val="0"/>
        <w:adjustRightInd w:val="0"/>
        <w:spacing w:line="226" w:lineRule="exact"/>
        <w:ind w:left="100" w:right="491"/>
        <w:jc w:val="both"/>
        <w:rPr>
          <w:rFonts w:ascii="Arial" w:hAnsi="Arial" w:cs="Arial"/>
          <w:color w:val="000000"/>
          <w:sz w:val="20"/>
          <w:szCs w:val="20"/>
        </w:rPr>
      </w:pPr>
      <w:r w:rsidRPr="00AC40A4">
        <w:rPr>
          <w:rFonts w:ascii="Arial" w:hAnsi="Arial"/>
          <w:color w:val="000000"/>
          <w:position w:val="-1"/>
          <w:sz w:val="20"/>
        </w:rPr>
        <w:t>O niekoľko dní na to dostanete späť dotazník, v ktorom je vyplnených iba málo údajov:</w:t>
      </w:r>
    </w:p>
    <w:p w:rsidR="00FF5BD7" w:rsidRPr="00AC40A4" w:rsidRDefault="00FF5BD7">
      <w:pPr>
        <w:widowControl w:val="0"/>
        <w:autoSpaceDE w:val="0"/>
        <w:autoSpaceDN w:val="0"/>
        <w:adjustRightInd w:val="0"/>
        <w:spacing w:before="8" w:line="100" w:lineRule="exact"/>
        <w:rPr>
          <w:rFonts w:ascii="Arial" w:hAnsi="Arial" w:cs="Arial"/>
          <w:color w:val="000000"/>
          <w:sz w:val="10"/>
          <w:szCs w:val="1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rsidP="00FF5BD7">
      <w:pPr>
        <w:widowControl w:val="0"/>
        <w:autoSpaceDE w:val="0"/>
        <w:autoSpaceDN w:val="0"/>
        <w:adjustRightInd w:val="0"/>
        <w:spacing w:before="40" w:line="220" w:lineRule="exact"/>
        <w:ind w:left="100" w:right="-20"/>
        <w:rPr>
          <w:rFonts w:ascii="Arial" w:hAnsi="Arial" w:cs="Arial"/>
          <w:color w:val="000000"/>
          <w:sz w:val="20"/>
          <w:szCs w:val="20"/>
        </w:rPr>
      </w:pPr>
      <w:r w:rsidRPr="00AC40A4">
        <w:rPr>
          <w:rFonts w:ascii="Arial" w:hAnsi="Arial"/>
          <w:color w:val="000000"/>
          <w:position w:val="-1"/>
          <w:sz w:val="20"/>
        </w:rPr>
        <w:t>niektoré všeobecné údaje o podniku: administratívne údaje, obrat, atď.</w:t>
      </w:r>
    </w:p>
    <w:p w:rsidR="00FF5BD7" w:rsidRPr="00AC40A4" w:rsidRDefault="00FF5BD7">
      <w:pPr>
        <w:widowControl w:val="0"/>
        <w:autoSpaceDE w:val="0"/>
        <w:autoSpaceDN w:val="0"/>
        <w:adjustRightInd w:val="0"/>
        <w:spacing w:before="20" w:line="220" w:lineRule="exact"/>
        <w:rPr>
          <w:rFonts w:ascii="Arial" w:hAnsi="Arial" w:cs="Arial"/>
          <w:color w:val="000000"/>
          <w:sz w:val="22"/>
          <w:szCs w:val="22"/>
        </w:rPr>
      </w:pPr>
    </w:p>
    <w:p w:rsidR="00FF5BD7" w:rsidRPr="00AC40A4" w:rsidRDefault="00FF5BD7" w:rsidP="00FF5BD7">
      <w:pPr>
        <w:widowControl w:val="0"/>
        <w:autoSpaceDE w:val="0"/>
        <w:autoSpaceDN w:val="0"/>
        <w:adjustRightInd w:val="0"/>
        <w:spacing w:before="40"/>
        <w:ind w:left="100" w:right="775"/>
        <w:jc w:val="both"/>
        <w:rPr>
          <w:rFonts w:ascii="Arial" w:hAnsi="Arial" w:cs="Arial"/>
          <w:color w:val="000000"/>
          <w:sz w:val="20"/>
          <w:szCs w:val="20"/>
        </w:rPr>
      </w:pPr>
      <w:r w:rsidRPr="00AC40A4">
        <w:rPr>
          <w:rFonts w:ascii="Arial" w:hAnsi="Arial"/>
          <w:color w:val="000000"/>
          <w:sz w:val="20"/>
        </w:rPr>
        <w:t xml:space="preserve">iba jeden výrobný proces:                     </w:t>
      </w:r>
      <w:r w:rsidRPr="00AC40A4">
        <w:rPr>
          <w:rFonts w:ascii="Arial" w:hAnsi="Arial"/>
          <w:color w:val="000000"/>
          <w:spacing w:val="55"/>
          <w:sz w:val="20"/>
        </w:rPr>
        <w:t xml:space="preserve"> </w:t>
      </w:r>
      <w:r w:rsidRPr="00AC40A4">
        <w:rPr>
          <w:rFonts w:ascii="Arial" w:hAnsi="Arial"/>
          <w:color w:val="000000"/>
          <w:sz w:val="20"/>
        </w:rPr>
        <w:t>umývanie nádob</w:t>
      </w:r>
    </w:p>
    <w:p w:rsidR="00FF5BD7" w:rsidRPr="00AC40A4" w:rsidRDefault="00FF5BD7" w:rsidP="00FF5BD7">
      <w:pPr>
        <w:widowControl w:val="0"/>
        <w:autoSpaceDE w:val="0"/>
        <w:autoSpaceDN w:val="0"/>
        <w:adjustRightInd w:val="0"/>
        <w:spacing w:line="230" w:lineRule="exact"/>
        <w:ind w:left="100" w:right="775"/>
        <w:jc w:val="both"/>
        <w:rPr>
          <w:rFonts w:ascii="Arial" w:hAnsi="Arial" w:cs="Arial"/>
          <w:color w:val="000000"/>
          <w:sz w:val="20"/>
          <w:szCs w:val="20"/>
        </w:rPr>
      </w:pPr>
      <w:r w:rsidRPr="00AC40A4">
        <w:rPr>
          <w:rFonts w:ascii="Arial" w:hAnsi="Arial"/>
          <w:color w:val="000000"/>
          <w:sz w:val="20"/>
        </w:rPr>
        <w:t xml:space="preserve">požiadavky na horúcu vodu:                   </w:t>
      </w:r>
      <w:r w:rsidRPr="00AC40A4">
        <w:rPr>
          <w:rFonts w:ascii="Arial" w:hAnsi="Arial"/>
          <w:color w:val="000000"/>
          <w:spacing w:val="55"/>
          <w:sz w:val="20"/>
        </w:rPr>
        <w:t xml:space="preserve"> </w:t>
      </w:r>
      <w:r w:rsidRPr="00AC40A4">
        <w:rPr>
          <w:rFonts w:ascii="Arial" w:hAnsi="Arial"/>
          <w:color w:val="000000"/>
          <w:sz w:val="20"/>
        </w:rPr>
        <w:t>100 m</w:t>
      </w:r>
      <w:r w:rsidRPr="00AC40A4">
        <w:rPr>
          <w:rFonts w:ascii="Arial" w:hAnsi="Arial"/>
          <w:color w:val="000000"/>
          <w:position w:val="6"/>
          <w:sz w:val="13"/>
        </w:rPr>
        <w:t>3</w:t>
      </w:r>
      <w:r w:rsidRPr="00AC40A4">
        <w:rPr>
          <w:rFonts w:ascii="Arial" w:hAnsi="Arial"/>
          <w:color w:val="000000"/>
          <w:spacing w:val="36"/>
          <w:position w:val="6"/>
          <w:sz w:val="13"/>
        </w:rPr>
        <w:t xml:space="preserve"> </w:t>
      </w:r>
      <w:r w:rsidRPr="00AC40A4">
        <w:rPr>
          <w:rFonts w:ascii="Arial" w:hAnsi="Arial"/>
          <w:color w:val="000000"/>
          <w:sz w:val="20"/>
        </w:rPr>
        <w:t>/ deň s teplotou 80 ºC</w:t>
      </w:r>
    </w:p>
    <w:p w:rsidR="00FF5BD7" w:rsidRPr="00AC40A4" w:rsidRDefault="00FF5BD7" w:rsidP="00FF5BD7">
      <w:pPr>
        <w:widowControl w:val="0"/>
        <w:autoSpaceDE w:val="0"/>
        <w:autoSpaceDN w:val="0"/>
        <w:adjustRightInd w:val="0"/>
        <w:ind w:left="100" w:right="349"/>
        <w:jc w:val="both"/>
        <w:rPr>
          <w:rFonts w:ascii="Arial" w:hAnsi="Arial" w:cs="Arial"/>
          <w:color w:val="000000"/>
          <w:sz w:val="20"/>
          <w:szCs w:val="20"/>
        </w:rPr>
      </w:pPr>
      <w:r w:rsidRPr="00AC40A4">
        <w:rPr>
          <w:rFonts w:ascii="Arial" w:hAnsi="Arial"/>
          <w:color w:val="000000"/>
          <w:sz w:val="20"/>
        </w:rPr>
        <w:t>zariadenie na dodávku tepla:              ohrievač vody, bez ďalších špecifikovaných údajov</w:t>
      </w:r>
    </w:p>
    <w:p w:rsidR="00FF5BD7" w:rsidRPr="00AC40A4" w:rsidRDefault="00FF5BD7" w:rsidP="00FF5BD7">
      <w:pPr>
        <w:widowControl w:val="0"/>
        <w:autoSpaceDE w:val="0"/>
        <w:autoSpaceDN w:val="0"/>
        <w:adjustRightInd w:val="0"/>
        <w:ind w:left="100" w:right="66"/>
        <w:jc w:val="both"/>
        <w:rPr>
          <w:rFonts w:ascii="Arial" w:hAnsi="Arial" w:cs="Arial"/>
          <w:color w:val="000000"/>
          <w:sz w:val="20"/>
          <w:szCs w:val="20"/>
        </w:rPr>
      </w:pPr>
      <w:r w:rsidRPr="00AC40A4">
        <w:rPr>
          <w:rFonts w:ascii="Arial" w:hAnsi="Arial"/>
          <w:color w:val="000000"/>
          <w:sz w:val="20"/>
        </w:rPr>
        <w:t xml:space="preserve">použité palivo:                                </w:t>
      </w:r>
      <w:r w:rsidRPr="00AC40A4">
        <w:rPr>
          <w:rFonts w:ascii="Arial" w:hAnsi="Arial"/>
          <w:color w:val="000000"/>
          <w:spacing w:val="55"/>
          <w:sz w:val="20"/>
        </w:rPr>
        <w:t xml:space="preserve"> </w:t>
      </w:r>
      <w:r w:rsidRPr="00AC40A4">
        <w:rPr>
          <w:rFonts w:ascii="Arial" w:hAnsi="Arial"/>
          <w:color w:val="000000"/>
          <w:sz w:val="20"/>
        </w:rPr>
        <w:t>zemný plyn, bez ďalších údajov o spotrebe</w:t>
      </w:r>
    </w:p>
    <w:p w:rsidR="00FF5BD7" w:rsidRPr="00AC40A4" w:rsidRDefault="00FF5BD7">
      <w:pPr>
        <w:widowControl w:val="0"/>
        <w:autoSpaceDE w:val="0"/>
        <w:autoSpaceDN w:val="0"/>
        <w:adjustRightInd w:val="0"/>
        <w:spacing w:before="8" w:line="130" w:lineRule="exact"/>
        <w:rPr>
          <w:rFonts w:ascii="Arial" w:hAnsi="Arial" w:cs="Arial"/>
          <w:color w:val="000000"/>
          <w:sz w:val="13"/>
          <w:szCs w:val="13"/>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ind w:left="100" w:right="71"/>
        <w:jc w:val="both"/>
        <w:rPr>
          <w:rFonts w:ascii="Arial" w:hAnsi="Arial" w:cs="Arial"/>
          <w:color w:val="000000"/>
          <w:sz w:val="20"/>
          <w:szCs w:val="20"/>
        </w:rPr>
      </w:pPr>
      <w:r w:rsidRPr="00AC40A4">
        <w:rPr>
          <w:rFonts w:ascii="Arial" w:hAnsi="Arial"/>
          <w:color w:val="000000"/>
          <w:sz w:val="20"/>
        </w:rPr>
        <w:t xml:space="preserve">Aj keď sa prípad podniku EINSTEIN </w:t>
      </w:r>
      <w:proofErr w:type="spellStart"/>
      <w:r w:rsidRPr="00AC40A4">
        <w:rPr>
          <w:rFonts w:ascii="Arial" w:hAnsi="Arial"/>
          <w:color w:val="000000"/>
          <w:sz w:val="20"/>
        </w:rPr>
        <w:t>Container</w:t>
      </w:r>
      <w:proofErr w:type="spellEnd"/>
      <w:r w:rsidRPr="00AC40A4">
        <w:rPr>
          <w:rFonts w:ascii="Arial" w:hAnsi="Arial"/>
          <w:color w:val="000000"/>
          <w:sz w:val="20"/>
        </w:rPr>
        <w:t xml:space="preserve"> </w:t>
      </w:r>
      <w:proofErr w:type="spellStart"/>
      <w:r w:rsidRPr="00AC40A4">
        <w:rPr>
          <w:rFonts w:ascii="Arial" w:hAnsi="Arial"/>
          <w:color w:val="000000"/>
          <w:sz w:val="20"/>
        </w:rPr>
        <w:t>Washing</w:t>
      </w:r>
      <w:proofErr w:type="spellEnd"/>
      <w:r w:rsidRPr="00AC40A4">
        <w:rPr>
          <w:rFonts w:ascii="Arial" w:hAnsi="Arial"/>
          <w:color w:val="000000"/>
          <w:sz w:val="20"/>
        </w:rPr>
        <w:t xml:space="preserve"> </w:t>
      </w:r>
      <w:proofErr w:type="spellStart"/>
      <w:r w:rsidRPr="00AC40A4">
        <w:rPr>
          <w:rFonts w:ascii="Arial" w:hAnsi="Arial"/>
          <w:color w:val="000000"/>
          <w:sz w:val="20"/>
        </w:rPr>
        <w:t>Ltd</w:t>
      </w:r>
      <w:proofErr w:type="spellEnd"/>
      <w:r w:rsidRPr="00AC40A4">
        <w:rPr>
          <w:rFonts w:ascii="Arial" w:hAnsi="Arial"/>
          <w:color w:val="000000"/>
          <w:sz w:val="20"/>
        </w:rPr>
        <w:t>. zdá skôr jednoduchší, pokúsite sa získať niektoré informácie o podobných podnikoch a skontrolujete odporúčania z údajov o najlepšej praxi (BAT) v systéme EINSTEIN, kde môžete nájsť niektoré námety na možné zlepšenia. Okrem iných odporúčaní, aj odporúčania, ktoré najlepšie zodpovedajú vášmu prípadu sú:</w:t>
      </w:r>
    </w:p>
    <w:p w:rsidR="00FF5BD7" w:rsidRPr="00AC40A4" w:rsidRDefault="00FF5BD7">
      <w:pPr>
        <w:widowControl w:val="0"/>
        <w:autoSpaceDE w:val="0"/>
        <w:autoSpaceDN w:val="0"/>
        <w:adjustRightInd w:val="0"/>
        <w:spacing w:before="4" w:line="100" w:lineRule="exact"/>
        <w:rPr>
          <w:rFonts w:ascii="Arial" w:hAnsi="Arial" w:cs="Arial"/>
          <w:color w:val="000000"/>
          <w:sz w:val="10"/>
          <w:szCs w:val="10"/>
        </w:rPr>
      </w:pPr>
    </w:p>
    <w:p w:rsidR="00D21227" w:rsidRDefault="00D21227">
      <w:pPr>
        <w:rPr>
          <w:rFonts w:ascii="Arial" w:hAnsi="Arial" w:cs="Arial"/>
          <w:color w:val="000000"/>
          <w:sz w:val="20"/>
          <w:szCs w:val="20"/>
        </w:rPr>
      </w:pPr>
      <w:r>
        <w:rPr>
          <w:rFonts w:ascii="Arial" w:hAnsi="Arial" w:cs="Arial"/>
          <w:color w:val="000000"/>
          <w:sz w:val="20"/>
          <w:szCs w:val="20"/>
        </w:rPr>
        <w:br w:type="page"/>
      </w:r>
    </w:p>
    <w:p w:rsidR="00FF5BD7" w:rsidRPr="00AC40A4" w:rsidRDefault="005C22A7" w:rsidP="00FF5BD7">
      <w:pPr>
        <w:widowControl w:val="0"/>
        <w:autoSpaceDE w:val="0"/>
        <w:autoSpaceDN w:val="0"/>
        <w:adjustRightInd w:val="0"/>
        <w:spacing w:before="40"/>
        <w:ind w:left="100" w:right="-20"/>
        <w:rPr>
          <w:rFonts w:ascii="Arial" w:hAnsi="Arial" w:cs="Arial"/>
          <w:color w:val="000000"/>
          <w:sz w:val="20"/>
          <w:szCs w:val="20"/>
        </w:rPr>
      </w:pPr>
      <w:r w:rsidRPr="005C22A7">
        <w:lastRenderedPageBreak/>
        <w:pict>
          <v:rect id="_x0000_s1149" style="position:absolute;left:0;text-align:left;margin-left:70.9pt;margin-top:1.65pt;width:193.2pt;height:11.5pt;z-index:-251666432;mso-position-horizontal-relative:page" o:allowincell="f" fillcolor="#e5e5ff" stroked="f">
            <v:path arrowok="t"/>
            <w10:wrap anchorx="page"/>
          </v:rect>
        </w:pict>
      </w:r>
      <w:r w:rsidR="00FF5BD7" w:rsidRPr="00AC40A4">
        <w:rPr>
          <w:rFonts w:ascii="Arial" w:hAnsi="Arial"/>
          <w:i/>
          <w:color w:val="000000"/>
          <w:sz w:val="20"/>
        </w:rPr>
        <w:t>optimalizácia výrobného procesu umývania:</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D21227" w:rsidRDefault="005C22A7">
      <w:pPr>
        <w:widowControl w:val="0"/>
        <w:tabs>
          <w:tab w:val="left" w:pos="460"/>
        </w:tabs>
        <w:autoSpaceDE w:val="0"/>
        <w:autoSpaceDN w:val="0"/>
        <w:adjustRightInd w:val="0"/>
        <w:ind w:left="100" w:right="-20"/>
        <w:rPr>
          <w:rFonts w:ascii="Arial" w:hAnsi="Arial"/>
          <w:color w:val="000000"/>
          <w:sz w:val="20"/>
        </w:rPr>
      </w:pPr>
      <w:r w:rsidRPr="005C22A7">
        <w:pict>
          <v:group id="_x0000_s1150" style="position:absolute;left:0;text-align:left;margin-left:88.85pt;margin-top:1pt;width:429.55pt;height:25.1pt;z-index:-251665408;mso-position-horizontal-relative:page" coordorigin="1777,20" coordsize="8591,502" o:allowincell="f">
            <v:rect id="_x0000_s1151" style="position:absolute;left:1778;top:21;width:278;height:230" o:allowincell="f" fillcolor="#e5e5ff" stroked="f">
              <v:path arrowok="t"/>
            </v:rect>
            <v:rect id="_x0000_s1152" style="position:absolute;left:2056;top:21;width:8312;height:230" o:allowincell="f" fillcolor="#e5e5ff" stroked="f">
              <v:path arrowok="t"/>
            </v:rect>
            <v:rect id="_x0000_s1153" style="position:absolute;left:1778;top:291;width:5634;height:230" o:allowincell="f" fillcolor="#e5e5ff" stroked="f">
              <v:path arrowok="t"/>
            </v:rect>
            <w10:wrap anchorx="page"/>
          </v:group>
        </w:pict>
      </w:r>
      <w:r w:rsidR="00FF5BD7" w:rsidRPr="00AC40A4">
        <w:rPr>
          <w:rFonts w:ascii="Calibri" w:hAnsi="Calibri"/>
          <w:color w:val="000000"/>
          <w:sz w:val="22"/>
        </w:rPr>
        <w:t>•</w:t>
      </w:r>
      <w:r w:rsidR="00FF5BD7" w:rsidRPr="00AC40A4">
        <w:rPr>
          <w:rFonts w:ascii="Calibri" w:hAnsi="Calibri"/>
          <w:color w:val="000000"/>
          <w:sz w:val="22"/>
        </w:rPr>
        <w:tab/>
      </w:r>
      <w:r w:rsidR="00FF5BD7" w:rsidRPr="00AC40A4">
        <w:rPr>
          <w:rFonts w:ascii="Arial" w:hAnsi="Arial"/>
          <w:color w:val="000000"/>
          <w:sz w:val="20"/>
        </w:rPr>
        <w:t>“skontrolujte, či spotreba vody, prípadne teplota vody môže byť znížená vďaka použitiu iných čistiacich prostriedkov”</w:t>
      </w:r>
    </w:p>
    <w:p w:rsidR="00FF5BD7" w:rsidRPr="00D21227" w:rsidRDefault="00FF5BD7" w:rsidP="00D21227">
      <w:pPr>
        <w:widowControl w:val="0"/>
        <w:tabs>
          <w:tab w:val="left" w:pos="460"/>
        </w:tabs>
        <w:autoSpaceDE w:val="0"/>
        <w:autoSpaceDN w:val="0"/>
        <w:adjustRightInd w:val="0"/>
        <w:ind w:left="100" w:right="-20"/>
        <w:rPr>
          <w:rFonts w:ascii="Arial" w:hAnsi="Arial"/>
          <w:color w:val="000000"/>
          <w:sz w:val="20"/>
        </w:rPr>
      </w:pPr>
      <w:r w:rsidRPr="00D21227">
        <w:rPr>
          <w:rFonts w:ascii="Arial" w:hAnsi="Arial"/>
          <w:color w:val="000000"/>
          <w:sz w:val="20"/>
        </w:rPr>
        <w:t>•</w:t>
      </w:r>
      <w:r w:rsidRPr="00D21227">
        <w:rPr>
          <w:rFonts w:ascii="Arial" w:hAnsi="Arial"/>
          <w:color w:val="000000"/>
          <w:sz w:val="20"/>
        </w:rPr>
        <w:tab/>
      </w:r>
      <w:r w:rsidRPr="00AC40A4">
        <w:rPr>
          <w:rFonts w:ascii="Arial" w:hAnsi="Arial"/>
          <w:color w:val="000000"/>
          <w:sz w:val="20"/>
        </w:rPr>
        <w:t>“skontrolujte, či je možné znovu použiť odpadovú vodu alebo využiť uzavretý cyklus vody"</w:t>
      </w:r>
    </w:p>
    <w:p w:rsidR="00FF5BD7" w:rsidRPr="00D21227" w:rsidRDefault="00FF5BD7" w:rsidP="00D21227">
      <w:pPr>
        <w:widowControl w:val="0"/>
        <w:tabs>
          <w:tab w:val="left" w:pos="460"/>
        </w:tabs>
        <w:autoSpaceDE w:val="0"/>
        <w:autoSpaceDN w:val="0"/>
        <w:adjustRightInd w:val="0"/>
        <w:ind w:left="100" w:right="-20"/>
        <w:rPr>
          <w:rFonts w:ascii="Arial" w:hAnsi="Arial"/>
          <w:color w:val="000000"/>
          <w:sz w:val="20"/>
        </w:rPr>
      </w:pPr>
    </w:p>
    <w:p w:rsidR="00FF5BD7" w:rsidRPr="00D21227" w:rsidRDefault="005C22A7" w:rsidP="00D21227">
      <w:pPr>
        <w:widowControl w:val="0"/>
        <w:tabs>
          <w:tab w:val="left" w:pos="460"/>
        </w:tabs>
        <w:autoSpaceDE w:val="0"/>
        <w:autoSpaceDN w:val="0"/>
        <w:adjustRightInd w:val="0"/>
        <w:ind w:left="100" w:right="-20"/>
        <w:rPr>
          <w:rFonts w:ascii="Arial" w:hAnsi="Arial"/>
          <w:color w:val="000000"/>
          <w:sz w:val="20"/>
        </w:rPr>
      </w:pPr>
      <w:r>
        <w:rPr>
          <w:rFonts w:ascii="Arial" w:hAnsi="Arial"/>
          <w:color w:val="000000"/>
          <w:sz w:val="20"/>
        </w:rPr>
        <w:pict>
          <v:rect id="_x0000_s1154" style="position:absolute;left:0;text-align:left;margin-left:70.9pt;margin-top:1.65pt;width:188.7pt;height:11.45pt;z-index:-251664384;mso-position-horizontal-relative:page" o:allowincell="f" fillcolor="#e5e5ff" stroked="f">
            <v:path arrowok="t"/>
            <w10:wrap anchorx="page"/>
          </v:rect>
        </w:pict>
      </w:r>
      <w:r w:rsidR="00FF5BD7" w:rsidRPr="00D21227">
        <w:rPr>
          <w:rFonts w:ascii="Arial" w:hAnsi="Arial"/>
          <w:color w:val="000000"/>
          <w:sz w:val="20"/>
        </w:rPr>
        <w:t>odporúčania na strane dodávok tepla:</w:t>
      </w:r>
    </w:p>
    <w:p w:rsidR="00FF5BD7" w:rsidRPr="00D21227" w:rsidRDefault="00FF5BD7" w:rsidP="00D21227">
      <w:pPr>
        <w:widowControl w:val="0"/>
        <w:tabs>
          <w:tab w:val="left" w:pos="460"/>
        </w:tabs>
        <w:autoSpaceDE w:val="0"/>
        <w:autoSpaceDN w:val="0"/>
        <w:adjustRightInd w:val="0"/>
        <w:ind w:left="100" w:right="-20"/>
        <w:rPr>
          <w:rFonts w:ascii="Arial" w:hAnsi="Arial"/>
          <w:color w:val="000000"/>
          <w:sz w:val="20"/>
        </w:rPr>
      </w:pPr>
    </w:p>
    <w:p w:rsidR="00FF5BD7" w:rsidRPr="00AC40A4" w:rsidRDefault="005C22A7" w:rsidP="00FF5BD7">
      <w:pPr>
        <w:widowControl w:val="0"/>
        <w:autoSpaceDE w:val="0"/>
        <w:autoSpaceDN w:val="0"/>
        <w:adjustRightInd w:val="0"/>
        <w:ind w:left="100" w:right="1058"/>
        <w:jc w:val="both"/>
        <w:rPr>
          <w:rFonts w:ascii="Arial" w:hAnsi="Arial" w:cs="Arial"/>
          <w:color w:val="000000"/>
          <w:sz w:val="20"/>
          <w:szCs w:val="20"/>
        </w:rPr>
      </w:pPr>
      <w:r w:rsidRPr="005C22A7">
        <w:pict>
          <v:group id="_x0000_s1155" style="position:absolute;left:0;text-align:left;margin-left:88.85pt;margin-top:1pt;width:402.4pt;height:25.1pt;z-index:-251663360;mso-position-horizontal-relative:page" coordorigin="1777,20" coordsize="8048,502" o:allowincell="f">
            <v:rect id="_x0000_s1156" style="position:absolute;left:1778;top:21;width:4644;height:230" o:allowincell="f" fillcolor="#e5e5ff" stroked="f">
              <v:path arrowok="t"/>
            </v:rect>
            <v:rect id="_x0000_s1157" style="position:absolute;left:1778;top:291;width:8046;height:230" o:allowincell="f" fillcolor="#e5e5ff" stroked="f">
              <v:path arrowok="t"/>
            </v:rect>
            <w10:wrap anchorx="page"/>
          </v:group>
        </w:pict>
      </w:r>
      <w:r w:rsidR="00FF5BD7" w:rsidRPr="00AC40A4">
        <w:rPr>
          <w:rFonts w:ascii="Calibri" w:hAnsi="Calibri"/>
          <w:color w:val="000000"/>
          <w:sz w:val="22"/>
        </w:rPr>
        <w:t xml:space="preserve">•     </w:t>
      </w:r>
      <w:r w:rsidR="00FF5BD7" w:rsidRPr="00AC40A4">
        <w:rPr>
          <w:rFonts w:ascii="Arial" w:hAnsi="Arial"/>
          <w:color w:val="000000"/>
          <w:sz w:val="20"/>
        </w:rPr>
        <w:t>“skontrolujte možnosť rekuperácie tepla z odpadovej vody”</w:t>
      </w:r>
    </w:p>
    <w:p w:rsidR="00FF5BD7" w:rsidRPr="00AC40A4" w:rsidRDefault="00FF5BD7" w:rsidP="00FF5BD7">
      <w:pPr>
        <w:widowControl w:val="0"/>
        <w:autoSpaceDE w:val="0"/>
        <w:autoSpaceDN w:val="0"/>
        <w:adjustRightInd w:val="0"/>
        <w:ind w:left="100" w:right="-76"/>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“ohrievanie vody pri nižších teplotách je vhodnejšie pre aplikácie so solárnou tepelnou energiou”</w:t>
      </w:r>
    </w:p>
    <w:p w:rsidR="00D21227" w:rsidRPr="00AC40A4" w:rsidRDefault="00D21227">
      <w:pPr>
        <w:widowControl w:val="0"/>
        <w:autoSpaceDE w:val="0"/>
        <w:autoSpaceDN w:val="0"/>
        <w:adjustRightInd w:val="0"/>
        <w:spacing w:before="19" w:line="220" w:lineRule="exact"/>
        <w:rPr>
          <w:rFonts w:ascii="Arial" w:hAnsi="Arial" w:cs="Arial"/>
          <w:color w:val="000000"/>
          <w:sz w:val="22"/>
          <w:szCs w:val="22"/>
        </w:rPr>
      </w:pPr>
    </w:p>
    <w:p w:rsidR="00FF5BD7" w:rsidRPr="00D21227" w:rsidRDefault="00FF5BD7" w:rsidP="00D21227">
      <w:pPr>
        <w:pStyle w:val="Nadpis3"/>
        <w:widowControl w:val="0"/>
        <w:tabs>
          <w:tab w:val="num" w:pos="1249"/>
        </w:tabs>
        <w:suppressAutoHyphens w:val="0"/>
        <w:ind w:left="1249"/>
        <w:rPr>
          <w:lang w:val="it-IT"/>
        </w:rPr>
      </w:pPr>
      <w:r w:rsidRPr="00D21227">
        <w:rPr>
          <w:lang w:val="it-IT"/>
        </w:rPr>
        <w:t>EINSTEIN krok 3: Spracovanie predbežných informácií</w:t>
      </w: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ind w:left="100" w:right="63"/>
        <w:jc w:val="both"/>
        <w:rPr>
          <w:rFonts w:ascii="Arial" w:hAnsi="Arial" w:cs="Arial"/>
          <w:color w:val="000000"/>
          <w:sz w:val="20"/>
          <w:szCs w:val="20"/>
        </w:rPr>
      </w:pPr>
      <w:r w:rsidRPr="00AC40A4">
        <w:rPr>
          <w:rFonts w:ascii="Arial" w:hAnsi="Arial"/>
          <w:color w:val="000000"/>
          <w:sz w:val="20"/>
        </w:rPr>
        <w:t>Najprv vložíte údaje do softvérového nástroja EINSTEIN, aby ste zistili, do akej úrovne podrobností už údaje máte. Zo skúsenosti viete, že okrem informácií, ktoré získate z podniku budete potrebovať určité odhady o možnostiach využitia odpadového tepla. Pre prvé priblíženie budete predpokladať nasledujúce (aj keď ste si vedomý, že v týchto údajoch sa môžu vyskytovať veľké chyby, a že musia byť, pred podaním návrhu podniku, overené):</w:t>
      </w:r>
    </w:p>
    <w:p w:rsidR="00FF5BD7" w:rsidRPr="00AC40A4" w:rsidRDefault="005C22A7" w:rsidP="00FF5BD7">
      <w:pPr>
        <w:widowControl w:val="0"/>
        <w:tabs>
          <w:tab w:val="left" w:pos="480"/>
        </w:tabs>
        <w:autoSpaceDE w:val="0"/>
        <w:autoSpaceDN w:val="0"/>
        <w:adjustRightInd w:val="0"/>
        <w:spacing w:before="60"/>
        <w:ind w:left="120" w:right="-20"/>
        <w:rPr>
          <w:rFonts w:ascii="Arial" w:hAnsi="Arial" w:cs="Arial"/>
          <w:color w:val="000000"/>
          <w:sz w:val="20"/>
          <w:szCs w:val="20"/>
        </w:rPr>
      </w:pPr>
      <w:r w:rsidRPr="005C22A7">
        <w:pict>
          <v:group id="_x0000_s1158" style="position:absolute;left:0;text-align:left;margin-left:88.85pt;margin-top:2.1pt;width:376.8pt;height:26.8pt;z-index:-251662336;mso-position-horizontal-relative:page" coordorigin="1777,42" coordsize="7536,536" o:allowincell="f">
            <v:rect id="_x0000_s1159" style="position:absolute;left:1778;top:79;width:6972;height:230" o:allowincell="f" fillcolor="#e5e5ff" stroked="f">
              <v:path arrowok="t"/>
            </v:rect>
            <v:shape id="_x0000_s1160" style="position:absolute;left:8786;top:79;width:0;height:230" coordsize="0,230" o:allowincell="f" path="m,l,230e" filled="f" strokeweight="3.7pt">
              <v:path arrowok="t"/>
            </v:shape>
            <v:rect id="_x0000_s1161" style="position:absolute;left:8822;top:79;width:490;height:230" o:allowincell="f" fillcolor="#e5e5ff" stroked="f">
              <v:path arrowok="t"/>
            </v:rect>
            <v:rect id="_x0000_s1162" style="position:absolute;left:1778;top:347;width:1134;height:230" o:allowincell="f" fillcolor="#e5e5ff" stroked="f">
              <v:path arrowok="t"/>
            </v:rect>
            <v:rect id="_x0000_s1163" style="position:absolute;left:2912;top:347;width:1894;height:230" o:allowincell="f" fillcolor="#e5e5ff" stroked="f">
              <v:path arrowok="t"/>
            </v:rect>
            <w10:wrap anchorx="page"/>
          </v:group>
        </w:pict>
      </w:r>
      <w:r w:rsidR="00FF5BD7" w:rsidRPr="00AC40A4">
        <w:rPr>
          <w:rFonts w:ascii="Calibri" w:hAnsi="Calibri"/>
          <w:color w:val="000000"/>
          <w:sz w:val="22"/>
        </w:rPr>
        <w:t>•</w:t>
      </w:r>
      <w:r w:rsidR="00FF5BD7" w:rsidRPr="00AC40A4">
        <w:rPr>
          <w:rFonts w:ascii="Calibri" w:hAnsi="Calibri"/>
          <w:color w:val="000000"/>
          <w:sz w:val="22"/>
        </w:rPr>
        <w:tab/>
      </w:r>
      <w:r w:rsidR="00FF5BD7" w:rsidRPr="00AC40A4">
        <w:rPr>
          <w:rFonts w:ascii="Arial" w:hAnsi="Arial"/>
          <w:color w:val="000000"/>
          <w:sz w:val="20"/>
        </w:rPr>
        <w:t>množstvo odpadovej vody = rovnaké spotrebované množstvo horúcej vody: 100 m</w:t>
      </w:r>
      <w:r w:rsidR="00FF5BD7" w:rsidRPr="00AC40A4">
        <w:rPr>
          <w:rFonts w:ascii="Arial" w:hAnsi="Arial"/>
          <w:color w:val="000000"/>
          <w:position w:val="7"/>
          <w:sz w:val="13"/>
        </w:rPr>
        <w:t>3</w:t>
      </w:r>
      <w:r w:rsidR="00FF5BD7" w:rsidRPr="00AC40A4">
        <w:rPr>
          <w:rFonts w:ascii="Arial" w:hAnsi="Arial"/>
          <w:color w:val="000000"/>
          <w:spacing w:val="36"/>
          <w:position w:val="7"/>
          <w:sz w:val="13"/>
        </w:rPr>
        <w:t xml:space="preserve"> </w:t>
      </w:r>
      <w:r w:rsidR="00FF5BD7" w:rsidRPr="00AC40A4">
        <w:rPr>
          <w:rFonts w:ascii="Arial" w:hAnsi="Arial"/>
          <w:color w:val="000000"/>
          <w:sz w:val="20"/>
        </w:rPr>
        <w:t>/ deň</w:t>
      </w:r>
    </w:p>
    <w:p w:rsidR="00FF5BD7" w:rsidRPr="00AC40A4" w:rsidRDefault="00FF5BD7" w:rsidP="00FF5BD7">
      <w:pPr>
        <w:widowControl w:val="0"/>
        <w:tabs>
          <w:tab w:val="left" w:pos="480"/>
        </w:tabs>
        <w:autoSpaceDE w:val="0"/>
        <w:autoSpaceDN w:val="0"/>
        <w:adjustRightInd w:val="0"/>
        <w:spacing w:line="260" w:lineRule="exact"/>
        <w:ind w:left="120" w:right="-20"/>
        <w:rPr>
          <w:rFonts w:ascii="Arial" w:hAnsi="Arial" w:cs="Arial"/>
          <w:color w:val="000000"/>
          <w:sz w:val="20"/>
          <w:szCs w:val="20"/>
        </w:rPr>
      </w:pPr>
      <w:r w:rsidRPr="00AC40A4">
        <w:rPr>
          <w:rFonts w:ascii="Calibri" w:hAnsi="Calibri"/>
          <w:color w:val="000000"/>
          <w:position w:val="1"/>
          <w:sz w:val="22"/>
        </w:rPr>
        <w:t>•</w:t>
      </w:r>
      <w:r w:rsidRPr="00AC40A4">
        <w:rPr>
          <w:rFonts w:ascii="Calibri" w:hAnsi="Calibri"/>
          <w:color w:val="000000"/>
          <w:position w:val="1"/>
          <w:sz w:val="22"/>
        </w:rPr>
        <w:tab/>
      </w:r>
      <w:r w:rsidRPr="00AC40A4">
        <w:rPr>
          <w:rFonts w:ascii="Arial" w:hAnsi="Arial"/>
          <w:color w:val="000000"/>
          <w:position w:val="1"/>
          <w:sz w:val="20"/>
        </w:rPr>
        <w:t>teplota odpadovej vody: 50 ºC</w:t>
      </w: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ind w:left="120" w:right="69"/>
        <w:rPr>
          <w:rFonts w:ascii="Arial" w:hAnsi="Arial" w:cs="Arial"/>
          <w:color w:val="000000"/>
          <w:sz w:val="20"/>
          <w:szCs w:val="20"/>
        </w:rPr>
      </w:pPr>
      <w:r w:rsidRPr="00AC40A4">
        <w:rPr>
          <w:rFonts w:ascii="Arial" w:hAnsi="Arial"/>
          <w:color w:val="000000"/>
          <w:sz w:val="20"/>
        </w:rPr>
        <w:t>Pretože potrebujete iba veľmi hrubú prvú orientáciu, spustite EINSTEIN v automatickom režime s nastavením požadovanej úrovne presnosti na "predbežný výpočet" (“</w:t>
      </w:r>
      <w:proofErr w:type="spellStart"/>
      <w:r w:rsidRPr="00AC40A4">
        <w:rPr>
          <w:rFonts w:ascii="Arial" w:hAnsi="Arial"/>
          <w:color w:val="000000"/>
          <w:sz w:val="20"/>
        </w:rPr>
        <w:t>quick&amp;dirty</w:t>
      </w:r>
      <w:proofErr w:type="spellEnd"/>
      <w:r w:rsidRPr="00AC40A4">
        <w:rPr>
          <w:rFonts w:ascii="Arial" w:hAnsi="Arial"/>
          <w:color w:val="000000"/>
          <w:sz w:val="20"/>
        </w:rPr>
        <w:t>”). Dostanete nasledujúce výsledky:</w:t>
      </w: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5C22A7">
      <w:pPr>
        <w:widowControl w:val="0"/>
        <w:tabs>
          <w:tab w:val="left" w:pos="480"/>
        </w:tabs>
        <w:autoSpaceDE w:val="0"/>
        <w:autoSpaceDN w:val="0"/>
        <w:adjustRightInd w:val="0"/>
        <w:ind w:left="120" w:right="-20"/>
        <w:rPr>
          <w:rFonts w:ascii="Arial" w:hAnsi="Arial" w:cs="Arial"/>
          <w:color w:val="000000"/>
          <w:sz w:val="20"/>
          <w:szCs w:val="20"/>
        </w:rPr>
      </w:pPr>
      <w:r w:rsidRPr="005C22A7">
        <w:pict>
          <v:group id="_x0000_s1164" style="position:absolute;left:0;text-align:left;margin-left:88.65pt;margin-top:1.85pt;width:435.7pt;height:135.2pt;z-index:-251661312;mso-position-horizontal-relative:page" coordorigin="1777,20" coordsize="8714,2704">
            <v:rect id="_x0000_s1165" style="position:absolute;left:1778;top:21;width:4629;height:230" o:allowincell="f" fillcolor="#e5e5ff" stroked="f">
              <v:path arrowok="t"/>
            </v:rect>
            <v:rect id="_x0000_s1166" style="position:absolute;left:6408;top:21;width:2322;height:230" o:allowincell="f" fillcolor="#e5e5ff" stroked="f">
              <v:path arrowok="t"/>
            </v:rect>
            <v:rect id="_x0000_s1167" style="position:absolute;left:1778;top:289;width:8712;height:230" o:allowincell="f" fillcolor="#e5e5ff" stroked="f">
              <v:path arrowok="t"/>
            </v:rect>
            <v:rect id="_x0000_s1168" style="position:absolute;left:1778;top:537;width:910;height:230" o:allowincell="f" fillcolor="#e5e5ff" stroked="f">
              <v:path arrowok="t"/>
            </v:rect>
            <v:rect id="_x0000_s1169" style="position:absolute;left:1778;top:789;width:8712;height:230" o:allowincell="f" fillcolor="#e5e5ff" stroked="f">
              <v:path arrowok="t"/>
            </v:rect>
            <v:rect id="_x0000_s1170" style="position:absolute;left:1778;top:1035;width:3312;height:230" o:allowincell="f" fillcolor="#e5e5ff" stroked="f">
              <v:path arrowok="t"/>
            </v:rect>
            <v:rect id="_x0000_s1171" style="position:absolute;left:5090;top:1035;width:3284;height:230" o:allowincell="f" fillcolor="#e5e5ff" stroked="f">
              <v:path arrowok="t"/>
            </v:rect>
            <v:rect id="_x0000_s1172" style="position:absolute;left:1778;top:1287;width:7268;height:230" o:allowincell="f" fillcolor="#e5e5ff" stroked="f">
              <v:path arrowok="t"/>
            </v:rect>
            <v:rect id="_x0000_s1173" style="position:absolute;left:1778;top:1557;width:7020;height:230" o:allowincell="f" fillcolor="#e5e5ff" stroked="f">
              <v:path arrowok="t"/>
            </v:rect>
            <v:rect id="_x0000_s1174" style="position:absolute;left:1778;top:1803;width:5370;height:230" o:allowincell="f" fillcolor="#e5e5ff" stroked="f">
              <v:path arrowok="t"/>
            </v:rect>
            <v:rect id="_x0000_s1175" style="position:absolute;left:7148;top:1803;width:3342;height:230" o:allowincell="f" fillcolor="#e5e5ff" stroked="f">
              <v:path arrowok="t"/>
            </v:rect>
            <v:rect id="_x0000_s1176" style="position:absolute;left:1778;top:2033;width:721;height:230" o:allowincell="f" fillcolor="#e5e5ff" stroked="f">
              <v:path arrowok="t"/>
            </v:rect>
            <v:rect id="_x0000_s1177" style="position:absolute;left:1778;top:2263;width:5378;height:230" o:allowincell="f" fillcolor="#e5e5ff" stroked="f">
              <v:path arrowok="t"/>
            </v:rect>
            <v:rect id="_x0000_s1178" style="position:absolute;left:1778;top:2493;width:2922;height:230" o:allowincell="f" fillcolor="#e5e5ff" stroked="f">
              <v:path arrowok="t"/>
            </v:rect>
            <w10:wrap anchorx="page"/>
          </v:group>
        </w:pict>
      </w:r>
      <w:r w:rsidR="00FF5BD7" w:rsidRPr="00AC40A4">
        <w:rPr>
          <w:rFonts w:ascii="Calibri" w:hAnsi="Calibri"/>
          <w:color w:val="000000"/>
          <w:sz w:val="22"/>
        </w:rPr>
        <w:t>•</w:t>
      </w:r>
      <w:r w:rsidR="00FF5BD7" w:rsidRPr="00AC40A4">
        <w:rPr>
          <w:rFonts w:ascii="Calibri" w:hAnsi="Calibri"/>
          <w:color w:val="000000"/>
          <w:sz w:val="22"/>
        </w:rPr>
        <w:tab/>
      </w:r>
      <w:r w:rsidR="00FF5BD7" w:rsidRPr="00AC40A4">
        <w:rPr>
          <w:rFonts w:ascii="Arial" w:hAnsi="Arial"/>
          <w:color w:val="000000"/>
          <w:sz w:val="20"/>
        </w:rPr>
        <w:t>Máte šťastie: údaje sú dostatočné pre prvú predbežnú štúdiu a sú konzistentné</w:t>
      </w:r>
    </w:p>
    <w:p w:rsidR="00FF5BD7" w:rsidRPr="00AC40A4" w:rsidRDefault="00FF5BD7" w:rsidP="00FF5BD7">
      <w:pPr>
        <w:widowControl w:val="0"/>
        <w:tabs>
          <w:tab w:val="left" w:pos="480"/>
        </w:tabs>
        <w:autoSpaceDE w:val="0"/>
        <w:autoSpaceDN w:val="0"/>
        <w:adjustRightInd w:val="0"/>
        <w:spacing w:line="240" w:lineRule="exact"/>
        <w:ind w:left="480" w:right="68" w:hanging="36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pre podrobnejšiu analýzu budú potrebné menovité výkony v súčasnosti nainštalovaného ohrievača vody</w:t>
      </w:r>
    </w:p>
    <w:p w:rsidR="00FF5BD7" w:rsidRPr="00AC40A4" w:rsidRDefault="00FF5BD7" w:rsidP="00FF5BD7">
      <w:pPr>
        <w:widowControl w:val="0"/>
        <w:tabs>
          <w:tab w:val="left" w:pos="480"/>
        </w:tabs>
        <w:autoSpaceDE w:val="0"/>
        <w:autoSpaceDN w:val="0"/>
        <w:adjustRightInd w:val="0"/>
        <w:spacing w:line="260" w:lineRule="exact"/>
        <w:ind w:left="120" w:right="-20"/>
        <w:rPr>
          <w:rFonts w:ascii="Arial" w:hAnsi="Arial" w:cs="Arial"/>
          <w:color w:val="000000"/>
          <w:sz w:val="20"/>
          <w:szCs w:val="20"/>
        </w:rPr>
      </w:pPr>
      <w:r w:rsidRPr="00AC40A4">
        <w:rPr>
          <w:rFonts w:ascii="Calibri" w:hAnsi="Calibri"/>
          <w:color w:val="000000"/>
          <w:position w:val="1"/>
          <w:sz w:val="22"/>
        </w:rPr>
        <w:t>•</w:t>
      </w:r>
      <w:r w:rsidRPr="00AC40A4">
        <w:rPr>
          <w:rFonts w:ascii="Calibri" w:hAnsi="Calibri"/>
          <w:color w:val="000000"/>
          <w:position w:val="1"/>
          <w:sz w:val="22"/>
        </w:rPr>
        <w:tab/>
      </w:r>
      <w:r w:rsidRPr="00AC40A4">
        <w:rPr>
          <w:rFonts w:ascii="Arial" w:hAnsi="Arial"/>
          <w:color w:val="000000"/>
          <w:position w:val="1"/>
          <w:sz w:val="20"/>
        </w:rPr>
        <w:t xml:space="preserve">odhadovaná požiadavka na dodávku tepla pre výrobu je 2,118 </w:t>
      </w:r>
      <w:proofErr w:type="spellStart"/>
      <w:r w:rsidRPr="00AC40A4">
        <w:rPr>
          <w:rFonts w:ascii="Arial" w:hAnsi="Arial"/>
          <w:color w:val="000000"/>
          <w:position w:val="1"/>
          <w:sz w:val="20"/>
        </w:rPr>
        <w:t>MWh</w:t>
      </w:r>
      <w:proofErr w:type="spellEnd"/>
      <w:r w:rsidRPr="00AC40A4">
        <w:rPr>
          <w:rFonts w:ascii="Arial" w:hAnsi="Arial"/>
          <w:color w:val="000000"/>
          <w:position w:val="1"/>
          <w:sz w:val="20"/>
        </w:rPr>
        <w:t xml:space="preserve"> a odhadovaná spotreba paliva je</w:t>
      </w:r>
    </w:p>
    <w:p w:rsidR="00FF5BD7" w:rsidRPr="00AC40A4" w:rsidRDefault="00FF5BD7">
      <w:pPr>
        <w:widowControl w:val="0"/>
        <w:autoSpaceDE w:val="0"/>
        <w:autoSpaceDN w:val="0"/>
        <w:adjustRightInd w:val="0"/>
        <w:spacing w:line="229" w:lineRule="exact"/>
        <w:ind w:left="480" w:right="-20"/>
        <w:rPr>
          <w:rFonts w:ascii="Arial" w:hAnsi="Arial" w:cs="Arial"/>
          <w:color w:val="000000"/>
          <w:sz w:val="20"/>
          <w:szCs w:val="20"/>
        </w:rPr>
      </w:pPr>
      <w:r w:rsidRPr="00AC40A4">
        <w:rPr>
          <w:rFonts w:ascii="Arial" w:hAnsi="Arial"/>
          <w:color w:val="000000"/>
          <w:sz w:val="20"/>
        </w:rPr>
        <w:t xml:space="preserve">2729 </w:t>
      </w:r>
      <w:proofErr w:type="spellStart"/>
      <w:r w:rsidRPr="00AC40A4">
        <w:rPr>
          <w:rFonts w:ascii="Arial" w:hAnsi="Arial"/>
          <w:color w:val="000000"/>
          <w:sz w:val="20"/>
        </w:rPr>
        <w:t>MWh</w:t>
      </w:r>
      <w:proofErr w:type="spellEnd"/>
      <w:r w:rsidRPr="00AC40A4">
        <w:rPr>
          <w:rFonts w:ascii="Arial" w:hAnsi="Arial"/>
          <w:color w:val="000000"/>
          <w:sz w:val="20"/>
        </w:rPr>
        <w:t xml:space="preserve">; 71 % potreby tepla alebo približne 1500 </w:t>
      </w:r>
      <w:proofErr w:type="spellStart"/>
      <w:r w:rsidRPr="00AC40A4">
        <w:rPr>
          <w:rFonts w:ascii="Arial" w:hAnsi="Arial"/>
          <w:color w:val="000000"/>
          <w:sz w:val="20"/>
        </w:rPr>
        <w:t>MWh</w:t>
      </w:r>
      <w:proofErr w:type="spellEnd"/>
      <w:r w:rsidRPr="00AC40A4">
        <w:rPr>
          <w:rFonts w:ascii="Arial" w:hAnsi="Arial"/>
          <w:color w:val="000000"/>
          <w:sz w:val="20"/>
        </w:rPr>
        <w:t xml:space="preserve"> je s teplotou nižšou ako 60 ºC</w:t>
      </w:r>
    </w:p>
    <w:p w:rsidR="00FF5BD7" w:rsidRPr="00AC40A4" w:rsidRDefault="00FF5BD7">
      <w:pPr>
        <w:widowControl w:val="0"/>
        <w:tabs>
          <w:tab w:val="left" w:pos="480"/>
        </w:tabs>
        <w:autoSpaceDE w:val="0"/>
        <w:autoSpaceDN w:val="0"/>
        <w:adjustRightInd w:val="0"/>
        <w:ind w:left="12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 xml:space="preserve">je možné znížiť požadované dodávky externého tepla pomocou rekuperácie tepla na 1435 </w:t>
      </w:r>
      <w:proofErr w:type="spellStart"/>
      <w:r w:rsidRPr="00AC40A4">
        <w:rPr>
          <w:rFonts w:ascii="Arial" w:hAnsi="Arial"/>
          <w:color w:val="000000"/>
          <w:sz w:val="20"/>
        </w:rPr>
        <w:t>MWh</w:t>
      </w:r>
      <w:proofErr w:type="spellEnd"/>
    </w:p>
    <w:p w:rsidR="00FF5BD7" w:rsidRPr="00AC40A4" w:rsidRDefault="00FF5BD7" w:rsidP="00FF5BD7">
      <w:pPr>
        <w:widowControl w:val="0"/>
        <w:tabs>
          <w:tab w:val="left" w:pos="480"/>
        </w:tabs>
        <w:autoSpaceDE w:val="0"/>
        <w:autoSpaceDN w:val="0"/>
        <w:adjustRightInd w:val="0"/>
        <w:ind w:left="12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ako ďalšie vhodné energeticky účinné riešenia navrhnete</w:t>
      </w:r>
    </w:p>
    <w:p w:rsidR="00FF5BD7" w:rsidRPr="00AC40A4" w:rsidRDefault="00FF5BD7" w:rsidP="00FF5BD7">
      <w:pPr>
        <w:widowControl w:val="0"/>
        <w:autoSpaceDE w:val="0"/>
        <w:autoSpaceDN w:val="0"/>
        <w:adjustRightInd w:val="0"/>
        <w:spacing w:line="240" w:lineRule="exact"/>
        <w:ind w:left="480" w:right="63"/>
        <w:rPr>
          <w:rFonts w:ascii="Arial" w:hAnsi="Arial" w:cs="Arial"/>
          <w:color w:val="000000"/>
          <w:sz w:val="20"/>
          <w:szCs w:val="20"/>
        </w:rPr>
      </w:pPr>
      <w:r w:rsidRPr="00AC40A4">
        <w:rPr>
          <w:rFonts w:ascii="Arial" w:hAnsi="Arial"/>
          <w:color w:val="000000"/>
          <w:sz w:val="20"/>
        </w:rPr>
        <w:t>a) solárny systém ohrevu s menovitým výkonom 490 kW, ktorý pokrýva 46% zvyšných požiadaviek na teplo</w:t>
      </w:r>
    </w:p>
    <w:p w:rsidR="00FF5BD7" w:rsidRPr="00AC40A4" w:rsidRDefault="00FF5BD7" w:rsidP="00FF5BD7">
      <w:pPr>
        <w:widowControl w:val="0"/>
        <w:autoSpaceDE w:val="0"/>
        <w:autoSpaceDN w:val="0"/>
        <w:adjustRightInd w:val="0"/>
        <w:spacing w:line="230" w:lineRule="exact"/>
        <w:ind w:left="480" w:right="795"/>
        <w:rPr>
          <w:rFonts w:ascii="Arial" w:hAnsi="Arial" w:cs="Arial"/>
          <w:color w:val="000000"/>
          <w:sz w:val="20"/>
          <w:szCs w:val="20"/>
        </w:rPr>
      </w:pPr>
      <w:r w:rsidRPr="00AC40A4">
        <w:rPr>
          <w:rFonts w:ascii="Arial" w:hAnsi="Arial"/>
          <w:color w:val="000000"/>
          <w:sz w:val="20"/>
        </w:rPr>
        <w:t xml:space="preserve">a) tepelné čerpadlo, ktoré </w:t>
      </w:r>
      <w:r w:rsidR="00E22BC5" w:rsidRPr="00AC40A4">
        <w:rPr>
          <w:rFonts w:ascii="Arial" w:hAnsi="Arial"/>
          <w:color w:val="000000"/>
          <w:sz w:val="20"/>
        </w:rPr>
        <w:t>pokrýva</w:t>
      </w:r>
      <w:r w:rsidRPr="00AC40A4">
        <w:rPr>
          <w:rFonts w:ascii="Arial" w:hAnsi="Arial"/>
          <w:color w:val="000000"/>
          <w:sz w:val="20"/>
        </w:rPr>
        <w:t xml:space="preserve"> 22% zvyšných požiadaviek na teplo</w:t>
      </w:r>
      <w:r w:rsidRPr="00AC40A4">
        <w:rPr>
          <w:rFonts w:ascii="Arial" w:hAnsi="Arial"/>
          <w:color w:val="000000"/>
          <w:sz w:val="20"/>
        </w:rPr>
        <w:br/>
        <w:t>c) kombináciu oboch systémov</w:t>
      </w: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D21227" w:rsidRDefault="00D21227">
      <w:pPr>
        <w:rPr>
          <w:rFonts w:ascii="Arial" w:hAnsi="Arial"/>
          <w:noProof/>
          <w:color w:val="000000"/>
          <w:sz w:val="20"/>
        </w:rPr>
      </w:pPr>
      <w:r>
        <w:rPr>
          <w:rFonts w:ascii="Arial" w:hAnsi="Arial"/>
          <w:noProof/>
          <w:color w:val="000000"/>
          <w:sz w:val="20"/>
        </w:rPr>
        <w:br w:type="page"/>
      </w:r>
    </w:p>
    <w:p w:rsidR="00FF5BD7" w:rsidRPr="00AC40A4" w:rsidRDefault="00D21227">
      <w:pPr>
        <w:widowControl w:val="0"/>
        <w:autoSpaceDE w:val="0"/>
        <w:autoSpaceDN w:val="0"/>
        <w:adjustRightInd w:val="0"/>
        <w:ind w:left="118" w:right="-20"/>
        <w:rPr>
          <w:color w:val="000000"/>
          <w:sz w:val="20"/>
          <w:szCs w:val="20"/>
        </w:rPr>
      </w:pPr>
      <w:r>
        <w:rPr>
          <w:noProof/>
          <w:color w:val="000000"/>
          <w:sz w:val="20"/>
          <w:szCs w:val="20"/>
        </w:rPr>
        <w:lastRenderedPageBreak/>
        <w:drawing>
          <wp:inline distT="0" distB="0" distL="0" distR="0">
            <wp:extent cx="5905500" cy="3703267"/>
            <wp:effectExtent l="19050" t="0" r="0" b="0"/>
            <wp:docPr id="297" name="Obrázo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79" cstate="print"/>
                    <a:srcRect/>
                    <a:stretch>
                      <a:fillRect/>
                    </a:stretch>
                  </pic:blipFill>
                  <pic:spPr bwMode="auto">
                    <a:xfrm>
                      <a:off x="0" y="0"/>
                      <a:ext cx="5905500" cy="3703267"/>
                    </a:xfrm>
                    <a:prstGeom prst="rect">
                      <a:avLst/>
                    </a:prstGeom>
                    <a:noFill/>
                    <a:ln w="9525">
                      <a:noFill/>
                      <a:miter lim="800000"/>
                      <a:headEnd/>
                      <a:tailEnd/>
                    </a:ln>
                  </pic:spPr>
                </pic:pic>
              </a:graphicData>
            </a:graphic>
          </wp:inline>
        </w:drawing>
      </w:r>
    </w:p>
    <w:p w:rsidR="00FF5BD7" w:rsidRPr="00AC40A4" w:rsidRDefault="00FF5BD7">
      <w:pPr>
        <w:widowControl w:val="0"/>
        <w:autoSpaceDE w:val="0"/>
        <w:autoSpaceDN w:val="0"/>
        <w:adjustRightInd w:val="0"/>
        <w:spacing w:before="2" w:line="100" w:lineRule="exact"/>
        <w:rPr>
          <w:color w:val="000000"/>
          <w:sz w:val="10"/>
          <w:szCs w:val="10"/>
        </w:rPr>
      </w:pPr>
    </w:p>
    <w:p w:rsidR="00FF5BD7" w:rsidRPr="00AC40A4" w:rsidRDefault="00FF5BD7" w:rsidP="00FF5BD7">
      <w:pPr>
        <w:widowControl w:val="0"/>
        <w:autoSpaceDE w:val="0"/>
        <w:autoSpaceDN w:val="0"/>
        <w:adjustRightInd w:val="0"/>
        <w:spacing w:before="40"/>
        <w:ind w:left="120" w:right="73"/>
        <w:jc w:val="both"/>
        <w:rPr>
          <w:rFonts w:ascii="Arial" w:hAnsi="Arial" w:cs="Arial"/>
          <w:color w:val="000000"/>
          <w:sz w:val="20"/>
          <w:szCs w:val="20"/>
        </w:rPr>
      </w:pPr>
      <w:r w:rsidRPr="00AC40A4">
        <w:rPr>
          <w:rFonts w:ascii="Arial" w:hAnsi="Arial"/>
          <w:i/>
          <w:color w:val="000000"/>
          <w:sz w:val="20"/>
        </w:rPr>
        <w:t>Obrázok : Porovnanie odhadovanej súčasnej spotreby primárnej energie a potenciálu zníženia pomocou rôznych opatrení na úsporu energie.</w:t>
      </w:r>
    </w:p>
    <w:p w:rsidR="00D21227" w:rsidRDefault="00D21227">
      <w:pPr>
        <w:rPr>
          <w:rFonts w:ascii="Arial" w:hAnsi="Arial" w:cs="Arial"/>
          <w:color w:val="000000"/>
          <w:sz w:val="26"/>
          <w:szCs w:val="26"/>
        </w:rPr>
      </w:pP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120" w:right="83"/>
        <w:jc w:val="both"/>
        <w:rPr>
          <w:rFonts w:ascii="Arial" w:hAnsi="Arial" w:cs="Arial"/>
          <w:color w:val="000000"/>
          <w:sz w:val="20"/>
          <w:szCs w:val="20"/>
        </w:rPr>
      </w:pPr>
      <w:r w:rsidRPr="00AC40A4">
        <w:rPr>
          <w:rFonts w:ascii="Arial" w:hAnsi="Arial"/>
          <w:color w:val="000000"/>
          <w:sz w:val="20"/>
        </w:rPr>
        <w:t>Na potvrdenie týchto predbežných výsledkov zavoláte do podniku a požiadate o nominálny výkon nainštalovaného ohrievača vody. Oznámia vám, že v podniku majú nainštalovaný parný kotol s výkonom 3 MW.</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20" w:right="68"/>
        <w:jc w:val="both"/>
        <w:rPr>
          <w:rFonts w:ascii="Arial" w:hAnsi="Arial" w:cs="Arial"/>
          <w:color w:val="000000"/>
          <w:sz w:val="20"/>
          <w:szCs w:val="20"/>
        </w:rPr>
      </w:pPr>
      <w:r w:rsidRPr="00AC40A4">
        <w:rPr>
          <w:rFonts w:ascii="Arial" w:hAnsi="Arial"/>
          <w:color w:val="000000"/>
          <w:sz w:val="20"/>
        </w:rPr>
        <w:t>Pretože nie ste najlepším odborníkom v oblasti obnoviteľných energií, zavoláte niektorým kolegom, ktorí sa touto oblasťou zaoberajú, aby ste získali niektoré ďalšie informácie.</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120" w:right="65"/>
        <w:jc w:val="both"/>
        <w:rPr>
          <w:rFonts w:ascii="Arial" w:hAnsi="Arial" w:cs="Arial"/>
          <w:color w:val="000000"/>
          <w:sz w:val="20"/>
          <w:szCs w:val="20"/>
        </w:rPr>
      </w:pPr>
      <w:r w:rsidRPr="00AC40A4">
        <w:rPr>
          <w:rFonts w:ascii="Arial" w:hAnsi="Arial"/>
          <w:color w:val="000000"/>
          <w:sz w:val="20"/>
        </w:rPr>
        <w:t>Teraz, keď máte približnú predstavu o spotrebe energie v podniku, môžete sa obzrieť po referenčných porovnávacích údajoch, aby ste zistili, či súčasná spotreba energie je v rámci rozsahu správnej praxe.</w:t>
      </w:r>
    </w:p>
    <w:p w:rsidR="00FF5BD7" w:rsidRPr="00AC40A4" w:rsidRDefault="00FF5BD7">
      <w:pPr>
        <w:widowControl w:val="0"/>
        <w:autoSpaceDE w:val="0"/>
        <w:autoSpaceDN w:val="0"/>
        <w:adjustRightInd w:val="0"/>
        <w:ind w:left="120" w:right="79"/>
        <w:jc w:val="both"/>
        <w:rPr>
          <w:rFonts w:ascii="Arial" w:hAnsi="Arial" w:cs="Arial"/>
          <w:color w:val="000000"/>
          <w:sz w:val="20"/>
          <w:szCs w:val="20"/>
        </w:rPr>
      </w:pPr>
      <w:r w:rsidRPr="00AC40A4">
        <w:rPr>
          <w:rFonts w:ascii="Arial" w:hAnsi="Arial"/>
          <w:color w:val="000000"/>
          <w:sz w:val="20"/>
        </w:rPr>
        <w:t>Výsledkom možných opatrení, ktoré môžete identifikovať počas predbežnej štúdie, je stanovenie nasledujúcich priorít pre získavanie údajov:</w:t>
      </w:r>
    </w:p>
    <w:p w:rsidR="00FF5BD7" w:rsidRPr="00AC40A4" w:rsidRDefault="00FF5BD7">
      <w:pPr>
        <w:widowControl w:val="0"/>
        <w:autoSpaceDE w:val="0"/>
        <w:autoSpaceDN w:val="0"/>
        <w:adjustRightInd w:val="0"/>
        <w:spacing w:before="8" w:line="130" w:lineRule="exact"/>
        <w:rPr>
          <w:rFonts w:ascii="Arial" w:hAnsi="Arial" w:cs="Arial"/>
          <w:color w:val="000000"/>
          <w:sz w:val="13"/>
          <w:szCs w:val="13"/>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5C22A7" w:rsidP="00FF5BD7">
      <w:pPr>
        <w:widowControl w:val="0"/>
        <w:tabs>
          <w:tab w:val="left" w:pos="480"/>
        </w:tabs>
        <w:autoSpaceDE w:val="0"/>
        <w:autoSpaceDN w:val="0"/>
        <w:adjustRightInd w:val="0"/>
        <w:ind w:left="480" w:right="67" w:hanging="360"/>
        <w:rPr>
          <w:rFonts w:ascii="Arial" w:hAnsi="Arial" w:cs="Arial"/>
          <w:color w:val="000000"/>
          <w:sz w:val="20"/>
          <w:szCs w:val="20"/>
        </w:rPr>
      </w:pPr>
      <w:r w:rsidRPr="005C22A7">
        <w:pict>
          <v:group id="_x0000_s1179" style="position:absolute;left:0;text-align:left;margin-left:88.85pt;margin-top:1pt;width:435.7pt;height:24pt;z-index:-251660288;mso-position-horizontal-relative:page" coordorigin="1777,20" coordsize="8714,480" o:allowincell="f">
            <v:rect id="_x0000_s1180" style="position:absolute;left:1778;top:21;width:666;height:230" o:allowincell="f" fillcolor="#e5e5ff" stroked="f">
              <v:path arrowok="t"/>
            </v:rect>
            <v:rect id="_x0000_s1181" style="position:absolute;left:2444;top:21;width:8046;height:230" o:allowincell="f" fillcolor="#e5e5ff" stroked="f">
              <v:path arrowok="t"/>
            </v:rect>
            <v:rect id="_x0000_s1182" style="position:absolute;left:1778;top:269;width:834;height:230" o:allowincell="f" fillcolor="#e5e5ff" stroked="f">
              <v:path arrowok="t"/>
            </v:rect>
            <w10:wrap anchorx="page"/>
          </v:group>
        </w:pict>
      </w:r>
      <w:r w:rsidR="00FF5BD7" w:rsidRPr="00AC40A4">
        <w:rPr>
          <w:rFonts w:ascii="Calibri" w:hAnsi="Calibri"/>
          <w:color w:val="000000"/>
          <w:sz w:val="22"/>
        </w:rPr>
        <w:t>•</w:t>
      </w:r>
      <w:r w:rsidR="00FF5BD7" w:rsidRPr="00AC40A4">
        <w:rPr>
          <w:rFonts w:ascii="Calibri" w:hAnsi="Calibri"/>
          <w:color w:val="000000"/>
          <w:sz w:val="22"/>
        </w:rPr>
        <w:tab/>
      </w:r>
      <w:r w:rsidR="00FF5BD7" w:rsidRPr="00AC40A4">
        <w:rPr>
          <w:rFonts w:ascii="Arial" w:hAnsi="Arial"/>
          <w:color w:val="000000"/>
          <w:sz w:val="20"/>
        </w:rPr>
        <w:t>určenie teploty odpadovej vody a stupeň jej znečistenia (možné problémy s rekuperáciou tepla)</w:t>
      </w:r>
    </w:p>
    <w:p w:rsidR="00FF5BD7" w:rsidRPr="00AC40A4" w:rsidRDefault="005C22A7" w:rsidP="00FF5BD7">
      <w:pPr>
        <w:widowControl w:val="0"/>
        <w:tabs>
          <w:tab w:val="left" w:pos="460"/>
        </w:tabs>
        <w:autoSpaceDE w:val="0"/>
        <w:autoSpaceDN w:val="0"/>
        <w:adjustRightInd w:val="0"/>
        <w:spacing w:before="80" w:line="240" w:lineRule="exact"/>
        <w:ind w:left="460" w:right="74" w:hanging="360"/>
        <w:rPr>
          <w:rFonts w:ascii="Arial" w:hAnsi="Arial" w:cs="Arial"/>
          <w:color w:val="000000"/>
          <w:sz w:val="20"/>
          <w:szCs w:val="20"/>
        </w:rPr>
      </w:pPr>
      <w:r w:rsidRPr="005C22A7">
        <w:pict>
          <v:group id="_x0000_s1183" style="position:absolute;left:0;text-align:left;margin-left:88.85pt;margin-top:3.9pt;width:435.7pt;height:48.9pt;z-index:-251659264;mso-position-horizontal-relative:page" coordorigin="1777,78" coordsize="8714,978" o:allowincell="f">
            <v:rect id="_x0000_s1184" style="position:absolute;left:1778;top:79;width:8712;height:230" o:allowincell="f" fillcolor="#e5e5ff" stroked="f">
              <v:path arrowok="t"/>
            </v:rect>
            <v:rect id="_x0000_s1185" style="position:absolute;left:1778;top:325;width:3234;height:230" o:allowincell="f" fillcolor="#e5e5ff" stroked="f">
              <v:path arrowok="t"/>
            </v:rect>
            <v:rect id="_x0000_s1186" style="position:absolute;left:1778;top:577;width:2188;height:230" o:allowincell="f" fillcolor="#e5e5ff" stroked="f">
              <v:path arrowok="t"/>
            </v:rect>
            <v:rect id="_x0000_s1187" style="position:absolute;left:3966;top:577;width:6524;height:230" o:allowincell="f" fillcolor="#e5e5ff" stroked="f">
              <v:path arrowok="t"/>
            </v:rect>
            <v:rect id="_x0000_s1188" style="position:absolute;left:1778;top:825;width:5334;height:230" o:allowincell="f" fillcolor="#e5e5ff" stroked="f">
              <v:path arrowok="t"/>
            </v:rect>
            <w10:wrap anchorx="page"/>
          </v:group>
        </w:pict>
      </w:r>
      <w:r w:rsidR="00FF5BD7" w:rsidRPr="00AC40A4">
        <w:rPr>
          <w:rFonts w:ascii="Calibri" w:hAnsi="Calibri"/>
          <w:color w:val="000000"/>
          <w:sz w:val="22"/>
        </w:rPr>
        <w:t>•</w:t>
      </w:r>
      <w:r w:rsidR="00FF5BD7" w:rsidRPr="00AC40A4">
        <w:rPr>
          <w:rFonts w:ascii="Calibri" w:hAnsi="Calibri"/>
          <w:color w:val="000000"/>
          <w:sz w:val="22"/>
        </w:rPr>
        <w:tab/>
      </w:r>
      <w:r w:rsidR="00FF5BD7" w:rsidRPr="00AC40A4">
        <w:rPr>
          <w:rFonts w:ascii="Arial" w:hAnsi="Arial"/>
          <w:color w:val="000000"/>
          <w:sz w:val="20"/>
        </w:rPr>
        <w:t>určenie použiteľných plôch a konštrukčných charakteristík striech, kvôli možnej inštalácii solárneho systému ohrevu</w:t>
      </w:r>
    </w:p>
    <w:p w:rsidR="00FF5BD7" w:rsidRPr="00AC40A4" w:rsidRDefault="00FF5BD7" w:rsidP="00FF5BD7">
      <w:pPr>
        <w:widowControl w:val="0"/>
        <w:tabs>
          <w:tab w:val="left" w:pos="460"/>
        </w:tabs>
        <w:autoSpaceDE w:val="0"/>
        <w:autoSpaceDN w:val="0"/>
        <w:adjustRightInd w:val="0"/>
        <w:spacing w:line="240" w:lineRule="exact"/>
        <w:ind w:left="460" w:right="71" w:hanging="36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určenie účinnosti konverzie energie, vek a stav údržby existujúceho ohrievača vody, aby sa rozhodlo o možnej náhrade parného kotla</w:t>
      </w:r>
    </w:p>
    <w:p w:rsidR="00FF5BD7" w:rsidRPr="00AC40A4" w:rsidRDefault="00FF5BD7">
      <w:pPr>
        <w:widowControl w:val="0"/>
        <w:autoSpaceDE w:val="0"/>
        <w:autoSpaceDN w:val="0"/>
        <w:adjustRightInd w:val="0"/>
        <w:spacing w:before="1" w:line="170" w:lineRule="exact"/>
        <w:rPr>
          <w:rFonts w:ascii="Arial" w:hAnsi="Arial" w:cs="Arial"/>
          <w:color w:val="000000"/>
          <w:sz w:val="17"/>
          <w:szCs w:val="17"/>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D21227" w:rsidRDefault="00FF5BD7" w:rsidP="00D21227">
      <w:pPr>
        <w:pStyle w:val="Nadpis3"/>
        <w:widowControl w:val="0"/>
        <w:tabs>
          <w:tab w:val="num" w:pos="1249"/>
        </w:tabs>
        <w:suppressAutoHyphens w:val="0"/>
        <w:ind w:left="1249"/>
        <w:rPr>
          <w:lang w:val="it-IT"/>
        </w:rPr>
      </w:pPr>
      <w:r w:rsidRPr="00D21227">
        <w:rPr>
          <w:lang w:val="it-IT"/>
        </w:rPr>
        <w:t>EINSTEIN krok 4: Predbežné vyhodnotenie</w:t>
      </w: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ind w:left="100" w:right="60"/>
        <w:jc w:val="both"/>
        <w:rPr>
          <w:rFonts w:ascii="Arial" w:hAnsi="Arial" w:cs="Arial"/>
          <w:color w:val="000000"/>
          <w:sz w:val="20"/>
          <w:szCs w:val="20"/>
        </w:rPr>
      </w:pPr>
      <w:r w:rsidRPr="00AC40A4">
        <w:rPr>
          <w:rFonts w:ascii="Arial" w:hAnsi="Arial"/>
          <w:color w:val="000000"/>
          <w:sz w:val="20"/>
        </w:rPr>
        <w:t>V tomto prípade sú dostupné údaje dostatočné na to, aby sa urobil predbežný návrh, ktorý je možné predniesť a prediskutovať v podniku.</w:t>
      </w:r>
      <w:r w:rsidRPr="00AC40A4">
        <w:rPr>
          <w:rFonts w:ascii="Arial" w:hAnsi="Arial"/>
          <w:color w:val="000000"/>
          <w:spacing w:val="55"/>
          <w:sz w:val="20"/>
        </w:rPr>
        <w:t xml:space="preserve"> </w:t>
      </w:r>
      <w:r w:rsidRPr="00AC40A4">
        <w:rPr>
          <w:rFonts w:ascii="Arial" w:hAnsi="Arial"/>
          <w:color w:val="000000"/>
          <w:sz w:val="20"/>
        </w:rPr>
        <w:t xml:space="preserve">Z tohto dôvodu vytlačíte štandardnú správu o </w:t>
      </w:r>
      <w:r w:rsidR="00E22BC5" w:rsidRPr="00AC40A4">
        <w:rPr>
          <w:rFonts w:ascii="Arial" w:hAnsi="Arial"/>
          <w:color w:val="000000"/>
          <w:sz w:val="20"/>
        </w:rPr>
        <w:t>audite</w:t>
      </w:r>
      <w:r w:rsidRPr="00AC40A4">
        <w:rPr>
          <w:rFonts w:ascii="Arial" w:hAnsi="Arial"/>
          <w:color w:val="000000"/>
          <w:sz w:val="20"/>
        </w:rPr>
        <w:t xml:space="preserve"> zo softvérového nástroja EINSTEIN. Rozhodnete sa, že ho nepošlete e-mailom, ale že ho budete prezentovať osobne počas návštevy v podniku.</w:t>
      </w:r>
    </w:p>
    <w:p w:rsidR="00FF5BD7" w:rsidRPr="00AC40A4" w:rsidRDefault="00FF5BD7">
      <w:pPr>
        <w:widowControl w:val="0"/>
        <w:autoSpaceDE w:val="0"/>
        <w:autoSpaceDN w:val="0"/>
        <w:adjustRightInd w:val="0"/>
        <w:spacing w:before="10" w:line="100" w:lineRule="exact"/>
        <w:rPr>
          <w:rFonts w:ascii="Arial" w:hAnsi="Arial" w:cs="Arial"/>
          <w:color w:val="000000"/>
          <w:sz w:val="10"/>
          <w:szCs w:val="10"/>
        </w:rPr>
      </w:pPr>
    </w:p>
    <w:p w:rsidR="00FF5BD7" w:rsidRPr="00AC40A4" w:rsidRDefault="00D21227" w:rsidP="00D21227">
      <w:pPr>
        <w:rPr>
          <w:rFonts w:ascii="Arial" w:hAnsi="Arial" w:cs="Arial"/>
          <w:color w:val="000000"/>
          <w:sz w:val="20"/>
          <w:szCs w:val="20"/>
        </w:rPr>
      </w:pPr>
      <w:r>
        <w:rPr>
          <w:rFonts w:ascii="Arial" w:hAnsi="Arial" w:cs="Arial"/>
          <w:color w:val="000000"/>
          <w:sz w:val="20"/>
          <w:szCs w:val="20"/>
        </w:rPr>
        <w:br w:type="page"/>
      </w:r>
    </w:p>
    <w:p w:rsidR="00FF5BD7" w:rsidRPr="00D21227" w:rsidRDefault="00FF5BD7" w:rsidP="00D21227">
      <w:pPr>
        <w:pStyle w:val="Nadpis3"/>
        <w:widowControl w:val="0"/>
        <w:tabs>
          <w:tab w:val="num" w:pos="1249"/>
        </w:tabs>
        <w:suppressAutoHyphens w:val="0"/>
        <w:ind w:left="1249"/>
        <w:rPr>
          <w:lang w:val="it-IT"/>
        </w:rPr>
      </w:pPr>
      <w:r w:rsidRPr="00D21227">
        <w:rPr>
          <w:lang w:val="it-IT"/>
        </w:rPr>
        <w:lastRenderedPageBreak/>
        <w:t>EINSTEIN krok 5: Návšteva podniku</w:t>
      </w: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ind w:left="100" w:right="70"/>
        <w:jc w:val="both"/>
        <w:rPr>
          <w:rFonts w:ascii="Arial" w:hAnsi="Arial" w:cs="Arial"/>
          <w:color w:val="000000"/>
          <w:sz w:val="20"/>
          <w:szCs w:val="20"/>
        </w:rPr>
      </w:pPr>
      <w:r w:rsidRPr="00AC40A4">
        <w:rPr>
          <w:rFonts w:ascii="Arial" w:hAnsi="Arial"/>
          <w:color w:val="000000"/>
          <w:sz w:val="20"/>
        </w:rPr>
        <w:t xml:space="preserve">V podniku vás </w:t>
      </w:r>
      <w:r w:rsidR="00E22BC5" w:rsidRPr="00AC40A4">
        <w:rPr>
          <w:rFonts w:ascii="Arial" w:hAnsi="Arial"/>
          <w:color w:val="000000"/>
          <w:sz w:val="20"/>
        </w:rPr>
        <w:t>prijme</w:t>
      </w:r>
      <w:r w:rsidRPr="00AC40A4">
        <w:rPr>
          <w:rFonts w:ascii="Arial" w:hAnsi="Arial"/>
          <w:color w:val="000000"/>
          <w:sz w:val="20"/>
        </w:rPr>
        <w:t xml:space="preserve"> pani </w:t>
      </w:r>
      <w:proofErr w:type="spellStart"/>
      <w:r w:rsidRPr="00AC40A4">
        <w:rPr>
          <w:rFonts w:ascii="Arial" w:hAnsi="Arial"/>
          <w:color w:val="000000"/>
          <w:sz w:val="20"/>
        </w:rPr>
        <w:t>Cleanton-ová</w:t>
      </w:r>
      <w:proofErr w:type="spellEnd"/>
      <w:r w:rsidRPr="00AC40A4">
        <w:rPr>
          <w:rFonts w:ascii="Arial" w:hAnsi="Arial"/>
          <w:color w:val="000000"/>
          <w:sz w:val="20"/>
        </w:rPr>
        <w:t>, sprevádzaná operátorom umývacieho zariadenia. Predstavíte a vysvetlíte predbežnú štúdiu a získate potvrdenie o tom, že existuje veľký záujem podniku na aplikovaní navrhovaných opatrení pre úsporu energie, predovšetkým riešenie, ktoré sa zdá že ponúka najväčší potenciál úspor energie: rekuperácia tepla a solárna tepelná energia.</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57"/>
        <w:jc w:val="both"/>
        <w:rPr>
          <w:rFonts w:ascii="Arial" w:hAnsi="Arial" w:cs="Arial"/>
          <w:color w:val="000000"/>
          <w:sz w:val="20"/>
          <w:szCs w:val="20"/>
        </w:rPr>
      </w:pPr>
      <w:r w:rsidRPr="00AC40A4">
        <w:rPr>
          <w:rFonts w:ascii="Arial" w:hAnsi="Arial"/>
          <w:color w:val="000000"/>
          <w:sz w:val="20"/>
        </w:rPr>
        <w:t>Z tohto dôvodu sa zameriate na nasledujúce skutočnosti pri zbere ďalších informácií, predovšetkým na veci z vášho zoznamu priorít. Získate nasledujúce doplnkové informácie:</w:t>
      </w:r>
    </w:p>
    <w:p w:rsidR="00FF5BD7" w:rsidRPr="00AC40A4" w:rsidRDefault="00FF5BD7">
      <w:pPr>
        <w:widowControl w:val="0"/>
        <w:autoSpaceDE w:val="0"/>
        <w:autoSpaceDN w:val="0"/>
        <w:adjustRightInd w:val="0"/>
        <w:spacing w:before="8" w:line="130" w:lineRule="exact"/>
        <w:rPr>
          <w:rFonts w:ascii="Arial" w:hAnsi="Arial" w:cs="Arial"/>
          <w:color w:val="000000"/>
          <w:sz w:val="13"/>
          <w:szCs w:val="13"/>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5C22A7" w:rsidP="00FF5BD7">
      <w:pPr>
        <w:widowControl w:val="0"/>
        <w:autoSpaceDE w:val="0"/>
        <w:autoSpaceDN w:val="0"/>
        <w:adjustRightInd w:val="0"/>
        <w:spacing w:line="260" w:lineRule="exact"/>
        <w:ind w:left="100" w:right="9017"/>
        <w:jc w:val="both"/>
        <w:rPr>
          <w:rFonts w:ascii="Calibri" w:hAnsi="Calibri" w:cs="Calibri"/>
          <w:color w:val="000000"/>
          <w:sz w:val="22"/>
          <w:szCs w:val="22"/>
        </w:rPr>
      </w:pPr>
      <w:r w:rsidRPr="005C22A7">
        <w:pict>
          <v:shape id="_x0000_s1207" type="#_x0000_t202" style="position:absolute;left:0;text-align:left;margin-left:88.9pt;margin-top:1.05pt;width:435.6pt;height:46.8pt;z-index:-251655168;mso-position-horizontal-relative:page" o:allowincell="f" filled="f" stroked="f">
            <v:textbox style="mso-next-textbox:#_x0000_s1207" inset="0,0,0,0">
              <w:txbxContent>
                <w:tbl>
                  <w:tblPr>
                    <w:tblW w:w="0" w:type="auto"/>
                    <w:tblLayout w:type="fixed"/>
                    <w:tblCellMar>
                      <w:left w:w="0" w:type="dxa"/>
                      <w:right w:w="0" w:type="dxa"/>
                    </w:tblCellMar>
                    <w:tblLook w:val="0000"/>
                  </w:tblPr>
                  <w:tblGrid>
                    <w:gridCol w:w="980"/>
                    <w:gridCol w:w="870"/>
                    <w:gridCol w:w="6862"/>
                  </w:tblGrid>
                  <w:tr w:rsidR="00056D93">
                    <w:trPr>
                      <w:trHeight w:hRule="exact" w:val="238"/>
                    </w:trPr>
                    <w:tc>
                      <w:tcPr>
                        <w:tcW w:w="8712" w:type="dxa"/>
                        <w:gridSpan w:val="3"/>
                        <w:tcBorders>
                          <w:top w:val="nil"/>
                          <w:left w:val="nil"/>
                          <w:bottom w:val="nil"/>
                          <w:right w:val="nil"/>
                        </w:tcBorders>
                        <w:shd w:val="clear" w:color="auto" w:fill="E5E5FF"/>
                      </w:tcPr>
                      <w:p w:rsidR="00056D93" w:rsidRDefault="00056D93">
                        <w:pPr>
                          <w:widowControl w:val="0"/>
                          <w:autoSpaceDE w:val="0"/>
                          <w:autoSpaceDN w:val="0"/>
                          <w:adjustRightInd w:val="0"/>
                          <w:ind w:left="2" w:right="-52"/>
                        </w:pPr>
                        <w:r>
                          <w:rPr>
                            <w:rFonts w:ascii="Arial" w:hAnsi="Arial"/>
                            <w:sz w:val="20"/>
                          </w:rPr>
                          <w:t xml:space="preserve">existujúci parný kotol je veľmi starý a podnik už uvažuje o jeho </w:t>
                        </w:r>
                      </w:p>
                    </w:tc>
                  </w:tr>
                  <w:tr w:rsidR="00056D93">
                    <w:trPr>
                      <w:trHeight w:hRule="exact" w:val="468"/>
                    </w:trPr>
                    <w:tc>
                      <w:tcPr>
                        <w:tcW w:w="8712" w:type="dxa"/>
                        <w:gridSpan w:val="3"/>
                        <w:tcBorders>
                          <w:top w:val="nil"/>
                          <w:left w:val="nil"/>
                          <w:bottom w:val="nil"/>
                          <w:right w:val="nil"/>
                        </w:tcBorders>
                        <w:shd w:val="clear" w:color="auto" w:fill="E5E5FF"/>
                      </w:tcPr>
                      <w:p w:rsidR="00056D93" w:rsidRDefault="00056D93">
                        <w:pPr>
                          <w:widowControl w:val="0"/>
                          <w:autoSpaceDE w:val="0"/>
                          <w:autoSpaceDN w:val="0"/>
                          <w:adjustRightInd w:val="0"/>
                          <w:spacing w:before="8"/>
                          <w:ind w:left="2" w:right="-56"/>
                        </w:pPr>
                        <w:r>
                          <w:rPr>
                            <w:rFonts w:ascii="Arial" w:hAnsi="Arial"/>
                            <w:sz w:val="20"/>
                          </w:rPr>
                          <w:t xml:space="preserve">náhrade. Pani </w:t>
                        </w:r>
                        <w:proofErr w:type="spellStart"/>
                        <w:r>
                          <w:rPr>
                            <w:rFonts w:ascii="Arial" w:hAnsi="Arial"/>
                            <w:sz w:val="20"/>
                          </w:rPr>
                          <w:t>Cleantonovej</w:t>
                        </w:r>
                        <w:proofErr w:type="spellEnd"/>
                        <w:r>
                          <w:rPr>
                            <w:rFonts w:ascii="Arial" w:hAnsi="Arial"/>
                            <w:sz w:val="20"/>
                          </w:rPr>
                          <w:t xml:space="preserve"> sa medzitým podarilo zozbierať informácie z účtov spoločnosti za energie: spotreba zemného plynu bola v priebehu posledných troch rokov v rozmedzí 300.000 až</w:t>
                        </w:r>
                      </w:p>
                    </w:tc>
                  </w:tr>
                  <w:tr w:rsidR="00056D93">
                    <w:trPr>
                      <w:trHeight w:hRule="exact" w:val="230"/>
                    </w:trPr>
                    <w:tc>
                      <w:tcPr>
                        <w:tcW w:w="980" w:type="dxa"/>
                        <w:tcBorders>
                          <w:top w:val="nil"/>
                          <w:left w:val="nil"/>
                          <w:bottom w:val="nil"/>
                          <w:right w:val="single" w:sz="29" w:space="0" w:color="000000"/>
                        </w:tcBorders>
                        <w:shd w:val="clear" w:color="auto" w:fill="E5E5FF"/>
                      </w:tcPr>
                      <w:p w:rsidR="00056D93" w:rsidRDefault="00056D93">
                        <w:pPr>
                          <w:widowControl w:val="0"/>
                          <w:autoSpaceDE w:val="0"/>
                          <w:autoSpaceDN w:val="0"/>
                          <w:adjustRightInd w:val="0"/>
                          <w:spacing w:line="230" w:lineRule="exact"/>
                          <w:ind w:left="2" w:right="-74"/>
                        </w:pPr>
                        <w:r>
                          <w:rPr>
                            <w:rFonts w:ascii="Arial" w:hAnsi="Arial"/>
                            <w:sz w:val="20"/>
                          </w:rPr>
                          <w:t>350.000 m</w:t>
                        </w:r>
                      </w:p>
                    </w:tc>
                    <w:tc>
                      <w:tcPr>
                        <w:tcW w:w="870" w:type="dxa"/>
                        <w:tcBorders>
                          <w:top w:val="nil"/>
                          <w:left w:val="single" w:sz="29" w:space="0" w:color="000000"/>
                          <w:bottom w:val="nil"/>
                          <w:right w:val="nil"/>
                        </w:tcBorders>
                        <w:shd w:val="clear" w:color="auto" w:fill="E5E5FF"/>
                      </w:tcPr>
                      <w:p w:rsidR="00056D93" w:rsidRDefault="00056D93">
                        <w:pPr>
                          <w:widowControl w:val="0"/>
                          <w:autoSpaceDE w:val="0"/>
                          <w:autoSpaceDN w:val="0"/>
                          <w:adjustRightInd w:val="0"/>
                          <w:spacing w:line="230" w:lineRule="exact"/>
                          <w:ind w:left="-71" w:right="-70"/>
                        </w:pPr>
                        <w:r>
                          <w:rPr>
                            <w:rFonts w:ascii="Arial" w:hAnsi="Arial"/>
                            <w:position w:val="6"/>
                            <w:sz w:val="13"/>
                          </w:rPr>
                          <w:t xml:space="preserve">3  </w:t>
                        </w:r>
                        <w:r>
                          <w:rPr>
                            <w:rFonts w:ascii="Arial" w:hAnsi="Arial"/>
                            <w:sz w:val="20"/>
                          </w:rPr>
                          <w:t>ročne.</w:t>
                        </w:r>
                      </w:p>
                    </w:tc>
                    <w:tc>
                      <w:tcPr>
                        <w:tcW w:w="6862" w:type="dxa"/>
                        <w:tcBorders>
                          <w:top w:val="nil"/>
                          <w:left w:val="nil"/>
                          <w:bottom w:val="nil"/>
                          <w:right w:val="nil"/>
                        </w:tcBorders>
                      </w:tcPr>
                      <w:p w:rsidR="00056D93" w:rsidRDefault="00056D93">
                        <w:pPr>
                          <w:widowControl w:val="0"/>
                          <w:autoSpaceDE w:val="0"/>
                          <w:autoSpaceDN w:val="0"/>
                          <w:adjustRightInd w:val="0"/>
                        </w:pPr>
                      </w:p>
                    </w:tc>
                  </w:tr>
                </w:tbl>
                <w:p w:rsidR="00056D93" w:rsidRDefault="00056D93">
                  <w:pPr>
                    <w:widowControl w:val="0"/>
                    <w:autoSpaceDE w:val="0"/>
                    <w:autoSpaceDN w:val="0"/>
                    <w:adjustRightInd w:val="0"/>
                  </w:pPr>
                </w:p>
              </w:txbxContent>
            </v:textbox>
            <w10:wrap anchorx="page"/>
          </v:shape>
        </w:pict>
      </w:r>
      <w:r w:rsidR="00FF5BD7" w:rsidRPr="00AC40A4">
        <w:rPr>
          <w:rFonts w:ascii="Calibri" w:hAnsi="Calibri"/>
          <w:color w:val="000000"/>
          <w:sz w:val="22"/>
        </w:rPr>
        <w:t>•</w:t>
      </w:r>
    </w:p>
    <w:p w:rsidR="00FF5BD7" w:rsidRPr="00AC40A4" w:rsidRDefault="00FF5BD7">
      <w:pPr>
        <w:widowControl w:val="0"/>
        <w:autoSpaceDE w:val="0"/>
        <w:autoSpaceDN w:val="0"/>
        <w:adjustRightInd w:val="0"/>
        <w:spacing w:before="2" w:line="140" w:lineRule="exact"/>
        <w:rPr>
          <w:rFonts w:ascii="Calibri" w:hAnsi="Calibri" w:cs="Calibri"/>
          <w:color w:val="000000"/>
          <w:sz w:val="14"/>
          <w:szCs w:val="14"/>
        </w:rPr>
      </w:pPr>
    </w:p>
    <w:p w:rsidR="00FF5BD7" w:rsidRPr="00AC40A4" w:rsidRDefault="00FF5BD7">
      <w:pPr>
        <w:widowControl w:val="0"/>
        <w:autoSpaceDE w:val="0"/>
        <w:autoSpaceDN w:val="0"/>
        <w:adjustRightInd w:val="0"/>
        <w:spacing w:line="200" w:lineRule="exact"/>
        <w:rPr>
          <w:rFonts w:ascii="Calibri" w:hAnsi="Calibri" w:cs="Calibri"/>
          <w:color w:val="000000"/>
          <w:sz w:val="20"/>
          <w:szCs w:val="20"/>
        </w:rPr>
      </w:pPr>
    </w:p>
    <w:p w:rsidR="00FF5BD7" w:rsidRPr="00AC40A4" w:rsidRDefault="00FF5BD7">
      <w:pPr>
        <w:widowControl w:val="0"/>
        <w:autoSpaceDE w:val="0"/>
        <w:autoSpaceDN w:val="0"/>
        <w:adjustRightInd w:val="0"/>
        <w:spacing w:line="200" w:lineRule="exact"/>
        <w:rPr>
          <w:rFonts w:ascii="Calibri" w:hAnsi="Calibri" w:cs="Calibri"/>
          <w:color w:val="000000"/>
          <w:sz w:val="20"/>
          <w:szCs w:val="20"/>
        </w:rPr>
      </w:pPr>
    </w:p>
    <w:p w:rsidR="00FF5BD7" w:rsidRPr="00AC40A4" w:rsidRDefault="00FF5BD7">
      <w:pPr>
        <w:widowControl w:val="0"/>
        <w:autoSpaceDE w:val="0"/>
        <w:autoSpaceDN w:val="0"/>
        <w:adjustRightInd w:val="0"/>
        <w:spacing w:line="200" w:lineRule="exact"/>
        <w:rPr>
          <w:rFonts w:ascii="Calibri" w:hAnsi="Calibri" w:cs="Calibri"/>
          <w:color w:val="000000"/>
          <w:sz w:val="20"/>
          <w:szCs w:val="20"/>
        </w:rPr>
      </w:pPr>
    </w:p>
    <w:p w:rsidR="00FF5BD7" w:rsidRPr="00AC40A4" w:rsidRDefault="00FF5BD7">
      <w:pPr>
        <w:widowControl w:val="0"/>
        <w:autoSpaceDE w:val="0"/>
        <w:autoSpaceDN w:val="0"/>
        <w:adjustRightInd w:val="0"/>
        <w:spacing w:line="200" w:lineRule="exact"/>
        <w:rPr>
          <w:rFonts w:ascii="Calibri" w:hAnsi="Calibri" w:cs="Calibri"/>
          <w:color w:val="000000"/>
          <w:sz w:val="20"/>
          <w:szCs w:val="20"/>
        </w:rPr>
      </w:pPr>
    </w:p>
    <w:p w:rsidR="00FF5BD7" w:rsidRPr="00AC40A4" w:rsidRDefault="005C22A7" w:rsidP="00FF5BD7">
      <w:pPr>
        <w:widowControl w:val="0"/>
        <w:autoSpaceDE w:val="0"/>
        <w:autoSpaceDN w:val="0"/>
        <w:adjustRightInd w:val="0"/>
        <w:spacing w:before="40" w:line="240" w:lineRule="exact"/>
        <w:ind w:left="460" w:right="59" w:hanging="360"/>
        <w:jc w:val="both"/>
        <w:rPr>
          <w:rFonts w:ascii="Arial" w:hAnsi="Arial" w:cs="Arial"/>
          <w:color w:val="000000"/>
          <w:sz w:val="20"/>
          <w:szCs w:val="20"/>
        </w:rPr>
      </w:pPr>
      <w:r w:rsidRPr="005C22A7">
        <w:pict>
          <v:group id="_x0000_s1189" style="position:absolute;left:0;text-align:left;margin-left:88.85pt;margin-top:.25pt;width:435.7pt;height:25.7pt;z-index:-251658240;mso-position-horizontal-relative:page" coordorigin="1777,5" coordsize="8714,514" o:allowincell="f">
            <v:rect id="_x0000_s1190" style="position:absolute;left:1778;top:42;width:5972;height:230" o:allowincell="f" fillcolor="#e5e5ff" stroked="f">
              <v:path arrowok="t"/>
            </v:rect>
            <v:shape id="_x0000_s1191" style="position:absolute;left:7786;top:42;width:0;height:230" coordsize="0,230" o:allowincell="f" path="m,l,230e" filled="f" strokeweight="3.7pt">
              <v:path arrowok="t"/>
            </v:shape>
            <v:rect id="_x0000_s1192" style="position:absolute;left:7822;top:42;width:2667;height:230" o:allowincell="f" fillcolor="#e5e5ff" stroked="f">
              <v:path arrowok="t"/>
            </v:rect>
            <v:rect id="_x0000_s1193" style="position:absolute;left:1778;top:288;width:3112;height:230" o:allowincell="f" fillcolor="#e5e5ff" stroked="f">
              <v:path arrowok="t"/>
            </v:rect>
            <v:rect id="_x0000_s1194" style="position:absolute;left:4890;top:288;width:1410;height:230" o:allowincell="f" fillcolor="#e5e5ff" stroked="f">
              <v:path arrowok="t"/>
            </v:rect>
            <w10:wrap anchorx="page"/>
          </v:group>
        </w:pict>
      </w:r>
      <w:r w:rsidR="00FF5BD7" w:rsidRPr="00AC40A4">
        <w:rPr>
          <w:rFonts w:ascii="Calibri" w:hAnsi="Calibri"/>
          <w:color w:val="000000"/>
          <w:sz w:val="22"/>
        </w:rPr>
        <w:t xml:space="preserve">•     </w:t>
      </w:r>
      <w:r w:rsidR="00FF5BD7" w:rsidRPr="00AC40A4">
        <w:rPr>
          <w:rFonts w:ascii="Arial" w:hAnsi="Arial"/>
          <w:color w:val="000000"/>
          <w:sz w:val="20"/>
        </w:rPr>
        <w:t xml:space="preserve">podnik má plochú betónovú strechu s plochou okolo </w:t>
      </w:r>
      <w:r w:rsidR="00FF5BD7" w:rsidRPr="00AC40A4">
        <w:rPr>
          <w:rFonts w:ascii="Arial" w:hAnsi="Arial"/>
          <w:color w:val="000000"/>
          <w:spacing w:val="55"/>
          <w:sz w:val="20"/>
        </w:rPr>
        <w:t xml:space="preserve"> </w:t>
      </w:r>
      <w:r w:rsidR="00FF5BD7" w:rsidRPr="00AC40A4">
        <w:rPr>
          <w:rFonts w:ascii="Arial" w:hAnsi="Arial"/>
          <w:color w:val="000000"/>
          <w:sz w:val="20"/>
        </w:rPr>
        <w:t>2000</w:t>
      </w:r>
      <w:r w:rsidR="00FF5BD7" w:rsidRPr="00AC40A4">
        <w:rPr>
          <w:rFonts w:ascii="Arial" w:hAnsi="Arial"/>
          <w:color w:val="000000"/>
          <w:spacing w:val="55"/>
          <w:sz w:val="20"/>
        </w:rPr>
        <w:t xml:space="preserve"> </w:t>
      </w:r>
      <w:r w:rsidR="00FF5BD7" w:rsidRPr="00AC40A4">
        <w:rPr>
          <w:rFonts w:ascii="Arial" w:hAnsi="Arial"/>
          <w:color w:val="000000"/>
          <w:sz w:val="20"/>
        </w:rPr>
        <w:t>m</w:t>
      </w:r>
      <w:r w:rsidR="00FF5BD7" w:rsidRPr="00AC40A4">
        <w:rPr>
          <w:rFonts w:ascii="Arial" w:hAnsi="Arial"/>
          <w:color w:val="000000"/>
          <w:position w:val="7"/>
          <w:sz w:val="13"/>
        </w:rPr>
        <w:t xml:space="preserve">2 </w:t>
      </w:r>
      <w:r w:rsidR="00FF5BD7" w:rsidRPr="00AC40A4">
        <w:rPr>
          <w:rFonts w:ascii="Arial" w:hAnsi="Arial"/>
          <w:color w:val="000000"/>
          <w:sz w:val="20"/>
        </w:rPr>
        <w:t>, bez akýchkoľvek problémov so statikou, čo sa týka inštalácie solárneho systému ohrevu.</w:t>
      </w:r>
    </w:p>
    <w:p w:rsidR="00FF5BD7" w:rsidRPr="00AC40A4" w:rsidRDefault="00FF5BD7">
      <w:pPr>
        <w:widowControl w:val="0"/>
        <w:autoSpaceDE w:val="0"/>
        <w:autoSpaceDN w:val="0"/>
        <w:adjustRightInd w:val="0"/>
        <w:spacing w:before="4" w:line="260" w:lineRule="exact"/>
        <w:rPr>
          <w:rFonts w:ascii="Arial" w:hAnsi="Arial" w:cs="Arial"/>
          <w:color w:val="000000"/>
          <w:sz w:val="26"/>
          <w:szCs w:val="26"/>
        </w:rPr>
      </w:pPr>
    </w:p>
    <w:p w:rsidR="00FF5BD7" w:rsidRPr="00AC40A4" w:rsidRDefault="005C22A7">
      <w:pPr>
        <w:widowControl w:val="0"/>
        <w:autoSpaceDE w:val="0"/>
        <w:autoSpaceDN w:val="0"/>
        <w:adjustRightInd w:val="0"/>
        <w:spacing w:line="239" w:lineRule="auto"/>
        <w:ind w:left="460" w:right="63" w:hanging="360"/>
        <w:jc w:val="both"/>
        <w:rPr>
          <w:rFonts w:ascii="Arial" w:hAnsi="Arial" w:cs="Arial"/>
          <w:color w:val="000000"/>
          <w:sz w:val="20"/>
          <w:szCs w:val="20"/>
        </w:rPr>
      </w:pPr>
      <w:r w:rsidRPr="005C22A7">
        <w:pict>
          <v:group id="_x0000_s1195" style="position:absolute;left:0;text-align:left;margin-left:88.85pt;margin-top:1pt;width:435.7pt;height:58.4pt;z-index:-251657216;mso-position-horizontal-relative:page" coordorigin="1777,20" coordsize="8714,1168" o:allowincell="f">
            <v:rect id="_x0000_s1196" style="position:absolute;left:1778;top:21;width:8712;height:230" o:allowincell="f" fillcolor="#e5e5ff" stroked="f">
              <v:path arrowok="t"/>
            </v:rect>
            <v:rect id="_x0000_s1197" style="position:absolute;left:1778;top:267;width:8712;height:230" o:allowincell="f" fillcolor="#e5e5ff" stroked="f">
              <v:path arrowok="t"/>
            </v:rect>
            <v:rect id="_x0000_s1198" style="position:absolute;left:1778;top:497;width:3632;height:230" o:allowincell="f" fillcolor="#e5e5ff" stroked="f">
              <v:path arrowok="t"/>
            </v:rect>
            <v:rect id="_x0000_s1199" style="position:absolute;left:5410;top:497;width:5080;height:230" o:allowincell="f" fillcolor="#e5e5ff" stroked="f">
              <v:path arrowok="t"/>
            </v:rect>
            <v:rect id="_x0000_s1200" style="position:absolute;left:1778;top:727;width:8712;height:230" o:allowincell="f" fillcolor="#e5e5ff" stroked="f">
              <v:path arrowok="t"/>
            </v:rect>
            <v:rect id="_x0000_s1201" style="position:absolute;left:1778;top:957;width:1088;height:230" o:allowincell="f" fillcolor="#e5e5ff" stroked="f">
              <v:path arrowok="t"/>
            </v:rect>
            <w10:wrap anchorx="page"/>
          </v:group>
        </w:pict>
      </w:r>
      <w:r w:rsidR="00FF5BD7" w:rsidRPr="00AC40A4">
        <w:rPr>
          <w:rFonts w:ascii="Calibri" w:hAnsi="Calibri"/>
          <w:color w:val="000000"/>
          <w:sz w:val="22"/>
        </w:rPr>
        <w:t xml:space="preserve">•     </w:t>
      </w:r>
      <w:r w:rsidR="00FF5BD7" w:rsidRPr="00AC40A4">
        <w:rPr>
          <w:rFonts w:ascii="Arial" w:hAnsi="Arial"/>
          <w:color w:val="000000"/>
          <w:sz w:val="20"/>
        </w:rPr>
        <w:t>všetka odpadová voda sa zbiera do malej nádrže, pred tým než sa spracuje v čističke odpadových vôd, aby sa oddelili chemické látky a ostatné znečistenia. Nezískali ste ďalšie informácie o jej teplote. Zistili ste, že odpadová voda nie je korozívna a že neobsahuje veľké množstvo ostatných znečistení, ako sú vlákna, ktoré by mohli byť problémom vo výmenníkoch tepla.</w:t>
      </w:r>
    </w:p>
    <w:p w:rsidR="00FF5BD7" w:rsidRPr="00AC40A4" w:rsidRDefault="00FF5BD7">
      <w:pPr>
        <w:widowControl w:val="0"/>
        <w:autoSpaceDE w:val="0"/>
        <w:autoSpaceDN w:val="0"/>
        <w:adjustRightInd w:val="0"/>
        <w:spacing w:before="8" w:line="130" w:lineRule="exact"/>
        <w:rPr>
          <w:rFonts w:ascii="Arial" w:hAnsi="Arial" w:cs="Arial"/>
          <w:color w:val="000000"/>
          <w:sz w:val="13"/>
          <w:szCs w:val="13"/>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ind w:left="100" w:right="54"/>
        <w:jc w:val="both"/>
        <w:rPr>
          <w:rFonts w:ascii="Arial" w:hAnsi="Arial" w:cs="Arial"/>
          <w:color w:val="000000"/>
          <w:sz w:val="20"/>
          <w:szCs w:val="20"/>
        </w:rPr>
      </w:pPr>
      <w:r w:rsidRPr="00AC40A4">
        <w:rPr>
          <w:rFonts w:ascii="Arial" w:hAnsi="Arial"/>
          <w:color w:val="000000"/>
          <w:sz w:val="20"/>
        </w:rPr>
        <w:t>Pretože ste si do podniku zobrali so sebou prenosný počítač, máte možnosť naplniť softvérový nástroj EINSTEIN novými informáciami, ktoré ste práve zozbierali a prekontrolovať, či sú tieto údaje konzistentné s predbežnými informáciami. V tomto prípade sa potvrdilo, že sú konzistentné. Napriek tomu nové údaje o spotrebe energie vám ukazujú, že existujúci kotol je veľmi neefektívny (odhadovaná účinnosť kotla je 67%!).</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69"/>
        <w:jc w:val="both"/>
        <w:rPr>
          <w:rFonts w:ascii="Arial" w:hAnsi="Arial" w:cs="Arial"/>
          <w:color w:val="000000"/>
          <w:sz w:val="20"/>
          <w:szCs w:val="20"/>
        </w:rPr>
      </w:pPr>
      <w:r w:rsidRPr="00AC40A4">
        <w:rPr>
          <w:rFonts w:ascii="Arial" w:hAnsi="Arial"/>
          <w:color w:val="000000"/>
          <w:sz w:val="20"/>
        </w:rPr>
        <w:t>Počas prehliadky zariadení podniku zmeriate teplotu odpadovej vody v zbernej nádrži na odpadovú vodu.</w:t>
      </w:r>
      <w:r w:rsidRPr="00AC40A4">
        <w:rPr>
          <w:rFonts w:ascii="Arial" w:hAnsi="Arial"/>
          <w:color w:val="000000"/>
          <w:spacing w:val="55"/>
          <w:sz w:val="20"/>
        </w:rPr>
        <w:t xml:space="preserve"> </w:t>
      </w:r>
      <w:r w:rsidRPr="00AC40A4">
        <w:rPr>
          <w:rFonts w:ascii="Arial" w:hAnsi="Arial"/>
          <w:color w:val="000000"/>
          <w:sz w:val="20"/>
        </w:rPr>
        <w:t>Vykonáte dve rôzne merania, jedno na začiatku prehliadky a druhé na konci prehliadky, pred opustením podniku. Získate nasledujúce hodnoty:</w:t>
      </w:r>
    </w:p>
    <w:p w:rsidR="00FF5BD7" w:rsidRPr="00AC40A4" w:rsidRDefault="00FF5BD7">
      <w:pPr>
        <w:widowControl w:val="0"/>
        <w:autoSpaceDE w:val="0"/>
        <w:autoSpaceDN w:val="0"/>
        <w:adjustRightInd w:val="0"/>
        <w:spacing w:before="8" w:line="130" w:lineRule="exact"/>
        <w:rPr>
          <w:rFonts w:ascii="Arial" w:hAnsi="Arial" w:cs="Arial"/>
          <w:color w:val="000000"/>
          <w:sz w:val="13"/>
          <w:szCs w:val="13"/>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5C22A7">
      <w:pPr>
        <w:widowControl w:val="0"/>
        <w:autoSpaceDE w:val="0"/>
        <w:autoSpaceDN w:val="0"/>
        <w:adjustRightInd w:val="0"/>
        <w:spacing w:line="239" w:lineRule="auto"/>
        <w:ind w:left="460" w:right="57" w:hanging="360"/>
        <w:jc w:val="both"/>
        <w:rPr>
          <w:rFonts w:ascii="Arial" w:hAnsi="Arial" w:cs="Arial"/>
          <w:color w:val="000000"/>
          <w:sz w:val="20"/>
          <w:szCs w:val="20"/>
        </w:rPr>
      </w:pPr>
      <w:r w:rsidRPr="005C22A7">
        <w:pict>
          <v:group id="_x0000_s1202" style="position:absolute;left:0;text-align:left;margin-left:88.85pt;margin-top:1pt;width:435.7pt;height:35.4pt;z-index:-251656192;mso-position-horizontal-relative:page" coordorigin="1777,20" coordsize="8714,708" o:allowincell="f">
            <v:rect id="_x0000_s1203" style="position:absolute;left:1778;top:21;width:7724;height:230" o:allowincell="f" fillcolor="#e5e5ff" stroked="f">
              <v:path arrowok="t"/>
            </v:rect>
            <v:rect id="_x0000_s1204" style="position:absolute;left:9502;top:21;width:987;height:230" o:allowincell="f" fillcolor="#e5e5ff" stroked="f">
              <v:path arrowok="t"/>
            </v:rect>
            <v:rect id="_x0000_s1205" style="position:absolute;left:1778;top:267;width:8712;height:230" o:allowincell="f" fillcolor="#e5e5ff" stroked="f">
              <v:path arrowok="t"/>
            </v:rect>
            <v:rect id="_x0000_s1206" style="position:absolute;left:1778;top:497;width:1400;height:230" o:allowincell="f" fillcolor="#e5e5ff" stroked="f">
              <v:path arrowok="t"/>
            </v:rect>
            <w10:wrap anchorx="page"/>
          </v:group>
        </w:pict>
      </w:r>
      <w:r w:rsidR="00FF5BD7" w:rsidRPr="00AC40A4">
        <w:rPr>
          <w:rFonts w:ascii="Calibri" w:hAnsi="Calibri"/>
          <w:color w:val="000000"/>
          <w:sz w:val="22"/>
        </w:rPr>
        <w:t xml:space="preserve">•     </w:t>
      </w:r>
      <w:r w:rsidR="00FF5BD7" w:rsidRPr="00AC40A4">
        <w:rPr>
          <w:rFonts w:ascii="Arial" w:hAnsi="Arial"/>
          <w:color w:val="000000"/>
          <w:sz w:val="20"/>
        </w:rPr>
        <w:t>Namerané hodnoty teploty odpadovej vody v nádrži:</w:t>
      </w:r>
      <w:r w:rsidR="00FF5BD7" w:rsidRPr="00AC40A4">
        <w:rPr>
          <w:rFonts w:ascii="Arial" w:hAnsi="Arial"/>
          <w:color w:val="000000"/>
          <w:spacing w:val="55"/>
          <w:sz w:val="20"/>
        </w:rPr>
        <w:t xml:space="preserve"> </w:t>
      </w:r>
      <w:r w:rsidR="00FF5BD7" w:rsidRPr="00AC40A4">
        <w:rPr>
          <w:rFonts w:ascii="Arial" w:hAnsi="Arial"/>
          <w:color w:val="000000"/>
          <w:sz w:val="20"/>
        </w:rPr>
        <w:t>(a)</w:t>
      </w:r>
      <w:r w:rsidR="00FF5BD7" w:rsidRPr="00AC40A4">
        <w:rPr>
          <w:rFonts w:ascii="Arial" w:hAnsi="Arial"/>
          <w:color w:val="000000"/>
          <w:spacing w:val="55"/>
          <w:sz w:val="20"/>
        </w:rPr>
        <w:t xml:space="preserve"> </w:t>
      </w:r>
      <w:r w:rsidR="00FF5BD7" w:rsidRPr="00AC40A4">
        <w:rPr>
          <w:rFonts w:ascii="Arial" w:hAnsi="Arial"/>
          <w:color w:val="000000"/>
          <w:sz w:val="20"/>
        </w:rPr>
        <w:t>51,3</w:t>
      </w:r>
      <w:r w:rsidR="00FF5BD7" w:rsidRPr="00AC40A4">
        <w:rPr>
          <w:rFonts w:ascii="Arial" w:hAnsi="Arial"/>
          <w:color w:val="000000"/>
          <w:spacing w:val="55"/>
          <w:sz w:val="20"/>
        </w:rPr>
        <w:t xml:space="preserve"> </w:t>
      </w:r>
      <w:r w:rsidR="00FF5BD7" w:rsidRPr="00AC40A4">
        <w:rPr>
          <w:rFonts w:ascii="Arial" w:hAnsi="Arial"/>
          <w:color w:val="000000"/>
          <w:sz w:val="20"/>
        </w:rPr>
        <w:t>ºC</w:t>
      </w:r>
      <w:r w:rsidR="00FF5BD7" w:rsidRPr="00AC40A4">
        <w:rPr>
          <w:rFonts w:ascii="Arial" w:hAnsi="Arial"/>
          <w:color w:val="000000"/>
          <w:spacing w:val="55"/>
          <w:sz w:val="20"/>
        </w:rPr>
        <w:t xml:space="preserve"> </w:t>
      </w:r>
      <w:r w:rsidR="00FF5BD7" w:rsidRPr="00AC40A4">
        <w:rPr>
          <w:rFonts w:ascii="Arial" w:hAnsi="Arial"/>
          <w:color w:val="000000"/>
          <w:sz w:val="20"/>
        </w:rPr>
        <w:t>(pričom bežia paralelne tri procesy umývania);  (b) 42,8 ºC (ak beží iba jeden proces umývania).</w:t>
      </w:r>
    </w:p>
    <w:p w:rsidR="00FF5BD7" w:rsidRPr="00AC40A4" w:rsidRDefault="00FF5BD7">
      <w:pPr>
        <w:widowControl w:val="0"/>
        <w:autoSpaceDE w:val="0"/>
        <w:autoSpaceDN w:val="0"/>
        <w:adjustRightInd w:val="0"/>
        <w:spacing w:before="2" w:line="140" w:lineRule="exact"/>
        <w:rPr>
          <w:rFonts w:ascii="Arial" w:hAnsi="Arial" w:cs="Arial"/>
          <w:color w:val="000000"/>
          <w:sz w:val="14"/>
          <w:szCs w:val="14"/>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rsidP="00FF5BD7">
      <w:pPr>
        <w:widowControl w:val="0"/>
        <w:autoSpaceDE w:val="0"/>
        <w:autoSpaceDN w:val="0"/>
        <w:adjustRightInd w:val="0"/>
        <w:spacing w:before="40"/>
        <w:ind w:left="120" w:right="67"/>
        <w:jc w:val="both"/>
        <w:rPr>
          <w:rFonts w:ascii="Arial" w:hAnsi="Arial" w:cs="Arial"/>
          <w:color w:val="000000"/>
          <w:sz w:val="20"/>
          <w:szCs w:val="20"/>
        </w:rPr>
      </w:pPr>
      <w:r w:rsidRPr="00AC40A4">
        <w:rPr>
          <w:rFonts w:ascii="Arial" w:hAnsi="Arial"/>
          <w:color w:val="000000"/>
          <w:sz w:val="20"/>
        </w:rPr>
        <w:t>Hodnoty nie sú príliš odlišné od vášho počiatočného odhadu. Napriek tomu odporúčate, aby podnik monitoroval a zaznamenával teploty v priebehu týždňa, spolu s časmi spustenia a ukončenia cyklov umývania a spotrebou vody.</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120" w:right="55"/>
        <w:jc w:val="both"/>
        <w:rPr>
          <w:rFonts w:ascii="Arial" w:hAnsi="Arial" w:cs="Arial"/>
          <w:color w:val="000000"/>
          <w:sz w:val="20"/>
          <w:szCs w:val="20"/>
        </w:rPr>
      </w:pPr>
      <w:r w:rsidRPr="00AC40A4">
        <w:rPr>
          <w:rFonts w:ascii="Arial" w:hAnsi="Arial"/>
          <w:color w:val="000000"/>
          <w:sz w:val="20"/>
        </w:rPr>
        <w:t xml:space="preserve">Po skončení prehliadky podniku v krátkosti oboznámite so svojimi zisteniami pani </w:t>
      </w:r>
      <w:proofErr w:type="spellStart"/>
      <w:r w:rsidRPr="00AC40A4">
        <w:rPr>
          <w:rFonts w:ascii="Arial" w:hAnsi="Arial"/>
          <w:color w:val="000000"/>
          <w:sz w:val="20"/>
        </w:rPr>
        <w:t>Cleanton-ovú</w:t>
      </w:r>
      <w:proofErr w:type="spellEnd"/>
      <w:r w:rsidRPr="00AC40A4">
        <w:rPr>
          <w:rFonts w:ascii="Arial" w:hAnsi="Arial"/>
          <w:color w:val="000000"/>
          <w:sz w:val="20"/>
        </w:rPr>
        <w:t>. Zoznámite ju s tým, že podľa vášho názoru sa hlavné aspekty predbežnej štúdie, ktoré boli prezentované na začiatku, preukázali ako platné. Odporúčate, aby sa vyčkalo na zmeranie chýbajúcich údajov. Operátor umývacej linky prisľúbil, že tak vykoná v priebehu nasledujúceho týždňa, takže pri</w:t>
      </w:r>
      <w:r w:rsidR="00E22BC5">
        <w:rPr>
          <w:rFonts w:ascii="Arial" w:hAnsi="Arial"/>
          <w:color w:val="000000"/>
          <w:sz w:val="20"/>
        </w:rPr>
        <w:t>s</w:t>
      </w:r>
      <w:r w:rsidRPr="00AC40A4">
        <w:rPr>
          <w:rFonts w:ascii="Arial" w:hAnsi="Arial"/>
          <w:color w:val="000000"/>
          <w:sz w:val="20"/>
        </w:rPr>
        <w:t xml:space="preserve">ľúbite pani </w:t>
      </w:r>
      <w:proofErr w:type="spellStart"/>
      <w:r w:rsidRPr="00AC40A4">
        <w:rPr>
          <w:rFonts w:ascii="Arial" w:hAnsi="Arial"/>
          <w:color w:val="000000"/>
          <w:sz w:val="20"/>
        </w:rPr>
        <w:t>Cleanton-ovej</w:t>
      </w:r>
      <w:proofErr w:type="spellEnd"/>
      <w:r w:rsidRPr="00AC40A4">
        <w:rPr>
          <w:rFonts w:ascii="Arial" w:hAnsi="Arial"/>
          <w:color w:val="000000"/>
          <w:sz w:val="20"/>
        </w:rPr>
        <w:t xml:space="preserve">, že jej dodáte záverečnú správu </w:t>
      </w:r>
      <w:r w:rsidR="00E22BC5" w:rsidRPr="00AC40A4">
        <w:rPr>
          <w:rFonts w:ascii="Arial" w:hAnsi="Arial"/>
          <w:color w:val="000000"/>
          <w:sz w:val="20"/>
        </w:rPr>
        <w:t>auditu</w:t>
      </w:r>
      <w:r w:rsidRPr="00AC40A4">
        <w:rPr>
          <w:rFonts w:ascii="Arial" w:hAnsi="Arial"/>
          <w:color w:val="000000"/>
          <w:sz w:val="20"/>
        </w:rPr>
        <w:t xml:space="preserve"> do dvoch týždňov.</w:t>
      </w:r>
    </w:p>
    <w:p w:rsidR="00FF5BD7" w:rsidRPr="00AC40A4" w:rsidRDefault="00FF5BD7">
      <w:pPr>
        <w:widowControl w:val="0"/>
        <w:autoSpaceDE w:val="0"/>
        <w:autoSpaceDN w:val="0"/>
        <w:adjustRightInd w:val="0"/>
        <w:spacing w:before="20" w:line="220" w:lineRule="exact"/>
        <w:rPr>
          <w:rFonts w:ascii="Arial" w:hAnsi="Arial" w:cs="Arial"/>
          <w:color w:val="000000"/>
          <w:sz w:val="22"/>
          <w:szCs w:val="22"/>
        </w:rPr>
      </w:pPr>
    </w:p>
    <w:p w:rsidR="00FF5BD7" w:rsidRPr="00D21227" w:rsidRDefault="00FF5BD7" w:rsidP="00D21227">
      <w:pPr>
        <w:pStyle w:val="Nadpis3"/>
        <w:widowControl w:val="0"/>
        <w:tabs>
          <w:tab w:val="num" w:pos="1249"/>
        </w:tabs>
        <w:suppressAutoHyphens w:val="0"/>
        <w:ind w:left="1249"/>
        <w:rPr>
          <w:lang w:val="it-IT"/>
        </w:rPr>
      </w:pPr>
      <w:r w:rsidRPr="00D21227">
        <w:rPr>
          <w:lang w:val="it-IT"/>
        </w:rPr>
        <w:t>Einstein krok 6: Analýza súčasného stavu</w:t>
      </w:r>
    </w:p>
    <w:p w:rsidR="00FF5BD7" w:rsidRPr="00AC40A4" w:rsidRDefault="00FF5BD7">
      <w:pPr>
        <w:widowControl w:val="0"/>
        <w:autoSpaceDE w:val="0"/>
        <w:autoSpaceDN w:val="0"/>
        <w:adjustRightInd w:val="0"/>
        <w:spacing w:before="1" w:line="130" w:lineRule="exact"/>
        <w:rPr>
          <w:rFonts w:ascii="Arial" w:hAnsi="Arial" w:cs="Arial"/>
          <w:color w:val="000000"/>
          <w:sz w:val="13"/>
          <w:szCs w:val="13"/>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E771FE" w:rsidRDefault="00FF5BD7" w:rsidP="00FF5BD7">
      <w:pPr>
        <w:widowControl w:val="0"/>
        <w:autoSpaceDE w:val="0"/>
        <w:autoSpaceDN w:val="0"/>
        <w:adjustRightInd w:val="0"/>
        <w:ind w:left="120" w:right="56"/>
        <w:jc w:val="both"/>
        <w:rPr>
          <w:rFonts w:ascii="Arial" w:hAnsi="Arial"/>
          <w:color w:val="000000"/>
          <w:sz w:val="20"/>
        </w:rPr>
      </w:pPr>
      <w:r w:rsidRPr="00AC40A4">
        <w:rPr>
          <w:rFonts w:ascii="Arial" w:hAnsi="Arial"/>
          <w:color w:val="000000"/>
          <w:sz w:val="20"/>
        </w:rPr>
        <w:t xml:space="preserve">Po analýze výsledkov meraní v podniku, ktoré ste nakoniec dostali prostredníctvom faxu, získate priemernú teplotu odpadovej vody 45,2°C, takže sa rozhodnete opraviť vaše počiatočné odhady z teploty </w:t>
      </w:r>
      <w:r w:rsidRPr="00E771FE">
        <w:rPr>
          <w:rFonts w:ascii="Arial" w:hAnsi="Arial"/>
          <w:color w:val="000000"/>
          <w:sz w:val="20"/>
        </w:rPr>
        <w:t>50 °C na 45 ºC v konečnej verzii štúdie pre podnik. Získate rozpis spotreby tepla pri výrobe podľa teploty.</w:t>
      </w:r>
    </w:p>
    <w:p w:rsidR="00E771FE" w:rsidRDefault="00E771FE">
      <w:pPr>
        <w:rPr>
          <w:rFonts w:ascii="Arial" w:hAnsi="Arial"/>
          <w:color w:val="000000"/>
          <w:sz w:val="20"/>
        </w:rPr>
      </w:pPr>
      <w:r>
        <w:rPr>
          <w:rFonts w:ascii="Arial" w:hAnsi="Arial"/>
          <w:color w:val="000000"/>
          <w:sz w:val="20"/>
        </w:rPr>
        <w:br w:type="page"/>
      </w:r>
    </w:p>
    <w:p w:rsidR="00FF5BD7" w:rsidRPr="00AC40A4" w:rsidRDefault="00FF5BD7">
      <w:pPr>
        <w:widowControl w:val="0"/>
        <w:autoSpaceDE w:val="0"/>
        <w:autoSpaceDN w:val="0"/>
        <w:adjustRightInd w:val="0"/>
        <w:ind w:left="120" w:right="70"/>
        <w:jc w:val="both"/>
        <w:rPr>
          <w:rFonts w:ascii="Arial" w:hAnsi="Arial" w:cs="Arial"/>
          <w:color w:val="000000"/>
          <w:sz w:val="20"/>
          <w:szCs w:val="20"/>
        </w:rPr>
      </w:pPr>
      <w:r w:rsidRPr="00AC40A4">
        <w:rPr>
          <w:rFonts w:ascii="Arial" w:hAnsi="Arial"/>
          <w:color w:val="000000"/>
          <w:sz w:val="20"/>
        </w:rPr>
        <w:lastRenderedPageBreak/>
        <w:t>Ďalej si overíte, že existujúci systém zásobovania teplom pracuje s veľmi nízkou účinnosťou, približne 67 %.</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Default="00E771FE">
      <w:pPr>
        <w:widowControl w:val="0"/>
        <w:autoSpaceDE w:val="0"/>
        <w:autoSpaceDN w:val="0"/>
        <w:adjustRightInd w:val="0"/>
        <w:ind w:left="118" w:right="-20"/>
        <w:rPr>
          <w:rFonts w:ascii="Arial" w:hAnsi="Arial"/>
          <w:noProof/>
          <w:color w:val="000000"/>
          <w:sz w:val="26"/>
        </w:rPr>
      </w:pPr>
      <w:r>
        <w:rPr>
          <w:rFonts w:ascii="Arial" w:hAnsi="Arial"/>
          <w:noProof/>
          <w:color w:val="000000"/>
          <w:sz w:val="26"/>
        </w:rPr>
        <w:drawing>
          <wp:inline distT="0" distB="0" distL="0" distR="0">
            <wp:extent cx="5709920" cy="3966210"/>
            <wp:effectExtent l="19050" t="0" r="5080" b="0"/>
            <wp:docPr id="53" name="Obrázo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80" cstate="print"/>
                    <a:srcRect/>
                    <a:stretch>
                      <a:fillRect/>
                    </a:stretch>
                  </pic:blipFill>
                  <pic:spPr bwMode="auto">
                    <a:xfrm>
                      <a:off x="0" y="0"/>
                      <a:ext cx="5709920" cy="3966210"/>
                    </a:xfrm>
                    <a:prstGeom prst="rect">
                      <a:avLst/>
                    </a:prstGeom>
                    <a:noFill/>
                    <a:ln w="9525">
                      <a:noFill/>
                      <a:miter lim="800000"/>
                      <a:headEnd/>
                      <a:tailEnd/>
                    </a:ln>
                  </pic:spPr>
                </pic:pic>
              </a:graphicData>
            </a:graphic>
          </wp:inline>
        </w:drawing>
      </w:r>
    </w:p>
    <w:p w:rsidR="00E771FE" w:rsidRDefault="00E771FE">
      <w:pPr>
        <w:widowControl w:val="0"/>
        <w:autoSpaceDE w:val="0"/>
        <w:autoSpaceDN w:val="0"/>
        <w:adjustRightInd w:val="0"/>
        <w:ind w:left="118" w:right="-20"/>
        <w:rPr>
          <w:rFonts w:ascii="Arial" w:hAnsi="Arial"/>
          <w:noProof/>
          <w:color w:val="000000"/>
          <w:sz w:val="26"/>
        </w:rPr>
      </w:pPr>
    </w:p>
    <w:p w:rsidR="00FF5BD7" w:rsidRPr="00AC40A4" w:rsidRDefault="00FF5BD7">
      <w:pPr>
        <w:widowControl w:val="0"/>
        <w:autoSpaceDE w:val="0"/>
        <w:autoSpaceDN w:val="0"/>
        <w:adjustRightInd w:val="0"/>
        <w:ind w:left="120" w:right="90"/>
        <w:jc w:val="both"/>
        <w:rPr>
          <w:rFonts w:ascii="Arial" w:hAnsi="Arial" w:cs="Arial"/>
          <w:color w:val="000000"/>
          <w:sz w:val="20"/>
          <w:szCs w:val="20"/>
        </w:rPr>
      </w:pPr>
      <w:r w:rsidRPr="00AC40A4">
        <w:rPr>
          <w:rFonts w:ascii="Arial" w:hAnsi="Arial"/>
          <w:i/>
          <w:color w:val="000000"/>
          <w:sz w:val="20"/>
        </w:rPr>
        <w:t>Obrázok : Rozpis spotreby energie (príklad): teplo výrobného procesu a dodávané teplo podľa teplotných hladín (poznámka:  pre dodávané teplo sa uvádza minimálna požadovaná teplota a nie skutočná teplota dodávanej pary).</w:t>
      </w:r>
    </w:p>
    <w:p w:rsidR="00FF5BD7" w:rsidRDefault="00FF5BD7">
      <w:pPr>
        <w:widowControl w:val="0"/>
        <w:autoSpaceDE w:val="0"/>
        <w:autoSpaceDN w:val="0"/>
        <w:adjustRightInd w:val="0"/>
        <w:spacing w:before="20" w:line="220" w:lineRule="exact"/>
        <w:rPr>
          <w:rFonts w:ascii="Arial" w:hAnsi="Arial" w:cs="Arial"/>
          <w:color w:val="000000"/>
          <w:sz w:val="22"/>
          <w:szCs w:val="22"/>
        </w:rPr>
      </w:pPr>
    </w:p>
    <w:p w:rsidR="00E771FE" w:rsidRPr="00AC40A4" w:rsidRDefault="00E771FE">
      <w:pPr>
        <w:widowControl w:val="0"/>
        <w:autoSpaceDE w:val="0"/>
        <w:autoSpaceDN w:val="0"/>
        <w:adjustRightInd w:val="0"/>
        <w:spacing w:before="20" w:line="220" w:lineRule="exact"/>
        <w:rPr>
          <w:rFonts w:ascii="Arial" w:hAnsi="Arial" w:cs="Arial"/>
          <w:color w:val="000000"/>
          <w:sz w:val="22"/>
          <w:szCs w:val="22"/>
        </w:rPr>
      </w:pPr>
    </w:p>
    <w:p w:rsidR="00FF5BD7" w:rsidRPr="00E771FE" w:rsidRDefault="00FF5BD7" w:rsidP="00E771FE">
      <w:pPr>
        <w:pStyle w:val="Nadpis3"/>
        <w:widowControl w:val="0"/>
        <w:tabs>
          <w:tab w:val="num" w:pos="1249"/>
        </w:tabs>
        <w:suppressAutoHyphens w:val="0"/>
        <w:ind w:left="1249"/>
        <w:rPr>
          <w:lang w:val="it-IT"/>
        </w:rPr>
      </w:pPr>
      <w:r w:rsidRPr="00E771FE">
        <w:rPr>
          <w:lang w:val="it-IT"/>
        </w:rPr>
        <w:t>EINSTEIN krok 7: Návrh koncepcie možností úspory</w:t>
      </w:r>
    </w:p>
    <w:p w:rsidR="00FF5BD7" w:rsidRPr="00AC40A4" w:rsidRDefault="00FF5BD7">
      <w:pPr>
        <w:widowControl w:val="0"/>
        <w:autoSpaceDE w:val="0"/>
        <w:autoSpaceDN w:val="0"/>
        <w:adjustRightInd w:val="0"/>
        <w:spacing w:before="1" w:line="100" w:lineRule="exact"/>
        <w:rPr>
          <w:rFonts w:ascii="Arial" w:hAnsi="Arial" w:cs="Arial"/>
          <w:color w:val="000000"/>
          <w:sz w:val="10"/>
          <w:szCs w:val="1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rsidP="00FF5BD7">
      <w:pPr>
        <w:widowControl w:val="0"/>
        <w:autoSpaceDE w:val="0"/>
        <w:autoSpaceDN w:val="0"/>
        <w:adjustRightInd w:val="0"/>
        <w:ind w:left="120" w:right="1220"/>
        <w:jc w:val="both"/>
        <w:rPr>
          <w:rFonts w:ascii="Arial" w:hAnsi="Arial" w:cs="Arial"/>
          <w:color w:val="000000"/>
          <w:sz w:val="22"/>
          <w:szCs w:val="22"/>
        </w:rPr>
      </w:pPr>
      <w:r w:rsidRPr="00AC40A4">
        <w:rPr>
          <w:rFonts w:ascii="Arial" w:hAnsi="Arial"/>
          <w:b/>
          <w:color w:val="000000"/>
          <w:sz w:val="22"/>
        </w:rPr>
        <w:t>Optimalizácia výrobných procesov</w:t>
      </w:r>
    </w:p>
    <w:p w:rsidR="00FF5BD7" w:rsidRPr="00AC40A4" w:rsidRDefault="00FF5BD7" w:rsidP="00FF5BD7">
      <w:pPr>
        <w:widowControl w:val="0"/>
        <w:autoSpaceDE w:val="0"/>
        <w:autoSpaceDN w:val="0"/>
        <w:adjustRightInd w:val="0"/>
        <w:spacing w:before="60"/>
        <w:ind w:left="120" w:right="54"/>
        <w:jc w:val="both"/>
        <w:rPr>
          <w:rFonts w:ascii="Arial" w:hAnsi="Arial" w:cs="Arial"/>
          <w:color w:val="000000"/>
          <w:sz w:val="20"/>
          <w:szCs w:val="20"/>
        </w:rPr>
      </w:pPr>
      <w:r w:rsidRPr="00AC40A4">
        <w:rPr>
          <w:rFonts w:ascii="Arial" w:hAnsi="Arial"/>
          <w:color w:val="000000"/>
          <w:sz w:val="20"/>
        </w:rPr>
        <w:t>Po prediskutovaní v podniku ste došli k záveru, že v tomto prípade neexistuje možnosť zdokonalenia vlastného procesu umývania.  Preto sa zameriate na proces rekuperácie tepla a optimalizáciu dodávok tepla.</w:t>
      </w:r>
    </w:p>
    <w:p w:rsidR="00FF5BD7" w:rsidRPr="00AC40A4" w:rsidRDefault="00FF5BD7">
      <w:pPr>
        <w:widowControl w:val="0"/>
        <w:autoSpaceDE w:val="0"/>
        <w:autoSpaceDN w:val="0"/>
        <w:adjustRightInd w:val="0"/>
        <w:spacing w:before="7" w:line="100" w:lineRule="exact"/>
        <w:rPr>
          <w:rFonts w:ascii="Arial" w:hAnsi="Arial" w:cs="Arial"/>
          <w:color w:val="000000"/>
          <w:sz w:val="10"/>
          <w:szCs w:val="1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rsidP="00FF5BD7">
      <w:pPr>
        <w:widowControl w:val="0"/>
        <w:autoSpaceDE w:val="0"/>
        <w:autoSpaceDN w:val="0"/>
        <w:adjustRightInd w:val="0"/>
        <w:ind w:left="120" w:right="1929"/>
        <w:jc w:val="both"/>
        <w:rPr>
          <w:rFonts w:ascii="Arial" w:hAnsi="Arial" w:cs="Arial"/>
          <w:color w:val="000000"/>
          <w:sz w:val="22"/>
          <w:szCs w:val="22"/>
        </w:rPr>
      </w:pPr>
      <w:r w:rsidRPr="00AC40A4">
        <w:rPr>
          <w:rFonts w:ascii="Arial" w:hAnsi="Arial"/>
          <w:b/>
          <w:color w:val="000000"/>
          <w:sz w:val="22"/>
        </w:rPr>
        <w:t>Rekuperácia tepla</w:t>
      </w:r>
    </w:p>
    <w:p w:rsidR="00FF5BD7" w:rsidRPr="00AC40A4" w:rsidRDefault="00FF5BD7" w:rsidP="00FF5BD7">
      <w:pPr>
        <w:widowControl w:val="0"/>
        <w:autoSpaceDE w:val="0"/>
        <w:autoSpaceDN w:val="0"/>
        <w:adjustRightInd w:val="0"/>
        <w:spacing w:before="60"/>
        <w:ind w:left="120" w:right="72"/>
        <w:jc w:val="both"/>
        <w:rPr>
          <w:rFonts w:ascii="Arial" w:hAnsi="Arial" w:cs="Arial"/>
          <w:color w:val="000000"/>
          <w:sz w:val="20"/>
          <w:szCs w:val="20"/>
        </w:rPr>
      </w:pPr>
      <w:r w:rsidRPr="00AC40A4">
        <w:rPr>
          <w:rFonts w:ascii="Arial" w:hAnsi="Arial"/>
          <w:color w:val="000000"/>
          <w:sz w:val="20"/>
        </w:rPr>
        <w:t>Prvým opatrením pre zlepšenie energetickej účinnosti, ktoré navrhnete, je rekuperácia tepla z odpadovej vody využitá na predhrievanie čerstvej napájacej vody.  Využijete softvérový nástroj</w:t>
      </w:r>
      <w:r w:rsidRPr="00AC40A4">
        <w:rPr>
          <w:rFonts w:ascii="Arial" w:hAnsi="Arial"/>
          <w:color w:val="000000"/>
          <w:spacing w:val="55"/>
          <w:sz w:val="20"/>
        </w:rPr>
        <w:t xml:space="preserve"> </w:t>
      </w:r>
      <w:r w:rsidRPr="00AC40A4">
        <w:rPr>
          <w:rFonts w:ascii="Arial" w:hAnsi="Arial"/>
          <w:color w:val="000000"/>
          <w:sz w:val="20"/>
        </w:rPr>
        <w:t>EINSTEIN</w:t>
      </w:r>
      <w:r w:rsidRPr="00AC40A4">
        <w:rPr>
          <w:rFonts w:ascii="Arial" w:hAnsi="Arial"/>
          <w:color w:val="000000"/>
          <w:spacing w:val="55"/>
          <w:sz w:val="20"/>
        </w:rPr>
        <w:t xml:space="preserve"> </w:t>
      </w:r>
      <w:r w:rsidRPr="00AC40A4">
        <w:rPr>
          <w:rFonts w:ascii="Arial" w:hAnsi="Arial"/>
          <w:color w:val="000000"/>
          <w:sz w:val="20"/>
        </w:rPr>
        <w:t>pre správny návrh výmenníka tepla a zásobníka tepla. Zvyšné požiadavky na teplo sa potom použijú ako základňa pre všetky návrhy optimalizácie dodávok tepla.</w:t>
      </w:r>
    </w:p>
    <w:p w:rsidR="00FF5BD7" w:rsidRPr="00AC40A4" w:rsidRDefault="00FF5BD7">
      <w:pPr>
        <w:widowControl w:val="0"/>
        <w:autoSpaceDE w:val="0"/>
        <w:autoSpaceDN w:val="0"/>
        <w:adjustRightInd w:val="0"/>
        <w:spacing w:before="61"/>
        <w:ind w:left="120" w:right="72"/>
        <w:jc w:val="both"/>
        <w:sectPr w:rsidR="00FF5BD7" w:rsidRPr="00AC40A4" w:rsidSect="00F008CA">
          <w:pgSz w:w="11900" w:h="16840"/>
          <w:pgMar w:top="1580" w:right="1127" w:bottom="280" w:left="1300" w:header="708" w:footer="397" w:gutter="0"/>
          <w:cols w:space="708" w:equalWidth="0">
            <w:col w:w="9300"/>
          </w:cols>
          <w:noEndnote/>
          <w:docGrid w:linePitch="326"/>
        </w:sectPr>
      </w:pPr>
    </w:p>
    <w:p w:rsidR="00FF5BD7" w:rsidRPr="00AC40A4" w:rsidRDefault="00FF5BD7">
      <w:pPr>
        <w:widowControl w:val="0"/>
        <w:autoSpaceDE w:val="0"/>
        <w:autoSpaceDN w:val="0"/>
        <w:adjustRightInd w:val="0"/>
        <w:spacing w:before="4" w:line="110" w:lineRule="exact"/>
        <w:rPr>
          <w:rFonts w:ascii="Arial" w:hAnsi="Arial" w:cs="Arial"/>
          <w:color w:val="000000"/>
          <w:sz w:val="11"/>
          <w:szCs w:val="11"/>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rsidP="00FF5BD7">
      <w:pPr>
        <w:widowControl w:val="0"/>
        <w:autoSpaceDE w:val="0"/>
        <w:autoSpaceDN w:val="0"/>
        <w:adjustRightInd w:val="0"/>
        <w:spacing w:before="40"/>
        <w:ind w:left="120" w:right="1503"/>
        <w:jc w:val="both"/>
        <w:rPr>
          <w:rFonts w:ascii="Arial" w:hAnsi="Arial" w:cs="Arial"/>
          <w:color w:val="000000"/>
          <w:sz w:val="22"/>
          <w:szCs w:val="22"/>
        </w:rPr>
      </w:pPr>
      <w:r w:rsidRPr="00AC40A4">
        <w:rPr>
          <w:rFonts w:ascii="Arial" w:hAnsi="Arial"/>
          <w:b/>
          <w:color w:val="000000"/>
          <w:sz w:val="22"/>
        </w:rPr>
        <w:t>Dodávky tepla</w:t>
      </w:r>
    </w:p>
    <w:p w:rsidR="00FF5BD7" w:rsidRPr="00AC40A4" w:rsidRDefault="00FF5BD7">
      <w:pPr>
        <w:widowControl w:val="0"/>
        <w:autoSpaceDE w:val="0"/>
        <w:autoSpaceDN w:val="0"/>
        <w:adjustRightInd w:val="0"/>
        <w:spacing w:before="10" w:line="120" w:lineRule="exact"/>
        <w:rPr>
          <w:rFonts w:ascii="Arial" w:hAnsi="Arial" w:cs="Arial"/>
          <w:color w:val="000000"/>
          <w:sz w:val="12"/>
          <w:szCs w:val="12"/>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ind w:left="120" w:right="61"/>
        <w:jc w:val="both"/>
        <w:rPr>
          <w:rFonts w:ascii="Arial" w:hAnsi="Arial" w:cs="Arial"/>
          <w:color w:val="000000"/>
          <w:sz w:val="20"/>
          <w:szCs w:val="20"/>
        </w:rPr>
      </w:pPr>
      <w:r w:rsidRPr="00AC40A4">
        <w:rPr>
          <w:rFonts w:ascii="Arial" w:hAnsi="Arial"/>
          <w:color w:val="000000"/>
          <w:sz w:val="20"/>
        </w:rPr>
        <w:t>Pretože chcete urobiť iba rýchly audit, rozhodnete sa využiť iba niektoré automaticky generované možnosti softvérového nástroja EINSTEIN.</w:t>
      </w:r>
      <w:r w:rsidRPr="00AC40A4">
        <w:rPr>
          <w:rFonts w:ascii="Arial" w:hAnsi="Arial"/>
          <w:color w:val="000000"/>
          <w:spacing w:val="55"/>
          <w:sz w:val="20"/>
        </w:rPr>
        <w:t xml:space="preserve"> </w:t>
      </w:r>
      <w:r w:rsidRPr="00AC40A4">
        <w:rPr>
          <w:rFonts w:ascii="Arial" w:hAnsi="Arial"/>
          <w:color w:val="000000"/>
          <w:sz w:val="20"/>
        </w:rPr>
        <w:t>Napriek tomu urobíte určité jemné doladenie vášho obľúbeného návrhu, ktorý kombinuje rekuperáciu tepla, solárny systém ohrevu a náhradu existujúceho kotla, ktorý má nízku účinnosť a príliš veľké rozmery, novým a menším kotlom.</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20" w:right="71"/>
        <w:jc w:val="both"/>
        <w:rPr>
          <w:rFonts w:ascii="Arial" w:hAnsi="Arial" w:cs="Arial"/>
          <w:color w:val="000000"/>
          <w:sz w:val="20"/>
          <w:szCs w:val="20"/>
        </w:rPr>
      </w:pPr>
      <w:r w:rsidRPr="00AC40A4">
        <w:rPr>
          <w:rFonts w:ascii="Arial" w:hAnsi="Arial"/>
          <w:color w:val="000000"/>
          <w:sz w:val="20"/>
        </w:rPr>
        <w:t xml:space="preserve">Automaticky </w:t>
      </w:r>
      <w:proofErr w:type="spellStart"/>
      <w:r w:rsidRPr="00AC40A4">
        <w:rPr>
          <w:rFonts w:ascii="Arial" w:hAnsi="Arial"/>
          <w:color w:val="000000"/>
          <w:sz w:val="20"/>
        </w:rPr>
        <w:t>vytvorený</w:t>
      </w:r>
      <w:r w:rsidR="00327EAF">
        <w:rPr>
          <w:rFonts w:ascii="Arial" w:hAnsi="Arial"/>
          <w:color w:val="000000"/>
          <w:sz w:val="20"/>
        </w:rPr>
        <w:t>generovaný</w:t>
      </w:r>
      <w:proofErr w:type="spellEnd"/>
      <w:r w:rsidRPr="00AC40A4">
        <w:rPr>
          <w:rFonts w:ascii="Arial" w:hAnsi="Arial"/>
          <w:color w:val="000000"/>
          <w:sz w:val="20"/>
        </w:rPr>
        <w:t xml:space="preserve"> návrh predpokladá solárny systém ohrevu s výkonom 490  kW</w:t>
      </w:r>
      <w:r w:rsidRPr="00AC40A4">
        <w:rPr>
          <w:rFonts w:ascii="Arial" w:hAnsi="Arial"/>
          <w:color w:val="000000"/>
          <w:spacing w:val="55"/>
          <w:sz w:val="20"/>
        </w:rPr>
        <w:t xml:space="preserve">, </w:t>
      </w:r>
      <w:r w:rsidRPr="00AC40A4">
        <w:rPr>
          <w:rFonts w:ascii="Arial" w:hAnsi="Arial"/>
          <w:color w:val="000000"/>
          <w:sz w:val="20"/>
        </w:rPr>
        <w:t>vybavený vákuovými trubicovými kolektormi. Rozhodli ste sa ručne zmeniť nasledujúce údaje:</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tabs>
          <w:tab w:val="left" w:pos="840"/>
        </w:tabs>
        <w:autoSpaceDE w:val="0"/>
        <w:autoSpaceDN w:val="0"/>
        <w:adjustRightInd w:val="0"/>
        <w:ind w:left="48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Výkon zaokrúhlite na 500 kW</w:t>
      </w:r>
    </w:p>
    <w:p w:rsidR="00FF5BD7" w:rsidRPr="00AC40A4" w:rsidRDefault="00FF5BD7" w:rsidP="00FF5BD7">
      <w:pPr>
        <w:widowControl w:val="0"/>
        <w:tabs>
          <w:tab w:val="left" w:pos="840"/>
        </w:tabs>
        <w:autoSpaceDE w:val="0"/>
        <w:autoSpaceDN w:val="0"/>
        <w:adjustRightInd w:val="0"/>
        <w:ind w:left="48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Porovnáte rôzne typy kolektorov: plochý doskový (FPC) a kolektor s vákuovými trubicami (ETC)</w:t>
      </w:r>
    </w:p>
    <w:p w:rsidR="00FF5BD7" w:rsidRPr="00AC40A4" w:rsidRDefault="00FF5BD7" w:rsidP="00FF5BD7">
      <w:pPr>
        <w:widowControl w:val="0"/>
        <w:tabs>
          <w:tab w:val="left" w:pos="840"/>
        </w:tabs>
        <w:autoSpaceDE w:val="0"/>
        <w:autoSpaceDN w:val="0"/>
        <w:adjustRightInd w:val="0"/>
        <w:spacing w:line="260" w:lineRule="exact"/>
        <w:ind w:left="480" w:right="-20"/>
        <w:rPr>
          <w:rFonts w:ascii="Arial" w:hAnsi="Arial" w:cs="Arial"/>
          <w:color w:val="000000"/>
          <w:sz w:val="20"/>
          <w:szCs w:val="20"/>
        </w:rPr>
      </w:pPr>
      <w:r w:rsidRPr="00AC40A4">
        <w:rPr>
          <w:rFonts w:ascii="Calibri" w:hAnsi="Calibri"/>
          <w:color w:val="000000"/>
          <w:position w:val="1"/>
          <w:sz w:val="22"/>
        </w:rPr>
        <w:t>•</w:t>
      </w:r>
      <w:r w:rsidRPr="00AC40A4">
        <w:rPr>
          <w:rFonts w:ascii="Calibri" w:hAnsi="Calibri"/>
          <w:color w:val="000000"/>
          <w:position w:val="1"/>
          <w:sz w:val="22"/>
        </w:rPr>
        <w:tab/>
      </w:r>
      <w:r w:rsidRPr="00AC40A4">
        <w:rPr>
          <w:rFonts w:ascii="Arial" w:hAnsi="Arial"/>
          <w:color w:val="000000"/>
          <w:position w:val="1"/>
          <w:sz w:val="20"/>
        </w:rPr>
        <w:t>preštudujete si tretí návrh solárneho systému ohrevu s menším solárnym systémom (FPC 250 kW)</w:t>
      </w:r>
    </w:p>
    <w:p w:rsidR="00FF5BD7" w:rsidRPr="00AC40A4" w:rsidRDefault="00FF5BD7">
      <w:pPr>
        <w:widowControl w:val="0"/>
        <w:autoSpaceDE w:val="0"/>
        <w:autoSpaceDN w:val="0"/>
        <w:adjustRightInd w:val="0"/>
        <w:spacing w:before="9" w:line="260" w:lineRule="exact"/>
        <w:rPr>
          <w:rFonts w:ascii="Arial" w:hAnsi="Arial" w:cs="Arial"/>
          <w:color w:val="000000"/>
          <w:sz w:val="26"/>
          <w:szCs w:val="26"/>
        </w:rPr>
      </w:pPr>
    </w:p>
    <w:p w:rsidR="00E771FE" w:rsidRDefault="00E771FE">
      <w:pPr>
        <w:widowControl w:val="0"/>
        <w:autoSpaceDE w:val="0"/>
        <w:autoSpaceDN w:val="0"/>
        <w:adjustRightInd w:val="0"/>
        <w:ind w:left="118" w:right="-20"/>
        <w:rPr>
          <w:rFonts w:ascii="Arial" w:hAnsi="Arial"/>
          <w:noProof/>
          <w:color w:val="000000"/>
          <w:sz w:val="26"/>
        </w:rPr>
      </w:pPr>
      <w:r>
        <w:rPr>
          <w:rFonts w:ascii="Arial" w:hAnsi="Arial"/>
          <w:noProof/>
          <w:color w:val="000000"/>
          <w:sz w:val="26"/>
        </w:rPr>
        <w:drawing>
          <wp:inline distT="0" distB="0" distL="0" distR="0">
            <wp:extent cx="5709920" cy="3923665"/>
            <wp:effectExtent l="19050" t="0" r="5080" b="0"/>
            <wp:docPr id="54" name="Obrázo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81" cstate="print"/>
                    <a:srcRect/>
                    <a:stretch>
                      <a:fillRect/>
                    </a:stretch>
                  </pic:blipFill>
                  <pic:spPr bwMode="auto">
                    <a:xfrm>
                      <a:off x="0" y="0"/>
                      <a:ext cx="5709920" cy="3923665"/>
                    </a:xfrm>
                    <a:prstGeom prst="rect">
                      <a:avLst/>
                    </a:prstGeom>
                    <a:noFill/>
                    <a:ln w="9525">
                      <a:noFill/>
                      <a:miter lim="800000"/>
                      <a:headEnd/>
                      <a:tailEnd/>
                    </a:ln>
                  </pic:spPr>
                </pic:pic>
              </a:graphicData>
            </a:graphic>
          </wp:inline>
        </w:drawing>
      </w:r>
    </w:p>
    <w:p w:rsidR="00FF5BD7" w:rsidRPr="00AC40A4" w:rsidRDefault="00FF5BD7">
      <w:pPr>
        <w:widowControl w:val="0"/>
        <w:autoSpaceDE w:val="0"/>
        <w:autoSpaceDN w:val="0"/>
        <w:adjustRightInd w:val="0"/>
        <w:ind w:left="118" w:right="-20"/>
        <w:rPr>
          <w:color w:val="000000"/>
          <w:sz w:val="20"/>
          <w:szCs w:val="20"/>
        </w:rPr>
      </w:pPr>
    </w:p>
    <w:p w:rsidR="00FF5BD7" w:rsidRPr="00AC40A4" w:rsidRDefault="00FF5BD7" w:rsidP="00FF5BD7">
      <w:pPr>
        <w:widowControl w:val="0"/>
        <w:autoSpaceDE w:val="0"/>
        <w:autoSpaceDN w:val="0"/>
        <w:adjustRightInd w:val="0"/>
        <w:spacing w:before="20"/>
        <w:ind w:left="120" w:right="76"/>
        <w:jc w:val="both"/>
        <w:rPr>
          <w:rFonts w:ascii="Arial" w:hAnsi="Arial" w:cs="Arial"/>
          <w:color w:val="000000"/>
          <w:sz w:val="20"/>
          <w:szCs w:val="20"/>
        </w:rPr>
      </w:pPr>
      <w:r w:rsidRPr="00AC40A4">
        <w:rPr>
          <w:rFonts w:ascii="Arial" w:hAnsi="Arial"/>
          <w:i/>
          <w:color w:val="000000"/>
          <w:sz w:val="20"/>
        </w:rPr>
        <w:t>Obrázok : Porovnanie súčasnej spotreby primárnej energie a potenciálu zníženia spotreby pomocou rôznych opatrení na úsporu energie. Návrh solárneho ohrevu je založený na alternatíve  “Rekuperácia tepla a nový kotol" a zahŕňa tiež rekuperáciu tepla a výmenu kotla.</w:t>
      </w:r>
    </w:p>
    <w:p w:rsidR="00FF5BD7" w:rsidRPr="00AC40A4" w:rsidRDefault="00FF5BD7">
      <w:pPr>
        <w:widowControl w:val="0"/>
        <w:autoSpaceDE w:val="0"/>
        <w:autoSpaceDN w:val="0"/>
        <w:adjustRightInd w:val="0"/>
        <w:spacing w:before="16"/>
        <w:ind w:left="120" w:right="76"/>
        <w:jc w:val="both"/>
        <w:sectPr w:rsidR="00FF5BD7" w:rsidRPr="00AC40A4" w:rsidSect="0003703F">
          <w:pgSz w:w="11900" w:h="16840"/>
          <w:pgMar w:top="1580" w:right="1127" w:bottom="280" w:left="1300" w:header="708" w:footer="708" w:gutter="0"/>
          <w:cols w:space="708"/>
          <w:noEndnote/>
        </w:sectPr>
      </w:pPr>
    </w:p>
    <w:p w:rsidR="00E771FE" w:rsidRPr="00AC40A4" w:rsidRDefault="00E771FE">
      <w:pPr>
        <w:widowControl w:val="0"/>
        <w:autoSpaceDE w:val="0"/>
        <w:autoSpaceDN w:val="0"/>
        <w:adjustRightInd w:val="0"/>
        <w:spacing w:line="200" w:lineRule="exact"/>
        <w:rPr>
          <w:rFonts w:ascii="Arial" w:hAnsi="Arial" w:cs="Arial"/>
          <w:color w:val="000000"/>
          <w:sz w:val="20"/>
          <w:szCs w:val="20"/>
        </w:rPr>
      </w:pPr>
    </w:p>
    <w:p w:rsidR="00FF5BD7" w:rsidRPr="00E771FE" w:rsidRDefault="00FF5BD7" w:rsidP="00E771FE">
      <w:pPr>
        <w:pStyle w:val="Nadpis3"/>
        <w:widowControl w:val="0"/>
        <w:tabs>
          <w:tab w:val="num" w:pos="1249"/>
        </w:tabs>
        <w:suppressAutoHyphens w:val="0"/>
        <w:ind w:left="1249"/>
        <w:rPr>
          <w:lang w:val="it-IT"/>
        </w:rPr>
      </w:pPr>
      <w:r w:rsidRPr="00E771FE">
        <w:rPr>
          <w:lang w:val="it-IT"/>
        </w:rPr>
        <w:t>EINSTEIN krok 8: Výpočet energetických parametrov</w:t>
      </w:r>
    </w:p>
    <w:p w:rsidR="00FF5BD7" w:rsidRPr="00AC40A4" w:rsidRDefault="00FF5BD7">
      <w:pPr>
        <w:widowControl w:val="0"/>
        <w:autoSpaceDE w:val="0"/>
        <w:autoSpaceDN w:val="0"/>
        <w:adjustRightInd w:val="0"/>
        <w:spacing w:before="4" w:line="280" w:lineRule="exact"/>
        <w:rPr>
          <w:rFonts w:ascii="Arial" w:hAnsi="Arial" w:cs="Arial"/>
          <w:color w:val="000000"/>
          <w:sz w:val="28"/>
          <w:szCs w:val="28"/>
        </w:rPr>
      </w:pPr>
    </w:p>
    <w:p w:rsidR="00FF5BD7" w:rsidRPr="00AC40A4" w:rsidRDefault="00E771FE">
      <w:pPr>
        <w:widowControl w:val="0"/>
        <w:autoSpaceDE w:val="0"/>
        <w:autoSpaceDN w:val="0"/>
        <w:adjustRightInd w:val="0"/>
        <w:ind w:left="118" w:right="-20"/>
        <w:rPr>
          <w:color w:val="000000"/>
          <w:sz w:val="20"/>
          <w:szCs w:val="20"/>
        </w:rPr>
      </w:pPr>
      <w:r>
        <w:rPr>
          <w:noProof/>
          <w:color w:val="000000"/>
          <w:sz w:val="20"/>
          <w:szCs w:val="20"/>
        </w:rPr>
        <w:drawing>
          <wp:inline distT="0" distB="0" distL="0" distR="0">
            <wp:extent cx="5488616" cy="3747549"/>
            <wp:effectExtent l="19050" t="0" r="0" b="0"/>
            <wp:docPr id="312" name="Obrázo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82" cstate="print"/>
                    <a:srcRect/>
                    <a:stretch>
                      <a:fillRect/>
                    </a:stretch>
                  </pic:blipFill>
                  <pic:spPr bwMode="auto">
                    <a:xfrm>
                      <a:off x="0" y="0"/>
                      <a:ext cx="5495574" cy="3752300"/>
                    </a:xfrm>
                    <a:prstGeom prst="rect">
                      <a:avLst/>
                    </a:prstGeom>
                    <a:noFill/>
                    <a:ln w="9525">
                      <a:noFill/>
                      <a:miter lim="800000"/>
                      <a:headEnd/>
                      <a:tailEnd/>
                    </a:ln>
                  </pic:spPr>
                </pic:pic>
              </a:graphicData>
            </a:graphic>
          </wp:inline>
        </w:drawing>
      </w:r>
    </w:p>
    <w:p w:rsidR="00FF5BD7" w:rsidRPr="00AC40A4" w:rsidRDefault="00FF5BD7" w:rsidP="00FF5BD7">
      <w:pPr>
        <w:widowControl w:val="0"/>
        <w:autoSpaceDE w:val="0"/>
        <w:autoSpaceDN w:val="0"/>
        <w:adjustRightInd w:val="0"/>
        <w:spacing w:before="20"/>
        <w:ind w:left="120" w:right="-20"/>
        <w:rPr>
          <w:rFonts w:ascii="Arial" w:hAnsi="Arial" w:cs="Arial"/>
          <w:color w:val="000000"/>
          <w:sz w:val="26"/>
          <w:szCs w:val="26"/>
        </w:rPr>
      </w:pPr>
    </w:p>
    <w:p w:rsidR="00FF5BD7" w:rsidRPr="00AC40A4" w:rsidRDefault="00FF5BD7">
      <w:pPr>
        <w:widowControl w:val="0"/>
        <w:autoSpaceDE w:val="0"/>
        <w:autoSpaceDN w:val="0"/>
        <w:adjustRightInd w:val="0"/>
        <w:ind w:left="100" w:right="76"/>
        <w:jc w:val="both"/>
        <w:rPr>
          <w:rFonts w:ascii="Arial" w:hAnsi="Arial" w:cs="Arial"/>
          <w:color w:val="000000"/>
          <w:sz w:val="20"/>
          <w:szCs w:val="20"/>
        </w:rPr>
      </w:pPr>
      <w:r w:rsidRPr="00AC40A4">
        <w:rPr>
          <w:rFonts w:ascii="Arial" w:hAnsi="Arial"/>
          <w:i/>
          <w:color w:val="000000"/>
          <w:sz w:val="20"/>
        </w:rPr>
        <w:t>Obrázok: Porovnanie súčasnej spotreby primárnej energie a potenciálu zníženia spotreby pomocou rôznych opatrení na úsporu energie. Návrh solárneho ohrevu je založený na alternatíve “Rekuperácia tepla a nový kotol" a zahŕňa tiež rekuperáciu tepla a výmenu kotla.</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65"/>
        <w:jc w:val="both"/>
        <w:rPr>
          <w:rFonts w:ascii="Arial" w:hAnsi="Arial" w:cs="Arial"/>
          <w:color w:val="000000"/>
          <w:sz w:val="20"/>
          <w:szCs w:val="20"/>
        </w:rPr>
      </w:pPr>
      <w:r w:rsidRPr="00AC40A4">
        <w:rPr>
          <w:rFonts w:ascii="Arial" w:hAnsi="Arial"/>
          <w:color w:val="000000"/>
          <w:sz w:val="20"/>
        </w:rPr>
        <w:t xml:space="preserve">Na zistenie </w:t>
      </w:r>
      <w:r w:rsidR="00327EAF">
        <w:rPr>
          <w:rFonts w:ascii="Arial" w:hAnsi="Arial"/>
          <w:color w:val="000000"/>
          <w:sz w:val="20"/>
        </w:rPr>
        <w:t>parametrov</w:t>
      </w:r>
      <w:r w:rsidRPr="00AC40A4">
        <w:rPr>
          <w:rFonts w:ascii="Arial" w:hAnsi="Arial"/>
          <w:color w:val="000000"/>
          <w:sz w:val="20"/>
        </w:rPr>
        <w:t xml:space="preserve"> systému v závislosti na </w:t>
      </w:r>
      <w:r w:rsidR="00327EAF">
        <w:rPr>
          <w:rFonts w:ascii="Arial" w:hAnsi="Arial"/>
          <w:color w:val="000000"/>
          <w:sz w:val="20"/>
        </w:rPr>
        <w:t xml:space="preserve">ročnej </w:t>
      </w:r>
      <w:r w:rsidRPr="00AC40A4">
        <w:rPr>
          <w:rFonts w:ascii="Arial" w:hAnsi="Arial"/>
          <w:color w:val="000000"/>
          <w:sz w:val="20"/>
        </w:rPr>
        <w:t>sezóne vykonáte simuláciu systé</w:t>
      </w:r>
      <w:r w:rsidR="00327EAF">
        <w:rPr>
          <w:rFonts w:ascii="Arial" w:hAnsi="Arial"/>
          <w:color w:val="000000"/>
          <w:sz w:val="20"/>
        </w:rPr>
        <w:t xml:space="preserve">mu pomocou nástroja </w:t>
      </w:r>
      <w:proofErr w:type="spellStart"/>
      <w:r w:rsidR="00327EAF">
        <w:rPr>
          <w:rFonts w:ascii="Arial" w:hAnsi="Arial"/>
          <w:color w:val="000000"/>
          <w:sz w:val="20"/>
        </w:rPr>
        <w:t>EINSTEIN-u</w:t>
      </w:r>
      <w:proofErr w:type="spellEnd"/>
      <w:r w:rsidR="00327EAF">
        <w:rPr>
          <w:rFonts w:ascii="Arial" w:hAnsi="Arial"/>
          <w:color w:val="000000"/>
          <w:sz w:val="20"/>
        </w:rPr>
        <w:t xml:space="preserve"> pre</w:t>
      </w:r>
      <w:r w:rsidRPr="00AC40A4">
        <w:rPr>
          <w:rFonts w:ascii="Arial" w:hAnsi="Arial"/>
          <w:color w:val="000000"/>
          <w:sz w:val="20"/>
        </w:rPr>
        <w:t xml:space="preserve"> výpočet vnútorného energetického výkonu.</w:t>
      </w:r>
      <w:r w:rsidRPr="00AC40A4">
        <w:rPr>
          <w:rFonts w:ascii="Arial" w:hAnsi="Arial"/>
          <w:color w:val="000000"/>
          <w:spacing w:val="55"/>
          <w:sz w:val="20"/>
        </w:rPr>
        <w:t xml:space="preserve"> </w:t>
      </w:r>
      <w:r w:rsidRPr="00AC40A4">
        <w:rPr>
          <w:rFonts w:ascii="Arial" w:hAnsi="Arial"/>
          <w:color w:val="000000"/>
          <w:sz w:val="20"/>
        </w:rPr>
        <w:t>Výsledky vám ukážu mesačný výkon systému ().</w:t>
      </w:r>
    </w:p>
    <w:p w:rsidR="00FF5BD7" w:rsidRDefault="00FF5BD7">
      <w:pPr>
        <w:widowControl w:val="0"/>
        <w:autoSpaceDE w:val="0"/>
        <w:autoSpaceDN w:val="0"/>
        <w:adjustRightInd w:val="0"/>
        <w:spacing w:before="20" w:line="220" w:lineRule="exact"/>
        <w:rPr>
          <w:rFonts w:ascii="Arial" w:hAnsi="Arial" w:cs="Arial"/>
          <w:color w:val="000000"/>
          <w:sz w:val="22"/>
          <w:szCs w:val="22"/>
        </w:rPr>
      </w:pPr>
    </w:p>
    <w:p w:rsidR="00E771FE" w:rsidRPr="00AC40A4" w:rsidRDefault="00E771FE">
      <w:pPr>
        <w:widowControl w:val="0"/>
        <w:autoSpaceDE w:val="0"/>
        <w:autoSpaceDN w:val="0"/>
        <w:adjustRightInd w:val="0"/>
        <w:spacing w:before="20" w:line="220" w:lineRule="exact"/>
        <w:rPr>
          <w:rFonts w:ascii="Arial" w:hAnsi="Arial" w:cs="Arial"/>
          <w:color w:val="000000"/>
          <w:sz w:val="22"/>
          <w:szCs w:val="22"/>
        </w:rPr>
      </w:pPr>
    </w:p>
    <w:p w:rsidR="00FF5BD7" w:rsidRPr="00E771FE" w:rsidRDefault="00FF5BD7" w:rsidP="00E771FE">
      <w:pPr>
        <w:pStyle w:val="Nadpis3"/>
        <w:widowControl w:val="0"/>
        <w:tabs>
          <w:tab w:val="num" w:pos="1249"/>
        </w:tabs>
        <w:suppressAutoHyphens w:val="0"/>
        <w:ind w:left="1249"/>
        <w:rPr>
          <w:lang w:val="it-IT"/>
        </w:rPr>
      </w:pPr>
      <w:r w:rsidRPr="00E771FE">
        <w:rPr>
          <w:lang w:val="it-IT"/>
        </w:rPr>
        <w:t>EINSTEIN krok 9: Ekonomická a finančná analýza</w:t>
      </w:r>
    </w:p>
    <w:p w:rsidR="00FF5BD7" w:rsidRPr="00E771FE" w:rsidRDefault="00FF5BD7" w:rsidP="00327EAF">
      <w:pPr>
        <w:widowControl w:val="0"/>
        <w:autoSpaceDE w:val="0"/>
        <w:autoSpaceDN w:val="0"/>
        <w:adjustRightInd w:val="0"/>
        <w:spacing w:before="60"/>
        <w:ind w:left="100" w:right="66"/>
        <w:jc w:val="both"/>
        <w:rPr>
          <w:rFonts w:ascii="Arial" w:hAnsi="Arial" w:cs="Arial"/>
          <w:color w:val="000000"/>
          <w:sz w:val="20"/>
          <w:szCs w:val="20"/>
        </w:rPr>
      </w:pPr>
      <w:r w:rsidRPr="00AC40A4">
        <w:rPr>
          <w:rFonts w:ascii="Arial" w:hAnsi="Arial"/>
          <w:color w:val="000000"/>
          <w:sz w:val="20"/>
        </w:rPr>
        <w:t xml:space="preserve">Nakoniec vykonáte ekonomické porovnanie alternatívnych návrhov. Výsledkom budú údaje, tak ako sú </w:t>
      </w:r>
      <w:r w:rsidRPr="00E771FE">
        <w:rPr>
          <w:rFonts w:ascii="Arial" w:hAnsi="Arial"/>
          <w:color w:val="000000"/>
          <w:sz w:val="20"/>
        </w:rPr>
        <w:t xml:space="preserve">uvedené </w:t>
      </w:r>
      <w:proofErr w:type="spellStart"/>
      <w:r w:rsidRPr="00E771FE">
        <w:rPr>
          <w:rFonts w:ascii="Arial" w:hAnsi="Arial"/>
          <w:color w:val="000000"/>
          <w:sz w:val="20"/>
        </w:rPr>
        <w:t>v.</w:t>
      </w:r>
      <w:r w:rsidR="00E771FE" w:rsidRPr="00E771FE">
        <w:rPr>
          <w:rFonts w:ascii="Arial" w:hAnsi="Arial"/>
          <w:color w:val="000000"/>
          <w:sz w:val="20"/>
        </w:rPr>
        <w:t>tabuľke</w:t>
      </w:r>
      <w:proofErr w:type="spellEnd"/>
      <w:r w:rsidRPr="00E771FE">
        <w:rPr>
          <w:rFonts w:ascii="Arial" w:hAnsi="Arial"/>
          <w:color w:val="000000"/>
          <w:sz w:val="20"/>
        </w:rPr>
        <w:t>. Pri súčasných cenách energií všetky odporúčané alternatívy ušetria viac ako 60</w:t>
      </w:r>
      <w:r w:rsidR="00327EAF" w:rsidRPr="00E771FE">
        <w:rPr>
          <w:rFonts w:ascii="Arial" w:hAnsi="Arial"/>
          <w:color w:val="000000"/>
          <w:sz w:val="20"/>
        </w:rPr>
        <w:t xml:space="preserve"> </w:t>
      </w:r>
      <w:r w:rsidRPr="00E771FE">
        <w:rPr>
          <w:rFonts w:ascii="Arial" w:hAnsi="Arial"/>
          <w:color w:val="000000"/>
          <w:sz w:val="20"/>
        </w:rPr>
        <w:t>% súčasných nákladov na energie a približne 29 - 30 % z celkových ročných nákladov na dodávky energii, pričom sa zoberú do úvahy náklady na prevádzku a údržbu a odpisy počiatočnej investície.</w:t>
      </w:r>
      <w:r w:rsidRPr="00E771FE">
        <w:rPr>
          <w:rFonts w:ascii="Arial" w:hAnsi="Arial"/>
          <w:color w:val="000000"/>
          <w:spacing w:val="55"/>
          <w:sz w:val="20"/>
        </w:rPr>
        <w:t xml:space="preserve"> </w:t>
      </w:r>
      <w:r w:rsidRPr="00E771FE">
        <w:rPr>
          <w:rFonts w:ascii="Arial" w:hAnsi="Arial"/>
          <w:color w:val="000000"/>
          <w:sz w:val="20"/>
        </w:rPr>
        <w:t>Ak sa zoberie do úvahy možné zvýšenie taríf za energiu v budúcnosti, ekonomicky optimálnym riešením by mohlo byť také riešenie, pri ktorom je minimalizovaná spotreba primárnej energie (ETC 500 kW).</w:t>
      </w:r>
    </w:p>
    <w:p w:rsidR="00FF5BD7" w:rsidRPr="00E771FE" w:rsidRDefault="00FF5BD7">
      <w:pPr>
        <w:widowControl w:val="0"/>
        <w:autoSpaceDE w:val="0"/>
        <w:autoSpaceDN w:val="0"/>
        <w:adjustRightInd w:val="0"/>
        <w:spacing w:before="8" w:line="260" w:lineRule="exact"/>
        <w:rPr>
          <w:rFonts w:ascii="Arial" w:hAnsi="Arial" w:cs="Arial"/>
          <w:color w:val="000000"/>
          <w:sz w:val="26"/>
          <w:szCs w:val="26"/>
        </w:rPr>
      </w:pPr>
    </w:p>
    <w:p w:rsidR="0064237C" w:rsidRDefault="0064237C">
      <w:pPr>
        <w:rPr>
          <w:rFonts w:ascii="Arial" w:hAnsi="Arial"/>
          <w:i/>
          <w:color w:val="000000"/>
          <w:sz w:val="20"/>
        </w:rPr>
      </w:pPr>
      <w:r>
        <w:rPr>
          <w:rFonts w:ascii="Arial" w:hAnsi="Arial"/>
          <w:i/>
          <w:color w:val="000000"/>
          <w:sz w:val="20"/>
        </w:rPr>
        <w:br w:type="page"/>
      </w:r>
    </w:p>
    <w:p w:rsidR="00FF5BD7" w:rsidRPr="00AC40A4" w:rsidRDefault="00FF5BD7">
      <w:pPr>
        <w:widowControl w:val="0"/>
        <w:autoSpaceDE w:val="0"/>
        <w:autoSpaceDN w:val="0"/>
        <w:adjustRightInd w:val="0"/>
        <w:ind w:left="100" w:right="93"/>
        <w:jc w:val="both"/>
        <w:rPr>
          <w:rFonts w:ascii="Arial" w:hAnsi="Arial" w:cs="Arial"/>
          <w:color w:val="000000"/>
          <w:sz w:val="20"/>
          <w:szCs w:val="20"/>
        </w:rPr>
      </w:pPr>
      <w:r w:rsidRPr="00E771FE">
        <w:rPr>
          <w:rFonts w:ascii="Arial" w:hAnsi="Arial"/>
          <w:i/>
          <w:color w:val="000000"/>
          <w:sz w:val="20"/>
        </w:rPr>
        <w:lastRenderedPageBreak/>
        <w:t>Tabuľka</w:t>
      </w:r>
      <w:r w:rsidR="00327EAF" w:rsidRPr="00E771FE">
        <w:rPr>
          <w:rFonts w:ascii="Arial" w:hAnsi="Arial"/>
          <w:i/>
          <w:color w:val="000000"/>
          <w:sz w:val="20"/>
        </w:rPr>
        <w:t>:</w:t>
      </w:r>
      <w:r w:rsidRPr="00E771FE">
        <w:rPr>
          <w:rFonts w:ascii="Arial" w:hAnsi="Arial"/>
          <w:i/>
          <w:color w:val="000000"/>
          <w:sz w:val="20"/>
        </w:rPr>
        <w:t xml:space="preserve"> Súhrn</w:t>
      </w:r>
      <w:r w:rsidRPr="00AC40A4">
        <w:rPr>
          <w:rFonts w:ascii="Arial" w:hAnsi="Arial"/>
          <w:i/>
          <w:color w:val="000000"/>
          <w:sz w:val="20"/>
        </w:rPr>
        <w:t xml:space="preserve"> ekonomickej analýzy  Odpisy počítané s odpisovým obdobím 15 rokov a </w:t>
      </w:r>
      <w:r w:rsidR="00327EAF">
        <w:rPr>
          <w:rFonts w:ascii="Arial" w:hAnsi="Arial"/>
          <w:i/>
          <w:color w:val="000000"/>
          <w:sz w:val="20"/>
        </w:rPr>
        <w:t>reálnou</w:t>
      </w:r>
      <w:r w:rsidRPr="00AC40A4">
        <w:rPr>
          <w:rFonts w:ascii="Arial" w:hAnsi="Arial"/>
          <w:i/>
          <w:color w:val="000000"/>
          <w:sz w:val="20"/>
        </w:rPr>
        <w:t xml:space="preserve"> úrokovou mierou</w:t>
      </w:r>
      <w:r w:rsidR="00327EAF">
        <w:rPr>
          <w:rFonts w:ascii="Arial" w:hAnsi="Arial"/>
          <w:i/>
          <w:color w:val="000000"/>
          <w:sz w:val="20"/>
        </w:rPr>
        <w:t xml:space="preserve"> </w:t>
      </w:r>
      <w:r w:rsidR="00327EAF" w:rsidRPr="00AC40A4">
        <w:rPr>
          <w:rFonts w:ascii="Arial" w:hAnsi="Arial"/>
          <w:i/>
          <w:color w:val="000000"/>
          <w:sz w:val="20"/>
        </w:rPr>
        <w:t>6%</w:t>
      </w:r>
      <w:r w:rsidRPr="00AC40A4">
        <w:rPr>
          <w:rFonts w:ascii="Arial" w:hAnsi="Arial"/>
          <w:i/>
          <w:color w:val="000000"/>
          <w:sz w:val="20"/>
        </w:rPr>
        <w:t>.</w:t>
      </w:r>
    </w:p>
    <w:p w:rsidR="0064237C" w:rsidRDefault="0064237C">
      <w:pPr>
        <w:rPr>
          <w:rFonts w:ascii="Arial" w:hAnsi="Arial" w:cs="Arial"/>
          <w:color w:val="000000"/>
          <w:sz w:val="20"/>
          <w:szCs w:val="20"/>
        </w:rPr>
      </w:pPr>
      <w:r>
        <w:rPr>
          <w:rFonts w:ascii="Arial" w:hAnsi="Arial" w:cs="Arial"/>
          <w:noProof/>
          <w:color w:val="000000"/>
          <w:sz w:val="20"/>
          <w:szCs w:val="20"/>
        </w:rPr>
        <w:drawing>
          <wp:inline distT="0" distB="0" distL="0" distR="0">
            <wp:extent cx="5892800" cy="2300328"/>
            <wp:effectExtent l="19050" t="0" r="0" b="0"/>
            <wp:docPr id="315" name="Obrázo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83" cstate="print"/>
                    <a:srcRect/>
                    <a:stretch>
                      <a:fillRect/>
                    </a:stretch>
                  </pic:blipFill>
                  <pic:spPr bwMode="auto">
                    <a:xfrm>
                      <a:off x="0" y="0"/>
                      <a:ext cx="5892800" cy="2300328"/>
                    </a:xfrm>
                    <a:prstGeom prst="rect">
                      <a:avLst/>
                    </a:prstGeom>
                    <a:noFill/>
                    <a:ln w="9525">
                      <a:noFill/>
                      <a:miter lim="800000"/>
                      <a:headEnd/>
                      <a:tailEnd/>
                    </a:ln>
                  </pic:spPr>
                </pic:pic>
              </a:graphicData>
            </a:graphic>
          </wp:inline>
        </w:drawing>
      </w:r>
    </w:p>
    <w:p w:rsidR="0064237C" w:rsidRDefault="0064237C">
      <w:pPr>
        <w:rPr>
          <w:rFonts w:ascii="Arial" w:hAnsi="Arial" w:cs="Arial"/>
          <w:color w:val="000000"/>
          <w:sz w:val="20"/>
          <w:szCs w:val="2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64237C" w:rsidRDefault="00FF5BD7" w:rsidP="0064237C">
      <w:pPr>
        <w:pStyle w:val="Nadpis3"/>
        <w:widowControl w:val="0"/>
        <w:tabs>
          <w:tab w:val="num" w:pos="1249"/>
        </w:tabs>
        <w:suppressAutoHyphens w:val="0"/>
        <w:ind w:left="1249"/>
        <w:rPr>
          <w:lang w:val="it-IT"/>
        </w:rPr>
      </w:pPr>
      <w:r w:rsidRPr="0064237C">
        <w:rPr>
          <w:lang w:val="it-IT"/>
        </w:rPr>
        <w:t>EINSTEIN krok 10: Vypracovanie správy a prezentácia</w:t>
      </w:r>
    </w:p>
    <w:p w:rsidR="00FF5BD7" w:rsidRPr="00AC40A4" w:rsidRDefault="00FF5BD7" w:rsidP="00FF5BD7">
      <w:pPr>
        <w:widowControl w:val="0"/>
        <w:autoSpaceDE w:val="0"/>
        <w:autoSpaceDN w:val="0"/>
        <w:adjustRightInd w:val="0"/>
        <w:spacing w:before="60"/>
        <w:ind w:left="100" w:right="63"/>
        <w:jc w:val="both"/>
        <w:rPr>
          <w:rFonts w:ascii="Arial" w:hAnsi="Arial" w:cs="Arial"/>
          <w:color w:val="000000"/>
          <w:sz w:val="20"/>
          <w:szCs w:val="20"/>
        </w:rPr>
      </w:pPr>
      <w:r w:rsidRPr="00AC40A4">
        <w:rPr>
          <w:rFonts w:ascii="Arial" w:hAnsi="Arial"/>
          <w:color w:val="000000"/>
          <w:sz w:val="20"/>
        </w:rPr>
        <w:t>S týmto výsledkom ste spokojný. Zdá sa, že máte atraktívnu ponuku, ktorú je možné predstaviť podniku, ktorá umožní približne 30 % zníženie nákladov. Vytlačíte správu o audite zo systému EINSTEIN, ktorá</w:t>
      </w:r>
      <w:r w:rsidR="00AC7DFA">
        <w:rPr>
          <w:rFonts w:ascii="Arial" w:hAnsi="Arial"/>
          <w:color w:val="000000"/>
          <w:sz w:val="20"/>
        </w:rPr>
        <w:t xml:space="preserve"> tento softvérový nástroj</w:t>
      </w:r>
      <w:r w:rsidRPr="00AC40A4">
        <w:rPr>
          <w:rFonts w:ascii="Arial" w:hAnsi="Arial"/>
          <w:color w:val="000000"/>
          <w:sz w:val="20"/>
        </w:rPr>
        <w:t xml:space="preserve"> automaticky vytvára a zavoláte pani </w:t>
      </w:r>
      <w:proofErr w:type="spellStart"/>
      <w:r w:rsidRPr="00AC40A4">
        <w:rPr>
          <w:rFonts w:ascii="Arial" w:hAnsi="Arial"/>
          <w:color w:val="000000"/>
          <w:sz w:val="20"/>
        </w:rPr>
        <w:t>Cleantonovej</w:t>
      </w:r>
      <w:proofErr w:type="spellEnd"/>
      <w:r w:rsidRPr="00AC40A4">
        <w:rPr>
          <w:rFonts w:ascii="Arial" w:hAnsi="Arial"/>
          <w:color w:val="000000"/>
          <w:sz w:val="20"/>
        </w:rPr>
        <w:t>, aby ste si dohodli termín prezentácie výsledkov.</w:t>
      </w:r>
    </w:p>
    <w:p w:rsidR="00FF5BD7" w:rsidRPr="00AC40A4" w:rsidRDefault="00FF5BD7">
      <w:pPr>
        <w:widowControl w:val="0"/>
        <w:autoSpaceDE w:val="0"/>
        <w:autoSpaceDN w:val="0"/>
        <w:adjustRightInd w:val="0"/>
        <w:spacing w:before="9" w:line="100" w:lineRule="exact"/>
        <w:rPr>
          <w:rFonts w:ascii="Arial" w:hAnsi="Arial" w:cs="Arial"/>
          <w:color w:val="000000"/>
          <w:sz w:val="10"/>
          <w:szCs w:val="1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29211C" w:rsidRDefault="00FF5BD7" w:rsidP="0029211C">
      <w:pPr>
        <w:pStyle w:val="Heading2"/>
      </w:pPr>
      <w:r w:rsidRPr="0029211C">
        <w:t>Kontrola konzistencie a odhad údajov</w:t>
      </w:r>
    </w:p>
    <w:p w:rsidR="00FF5BD7" w:rsidRPr="00AC40A4" w:rsidRDefault="00FF5BD7" w:rsidP="00FF5BD7">
      <w:pPr>
        <w:widowControl w:val="0"/>
        <w:autoSpaceDE w:val="0"/>
        <w:autoSpaceDN w:val="0"/>
        <w:adjustRightInd w:val="0"/>
        <w:spacing w:before="60"/>
        <w:ind w:left="100" w:right="58"/>
        <w:jc w:val="both"/>
        <w:rPr>
          <w:rFonts w:ascii="Arial" w:hAnsi="Arial" w:cs="Arial"/>
          <w:color w:val="000000"/>
          <w:sz w:val="20"/>
          <w:szCs w:val="20"/>
        </w:rPr>
      </w:pPr>
      <w:r w:rsidRPr="00AC40A4">
        <w:rPr>
          <w:rFonts w:ascii="Arial" w:hAnsi="Arial"/>
          <w:color w:val="000000"/>
          <w:sz w:val="20"/>
        </w:rPr>
        <w:t>V tejto časti nájdete niekoľko príkladov toho, ako využiť softvérový nástroj EINSTEIN na kontrolu konzistencie údajov. Použijeme zjednodušený model mliekarne s iba tromi výrobnými procesmi, aby sme predviedli najdôležitejšie možnosti softvérového nástroja EINSTEIN. Opísané príklady sú zahrnuté vo východiskovej databáze systému EINSTEIN, verzi</w:t>
      </w:r>
      <w:r w:rsidR="00C678B9">
        <w:rPr>
          <w:rFonts w:ascii="Arial" w:hAnsi="Arial"/>
          <w:color w:val="000000"/>
          <w:sz w:val="20"/>
        </w:rPr>
        <w:t>a</w:t>
      </w:r>
      <w:r w:rsidRPr="00AC40A4">
        <w:rPr>
          <w:rFonts w:ascii="Arial" w:hAnsi="Arial"/>
          <w:color w:val="000000"/>
          <w:sz w:val="20"/>
        </w:rPr>
        <w:t xml:space="preserve"> 1.0.</w:t>
      </w:r>
    </w:p>
    <w:p w:rsidR="00FF5BD7" w:rsidRPr="00AC40A4" w:rsidRDefault="00FF5BD7">
      <w:pPr>
        <w:widowControl w:val="0"/>
        <w:autoSpaceDE w:val="0"/>
        <w:autoSpaceDN w:val="0"/>
        <w:adjustRightInd w:val="0"/>
        <w:spacing w:before="20" w:line="220" w:lineRule="exact"/>
        <w:rPr>
          <w:rFonts w:ascii="Arial" w:hAnsi="Arial" w:cs="Arial"/>
          <w:color w:val="000000"/>
          <w:sz w:val="22"/>
          <w:szCs w:val="22"/>
        </w:rPr>
      </w:pPr>
    </w:p>
    <w:p w:rsidR="00FF5BD7" w:rsidRPr="0029211C" w:rsidRDefault="00FF5BD7" w:rsidP="0029211C">
      <w:pPr>
        <w:pStyle w:val="Nadpis3"/>
        <w:widowControl w:val="0"/>
        <w:tabs>
          <w:tab w:val="num" w:pos="1249"/>
        </w:tabs>
        <w:suppressAutoHyphens w:val="0"/>
        <w:ind w:left="1249"/>
        <w:rPr>
          <w:lang w:val="it-IT"/>
        </w:rPr>
      </w:pPr>
      <w:r w:rsidRPr="0029211C">
        <w:rPr>
          <w:lang w:val="it-IT"/>
        </w:rPr>
        <w:t>Opis modelovej mliekarne</w:t>
      </w:r>
    </w:p>
    <w:p w:rsidR="00FF5BD7" w:rsidRPr="00AC40A4" w:rsidRDefault="00FF5BD7">
      <w:pPr>
        <w:widowControl w:val="0"/>
        <w:autoSpaceDE w:val="0"/>
        <w:autoSpaceDN w:val="0"/>
        <w:adjustRightInd w:val="0"/>
        <w:spacing w:before="1" w:line="100" w:lineRule="exact"/>
        <w:rPr>
          <w:rFonts w:ascii="Arial" w:hAnsi="Arial" w:cs="Arial"/>
          <w:color w:val="000000"/>
          <w:sz w:val="10"/>
          <w:szCs w:val="1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rsidP="00FF5BD7">
      <w:pPr>
        <w:widowControl w:val="0"/>
        <w:tabs>
          <w:tab w:val="center" w:pos="4678"/>
        </w:tabs>
        <w:autoSpaceDE w:val="0"/>
        <w:autoSpaceDN w:val="0"/>
        <w:adjustRightInd w:val="0"/>
        <w:ind w:left="100" w:right="4035"/>
        <w:jc w:val="both"/>
        <w:rPr>
          <w:rFonts w:ascii="Arial" w:hAnsi="Arial" w:cs="Arial"/>
          <w:color w:val="000000"/>
          <w:sz w:val="22"/>
          <w:szCs w:val="22"/>
        </w:rPr>
      </w:pPr>
      <w:r w:rsidRPr="00AC40A4">
        <w:rPr>
          <w:rFonts w:ascii="Arial" w:hAnsi="Arial"/>
          <w:b/>
          <w:color w:val="000000"/>
          <w:sz w:val="22"/>
        </w:rPr>
        <w:t>Výrobné procesy</w:t>
      </w: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rsidP="00FF5BD7">
      <w:pPr>
        <w:widowControl w:val="0"/>
        <w:autoSpaceDE w:val="0"/>
        <w:autoSpaceDN w:val="0"/>
        <w:adjustRightInd w:val="0"/>
        <w:ind w:left="100" w:right="1909"/>
        <w:jc w:val="both"/>
        <w:rPr>
          <w:rFonts w:ascii="Arial" w:hAnsi="Arial" w:cs="Arial"/>
          <w:color w:val="000000"/>
          <w:sz w:val="20"/>
          <w:szCs w:val="20"/>
        </w:rPr>
      </w:pPr>
      <w:r w:rsidRPr="00AC40A4">
        <w:rPr>
          <w:rFonts w:ascii="Arial" w:hAnsi="Arial"/>
          <w:color w:val="000000"/>
          <w:sz w:val="20"/>
        </w:rPr>
        <w:t xml:space="preserve">Budú zobrané do úvahy tri </w:t>
      </w:r>
      <w:r w:rsidR="00E22BC5" w:rsidRPr="00AC40A4">
        <w:rPr>
          <w:rFonts w:ascii="Arial" w:hAnsi="Arial"/>
          <w:color w:val="000000"/>
          <w:sz w:val="20"/>
        </w:rPr>
        <w:t>typické</w:t>
      </w:r>
      <w:r w:rsidRPr="00AC40A4">
        <w:rPr>
          <w:rFonts w:ascii="Arial" w:hAnsi="Arial"/>
          <w:color w:val="000000"/>
          <w:sz w:val="20"/>
        </w:rPr>
        <w:t xml:space="preserve"> procesy v mliekarni:</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pasterizácia (proces 1)</w:t>
      </w:r>
    </w:p>
    <w:p w:rsidR="00FF5BD7" w:rsidRPr="00AC40A4" w:rsidRDefault="00FF5BD7" w:rsidP="00FF5BD7">
      <w:pPr>
        <w:widowControl w:val="0"/>
        <w:tabs>
          <w:tab w:val="left" w:pos="820"/>
        </w:tabs>
        <w:autoSpaceDE w:val="0"/>
        <w:autoSpaceDN w:val="0"/>
        <w:adjustRightInd w:val="0"/>
        <w:ind w:left="46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koagulácia (zrážanie) (proces 2)</w:t>
      </w:r>
    </w:p>
    <w:p w:rsidR="00FF5BD7" w:rsidRPr="00AC40A4" w:rsidRDefault="00FF5BD7" w:rsidP="00FF5BD7">
      <w:pPr>
        <w:widowControl w:val="0"/>
        <w:tabs>
          <w:tab w:val="left" w:pos="820"/>
        </w:tabs>
        <w:autoSpaceDE w:val="0"/>
        <w:autoSpaceDN w:val="0"/>
        <w:adjustRightInd w:val="0"/>
        <w:spacing w:line="260" w:lineRule="exact"/>
        <w:ind w:left="460" w:right="-20"/>
        <w:rPr>
          <w:rFonts w:ascii="Arial" w:hAnsi="Arial" w:cs="Arial"/>
          <w:color w:val="000000"/>
          <w:sz w:val="20"/>
          <w:szCs w:val="20"/>
        </w:rPr>
      </w:pPr>
      <w:r w:rsidRPr="00AC40A4">
        <w:rPr>
          <w:rFonts w:ascii="Calibri" w:hAnsi="Calibri"/>
          <w:color w:val="000000"/>
          <w:position w:val="1"/>
          <w:sz w:val="22"/>
        </w:rPr>
        <w:t>•</w:t>
      </w:r>
      <w:r w:rsidRPr="00AC40A4">
        <w:rPr>
          <w:rFonts w:ascii="Calibri" w:hAnsi="Calibri"/>
          <w:color w:val="000000"/>
          <w:position w:val="1"/>
          <w:sz w:val="22"/>
        </w:rPr>
        <w:tab/>
      </w:r>
      <w:r w:rsidRPr="00AC40A4">
        <w:rPr>
          <w:rFonts w:ascii="Arial" w:hAnsi="Arial"/>
          <w:color w:val="000000"/>
          <w:position w:val="1"/>
          <w:sz w:val="20"/>
        </w:rPr>
        <w:t xml:space="preserve">zvlákňovanie pre </w:t>
      </w:r>
      <w:proofErr w:type="spellStart"/>
      <w:r w:rsidRPr="00AC40A4">
        <w:rPr>
          <w:rFonts w:ascii="Arial" w:hAnsi="Arial"/>
          <w:color w:val="000000"/>
          <w:position w:val="1"/>
          <w:sz w:val="20"/>
        </w:rPr>
        <w:t>mozzarellu</w:t>
      </w:r>
      <w:proofErr w:type="spellEnd"/>
      <w:r w:rsidRPr="00AC40A4">
        <w:rPr>
          <w:rFonts w:ascii="Arial" w:hAnsi="Arial"/>
          <w:color w:val="000000"/>
          <w:position w:val="1"/>
          <w:sz w:val="20"/>
        </w:rPr>
        <w:t xml:space="preserve"> (proces 3)</w:t>
      </w:r>
    </w:p>
    <w:p w:rsidR="00FF5BD7" w:rsidRPr="00AC40A4" w:rsidRDefault="00FF5BD7">
      <w:pPr>
        <w:widowControl w:val="0"/>
        <w:autoSpaceDE w:val="0"/>
        <w:autoSpaceDN w:val="0"/>
        <w:adjustRightInd w:val="0"/>
        <w:spacing w:before="9"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58"/>
        <w:jc w:val="both"/>
        <w:rPr>
          <w:rFonts w:ascii="Arial" w:hAnsi="Arial" w:cs="Arial"/>
          <w:color w:val="000000"/>
          <w:sz w:val="20"/>
          <w:szCs w:val="20"/>
        </w:rPr>
      </w:pPr>
      <w:r w:rsidRPr="00AC40A4">
        <w:rPr>
          <w:rFonts w:ascii="Arial" w:hAnsi="Arial"/>
          <w:color w:val="000000"/>
          <w:sz w:val="20"/>
        </w:rPr>
        <w:t xml:space="preserve">Pasterizácia je výrobný proces najnáročnejší na spotrebu energie. Modelová mliekareň pracuje 280 dní </w:t>
      </w:r>
      <w:r w:rsidR="00C678B9">
        <w:rPr>
          <w:rFonts w:ascii="Arial" w:hAnsi="Arial"/>
          <w:color w:val="000000"/>
          <w:sz w:val="20"/>
        </w:rPr>
        <w:t>v</w:t>
      </w:r>
      <w:r w:rsidRPr="00AC40A4">
        <w:rPr>
          <w:rFonts w:ascii="Arial" w:hAnsi="Arial"/>
          <w:color w:val="000000"/>
          <w:sz w:val="20"/>
        </w:rPr>
        <w:t xml:space="preserve"> rok</w:t>
      </w:r>
      <w:r w:rsidR="00C678B9">
        <w:rPr>
          <w:rFonts w:ascii="Arial" w:hAnsi="Arial"/>
          <w:color w:val="000000"/>
          <w:sz w:val="20"/>
        </w:rPr>
        <w:t>u</w:t>
      </w:r>
      <w:r w:rsidRPr="00AC40A4">
        <w:rPr>
          <w:rFonts w:ascii="Arial" w:hAnsi="Arial"/>
          <w:color w:val="000000"/>
          <w:sz w:val="20"/>
        </w:rPr>
        <w:t xml:space="preserve">, pričom vyrába hlavne dva výrobky: bežný syr a </w:t>
      </w:r>
      <w:proofErr w:type="spellStart"/>
      <w:r w:rsidRPr="00AC40A4">
        <w:rPr>
          <w:rFonts w:ascii="Arial" w:hAnsi="Arial"/>
          <w:color w:val="000000"/>
          <w:sz w:val="20"/>
        </w:rPr>
        <w:t>mozzarellu</w:t>
      </w:r>
      <w:proofErr w:type="spellEnd"/>
      <w:r w:rsidRPr="00AC40A4">
        <w:rPr>
          <w:rFonts w:ascii="Arial" w:hAnsi="Arial"/>
          <w:color w:val="000000"/>
          <w:sz w:val="20"/>
        </w:rPr>
        <w:t>. Polotovarmi sú: pasterizované mlieko (z pasterizácie), srvátka a tvaroh (oba z koagulácie)</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7864"/>
        <w:jc w:val="both"/>
        <w:rPr>
          <w:rFonts w:ascii="Arial" w:hAnsi="Arial" w:cs="Arial"/>
          <w:color w:val="000000"/>
          <w:sz w:val="20"/>
          <w:szCs w:val="20"/>
        </w:rPr>
      </w:pPr>
      <w:r w:rsidRPr="00AC40A4">
        <w:rPr>
          <w:rFonts w:ascii="Arial" w:hAnsi="Arial"/>
          <w:i/>
          <w:color w:val="000000"/>
          <w:sz w:val="20"/>
        </w:rPr>
        <w:t>Pasterizácia</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63"/>
        <w:jc w:val="both"/>
        <w:rPr>
          <w:rFonts w:ascii="Arial" w:hAnsi="Arial" w:cs="Arial"/>
          <w:color w:val="000000"/>
          <w:sz w:val="20"/>
          <w:szCs w:val="20"/>
        </w:rPr>
      </w:pPr>
      <w:r w:rsidRPr="00AC40A4">
        <w:rPr>
          <w:rFonts w:ascii="Arial" w:hAnsi="Arial"/>
          <w:color w:val="000000"/>
          <w:sz w:val="20"/>
        </w:rPr>
        <w:t xml:space="preserve">Pasterizácia je riadený proces ohrevu, ktorý sa používa na eliminovanie živých foriem </w:t>
      </w:r>
      <w:r w:rsidR="00E22BC5" w:rsidRPr="00AC40A4">
        <w:rPr>
          <w:rFonts w:ascii="Arial" w:hAnsi="Arial"/>
          <w:color w:val="000000"/>
          <w:sz w:val="20"/>
        </w:rPr>
        <w:t>všetkých</w:t>
      </w:r>
      <w:r w:rsidRPr="00AC40A4">
        <w:rPr>
          <w:rFonts w:ascii="Arial" w:hAnsi="Arial"/>
          <w:color w:val="000000"/>
          <w:sz w:val="20"/>
        </w:rPr>
        <w:t xml:space="preserve"> mikroorganizmov, t.j. patogénnych mikroorganizmov a znečistenia, ktoré sa v mlieku vyskytujú.</w:t>
      </w:r>
      <w:r w:rsidRPr="00AC40A4">
        <w:rPr>
          <w:rFonts w:ascii="Arial" w:hAnsi="Arial"/>
          <w:color w:val="000000"/>
          <w:spacing w:val="55"/>
          <w:sz w:val="20"/>
        </w:rPr>
        <w:t xml:space="preserve"> </w:t>
      </w:r>
      <w:r w:rsidRPr="00AC40A4">
        <w:rPr>
          <w:rFonts w:ascii="Arial" w:hAnsi="Arial"/>
          <w:color w:val="000000"/>
          <w:sz w:val="20"/>
        </w:rPr>
        <w:t>Pasterizácia pomocou krátkodobého zvýšenia teploty (HTST) používa teploty od  72  do  75</w:t>
      </w:r>
      <w:r w:rsidRPr="00AC40A4">
        <w:rPr>
          <w:rFonts w:ascii="Arial" w:hAnsi="Arial"/>
          <w:color w:val="000000"/>
          <w:spacing w:val="55"/>
          <w:sz w:val="20"/>
        </w:rPr>
        <w:t xml:space="preserve"> </w:t>
      </w:r>
      <w:r w:rsidRPr="00AC40A4">
        <w:rPr>
          <w:rFonts w:ascii="Arial" w:hAnsi="Arial"/>
          <w:color w:val="000000"/>
          <w:sz w:val="20"/>
        </w:rPr>
        <w:t>°C</w:t>
      </w:r>
      <w:r w:rsidRPr="00AC40A4">
        <w:rPr>
          <w:rFonts w:ascii="Arial" w:hAnsi="Arial"/>
          <w:color w:val="000000"/>
          <w:spacing w:val="55"/>
          <w:sz w:val="20"/>
        </w:rPr>
        <w:t xml:space="preserve"> </w:t>
      </w:r>
      <w:r w:rsidRPr="00AC40A4">
        <w:rPr>
          <w:rFonts w:ascii="Arial" w:hAnsi="Arial"/>
          <w:color w:val="000000"/>
          <w:sz w:val="20"/>
        </w:rPr>
        <w:t>po dobu</w:t>
      </w:r>
      <w:r w:rsidRPr="00AC40A4">
        <w:rPr>
          <w:rFonts w:ascii="Arial" w:hAnsi="Arial"/>
          <w:color w:val="000000"/>
          <w:spacing w:val="55"/>
          <w:sz w:val="20"/>
        </w:rPr>
        <w:t xml:space="preserve"> </w:t>
      </w:r>
      <w:r w:rsidRPr="00AC40A4">
        <w:rPr>
          <w:rFonts w:ascii="Arial" w:hAnsi="Arial"/>
          <w:color w:val="000000"/>
          <w:sz w:val="20"/>
        </w:rPr>
        <w:t>15</w:t>
      </w:r>
      <w:r w:rsidRPr="00AC40A4">
        <w:rPr>
          <w:rFonts w:ascii="Arial" w:hAnsi="Arial"/>
          <w:color w:val="000000"/>
          <w:spacing w:val="55"/>
          <w:sz w:val="20"/>
        </w:rPr>
        <w:t xml:space="preserve"> </w:t>
      </w:r>
      <w:r w:rsidRPr="00AC40A4">
        <w:rPr>
          <w:rFonts w:ascii="Arial" w:hAnsi="Arial"/>
          <w:color w:val="000000"/>
          <w:sz w:val="20"/>
        </w:rPr>
        <w:t>až</w:t>
      </w:r>
      <w:r w:rsidRPr="00AC40A4">
        <w:rPr>
          <w:rFonts w:ascii="Arial" w:hAnsi="Arial"/>
          <w:color w:val="000000"/>
          <w:spacing w:val="55"/>
          <w:sz w:val="20"/>
        </w:rPr>
        <w:t xml:space="preserve"> </w:t>
      </w:r>
      <w:r w:rsidRPr="00AC40A4">
        <w:rPr>
          <w:rFonts w:ascii="Arial" w:hAnsi="Arial"/>
          <w:color w:val="000000"/>
          <w:sz w:val="20"/>
        </w:rPr>
        <w:t>240</w:t>
      </w:r>
      <w:r w:rsidRPr="00AC40A4">
        <w:rPr>
          <w:rFonts w:ascii="Arial" w:hAnsi="Arial"/>
          <w:color w:val="000000"/>
          <w:spacing w:val="55"/>
          <w:sz w:val="20"/>
        </w:rPr>
        <w:t xml:space="preserve"> </w:t>
      </w:r>
      <w:r w:rsidRPr="00AC40A4">
        <w:rPr>
          <w:rFonts w:ascii="Arial" w:hAnsi="Arial"/>
          <w:color w:val="000000"/>
          <w:sz w:val="20"/>
        </w:rPr>
        <w:t>sekúnd.</w:t>
      </w:r>
      <w:r w:rsidRPr="00AC40A4">
        <w:rPr>
          <w:rFonts w:ascii="Arial" w:hAnsi="Arial"/>
          <w:color w:val="000000"/>
          <w:spacing w:val="55"/>
          <w:sz w:val="20"/>
        </w:rPr>
        <w:t xml:space="preserve"> </w:t>
      </w:r>
      <w:r w:rsidRPr="00AC40A4">
        <w:rPr>
          <w:rFonts w:ascii="Arial" w:hAnsi="Arial"/>
          <w:color w:val="000000"/>
          <w:sz w:val="20"/>
        </w:rPr>
        <w:t xml:space="preserve">Krátkodobá pasterizácia s vysokým teplom (HHST) používa teploty od 85 do 90°C po dobu 1 až 25 sekúnd.  Pre kontinuálnu </w:t>
      </w:r>
    </w:p>
    <w:p w:rsidR="00FF5BD7" w:rsidRPr="00AC40A4" w:rsidRDefault="00FF5BD7">
      <w:pPr>
        <w:widowControl w:val="0"/>
        <w:autoSpaceDE w:val="0"/>
        <w:autoSpaceDN w:val="0"/>
        <w:adjustRightInd w:val="0"/>
        <w:ind w:left="100" w:right="63"/>
        <w:jc w:val="both"/>
        <w:sectPr w:rsidR="00FF5BD7" w:rsidRPr="00AC40A4" w:rsidSect="0003703F">
          <w:pgSz w:w="11900" w:h="16840"/>
          <w:pgMar w:top="1580" w:right="1127" w:bottom="280" w:left="1320" w:header="708" w:footer="708" w:gutter="0"/>
          <w:cols w:space="708" w:equalWidth="0">
            <w:col w:w="9280"/>
          </w:cols>
          <w:noEndnote/>
        </w:sectPr>
      </w:pPr>
    </w:p>
    <w:p w:rsidR="00FF5BD7" w:rsidRPr="00AC40A4" w:rsidRDefault="00FF5BD7" w:rsidP="00FF5BD7">
      <w:pPr>
        <w:widowControl w:val="0"/>
        <w:autoSpaceDE w:val="0"/>
        <w:autoSpaceDN w:val="0"/>
        <w:adjustRightInd w:val="0"/>
        <w:spacing w:before="80"/>
        <w:ind w:left="100" w:right="64"/>
        <w:jc w:val="both"/>
        <w:rPr>
          <w:rFonts w:ascii="Arial" w:hAnsi="Arial" w:cs="Arial"/>
          <w:color w:val="000000"/>
          <w:sz w:val="20"/>
          <w:szCs w:val="20"/>
        </w:rPr>
      </w:pPr>
      <w:r w:rsidRPr="00AC40A4">
        <w:rPr>
          <w:rFonts w:ascii="Arial" w:hAnsi="Arial"/>
          <w:color w:val="000000"/>
          <w:sz w:val="20"/>
        </w:rPr>
        <w:lastRenderedPageBreak/>
        <w:t xml:space="preserve">pasterizáciu sa používajú prietokové výmenníky tepla, napríklad rúrové, doskové a rámové. Tieto výmenníky majú vyhrievaciu, </w:t>
      </w:r>
      <w:proofErr w:type="spellStart"/>
      <w:r w:rsidRPr="00AC40A4">
        <w:rPr>
          <w:rFonts w:ascii="Arial" w:hAnsi="Arial"/>
          <w:color w:val="000000"/>
          <w:sz w:val="20"/>
        </w:rPr>
        <w:t>udržovaciu</w:t>
      </w:r>
      <w:proofErr w:type="spellEnd"/>
      <w:r w:rsidRPr="00AC40A4">
        <w:rPr>
          <w:rFonts w:ascii="Arial" w:hAnsi="Arial"/>
          <w:color w:val="000000"/>
          <w:sz w:val="20"/>
        </w:rPr>
        <w:t xml:space="preserve"> a chladiacu sekciu.</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58"/>
        <w:jc w:val="both"/>
        <w:rPr>
          <w:rFonts w:ascii="Arial" w:hAnsi="Arial" w:cs="Arial"/>
          <w:color w:val="000000"/>
          <w:sz w:val="20"/>
          <w:szCs w:val="20"/>
        </w:rPr>
      </w:pPr>
      <w:r w:rsidRPr="00AC40A4">
        <w:rPr>
          <w:rFonts w:ascii="Arial" w:hAnsi="Arial"/>
          <w:color w:val="000000"/>
          <w:sz w:val="20"/>
        </w:rPr>
        <w:t xml:space="preserve">Pasterizácia predpokladá vnútornú rekuperáciu tepla a dodávku vonkajšieho tepla pre </w:t>
      </w:r>
      <w:r w:rsidR="00C678B9">
        <w:rPr>
          <w:rFonts w:ascii="Arial" w:hAnsi="Arial"/>
          <w:color w:val="000000"/>
          <w:sz w:val="20"/>
        </w:rPr>
        <w:t>ohrev</w:t>
      </w:r>
      <w:r w:rsidRPr="00AC40A4">
        <w:rPr>
          <w:rFonts w:ascii="Arial" w:hAnsi="Arial"/>
          <w:color w:val="000000"/>
          <w:sz w:val="20"/>
        </w:rPr>
        <w:t xml:space="preserve"> a ochladzovanie cirkulujúcej kvapaliny (mlieka). Denný objem pasterizovaného mlieka je 400 m</w:t>
      </w:r>
      <w:r w:rsidRPr="00AC40A4">
        <w:rPr>
          <w:rFonts w:ascii="Arial" w:hAnsi="Arial"/>
          <w:color w:val="000000"/>
          <w:position w:val="6"/>
          <w:sz w:val="13"/>
        </w:rPr>
        <w:t>3</w:t>
      </w:r>
      <w:r w:rsidRPr="00AC40A4">
        <w:rPr>
          <w:rFonts w:ascii="Arial" w:hAnsi="Arial"/>
          <w:color w:val="000000"/>
          <w:sz w:val="20"/>
        </w:rPr>
        <w:t xml:space="preserve">. Výrobný proces je kontinuálny a trvá 5 h </w:t>
      </w:r>
      <w:r w:rsidR="00C678B9">
        <w:rPr>
          <w:rFonts w:ascii="Arial" w:hAnsi="Arial"/>
          <w:color w:val="000000"/>
          <w:sz w:val="20"/>
        </w:rPr>
        <w:t>v</w:t>
      </w:r>
      <w:r w:rsidRPr="00AC40A4">
        <w:rPr>
          <w:rFonts w:ascii="Arial" w:hAnsi="Arial"/>
          <w:color w:val="000000"/>
          <w:sz w:val="20"/>
        </w:rPr>
        <w:t xml:space="preserve"> d</w:t>
      </w:r>
      <w:r w:rsidR="00C678B9">
        <w:rPr>
          <w:rFonts w:ascii="Arial" w:hAnsi="Arial"/>
          <w:color w:val="000000"/>
          <w:sz w:val="20"/>
        </w:rPr>
        <w:t>ni</w:t>
      </w:r>
      <w:r w:rsidRPr="00AC40A4">
        <w:rPr>
          <w:rFonts w:ascii="Arial" w:hAnsi="Arial"/>
          <w:color w:val="000000"/>
          <w:sz w:val="20"/>
        </w:rPr>
        <w:t>, od 6. do 11. hodiny. Médiom pre dodávku vonkajšieho tepla je horúca voda.</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61"/>
        <w:jc w:val="both"/>
        <w:rPr>
          <w:rFonts w:ascii="Arial" w:hAnsi="Arial" w:cs="Arial"/>
          <w:color w:val="000000"/>
          <w:sz w:val="20"/>
          <w:szCs w:val="20"/>
        </w:rPr>
      </w:pPr>
      <w:r w:rsidRPr="00AC40A4">
        <w:rPr>
          <w:rFonts w:ascii="Arial" w:hAnsi="Arial"/>
          <w:color w:val="000000"/>
          <w:sz w:val="20"/>
        </w:rPr>
        <w:t xml:space="preserve">Mlieko vchádza do strojového zariadenia s teplotou 4°C, ďalej preteká cez vnútorný </w:t>
      </w:r>
      <w:proofErr w:type="spellStart"/>
      <w:r w:rsidRPr="00AC40A4">
        <w:rPr>
          <w:rFonts w:ascii="Arial" w:hAnsi="Arial"/>
          <w:color w:val="000000"/>
          <w:sz w:val="20"/>
        </w:rPr>
        <w:t>protiprúdový</w:t>
      </w:r>
      <w:proofErr w:type="spellEnd"/>
      <w:r w:rsidRPr="00AC40A4">
        <w:rPr>
          <w:rFonts w:ascii="Arial" w:hAnsi="Arial"/>
          <w:color w:val="000000"/>
          <w:sz w:val="20"/>
        </w:rPr>
        <w:t xml:space="preserve"> výmenník tepla, kde odchádzajúce horúce mlieko predhrieva vstupujúce chladné mlieko na teplotu 38°C.</w:t>
      </w:r>
      <w:r w:rsidRPr="00AC40A4">
        <w:rPr>
          <w:rFonts w:ascii="Arial" w:hAnsi="Arial"/>
          <w:color w:val="000000"/>
          <w:spacing w:val="55"/>
          <w:sz w:val="20"/>
        </w:rPr>
        <w:t xml:space="preserve"> </w:t>
      </w:r>
      <w:r w:rsidRPr="00AC40A4">
        <w:rPr>
          <w:rFonts w:ascii="Arial" w:hAnsi="Arial"/>
          <w:color w:val="000000"/>
          <w:sz w:val="20"/>
        </w:rPr>
        <w:t xml:space="preserve">Predhriate mlieko sa ďalej ohrieva na 72°C pomocou horúcej vody, zostane </w:t>
      </w:r>
      <w:r w:rsidR="00C678B9">
        <w:rPr>
          <w:rFonts w:ascii="Arial" w:hAnsi="Arial"/>
          <w:color w:val="000000"/>
          <w:sz w:val="20"/>
        </w:rPr>
        <w:t>na</w:t>
      </w:r>
      <w:r w:rsidRPr="00AC40A4">
        <w:rPr>
          <w:rFonts w:ascii="Arial" w:hAnsi="Arial"/>
          <w:color w:val="000000"/>
          <w:sz w:val="20"/>
        </w:rPr>
        <w:t xml:space="preserve"> tejto teplote po určitú dobu </w:t>
      </w:r>
      <w:r w:rsidR="00C678B9">
        <w:rPr>
          <w:rFonts w:ascii="Arial" w:hAnsi="Arial"/>
          <w:color w:val="000000"/>
          <w:sz w:val="20"/>
        </w:rPr>
        <w:t>počas svojho priechodu</w:t>
      </w:r>
      <w:r w:rsidRPr="00AC40A4">
        <w:rPr>
          <w:rFonts w:ascii="Arial" w:hAnsi="Arial"/>
          <w:color w:val="000000"/>
          <w:sz w:val="20"/>
        </w:rPr>
        <w:t xml:space="preserve"> cez výmenník tepla a potom sa ochladzuje </w:t>
      </w:r>
      <w:r w:rsidR="00C678B9">
        <w:rPr>
          <w:rFonts w:ascii="Arial" w:hAnsi="Arial"/>
          <w:color w:val="000000"/>
          <w:sz w:val="20"/>
        </w:rPr>
        <w:t>s</w:t>
      </w:r>
      <w:r w:rsidRPr="00AC40A4">
        <w:rPr>
          <w:rFonts w:ascii="Arial" w:hAnsi="Arial"/>
          <w:color w:val="000000"/>
          <w:sz w:val="20"/>
        </w:rPr>
        <w:t xml:space="preserve">päť na teplotu 38°C. Požiadavky na dodávky energií z dôvodov strát </w:t>
      </w:r>
      <w:r w:rsidR="00881D2A">
        <w:rPr>
          <w:rFonts w:ascii="Arial" w:hAnsi="Arial"/>
          <w:color w:val="000000"/>
          <w:sz w:val="20"/>
        </w:rPr>
        <w:t xml:space="preserve">v </w:t>
      </w:r>
      <w:proofErr w:type="spellStart"/>
      <w:r w:rsidRPr="00AC40A4">
        <w:rPr>
          <w:rFonts w:ascii="Arial" w:hAnsi="Arial"/>
          <w:color w:val="000000"/>
          <w:sz w:val="20"/>
        </w:rPr>
        <w:t>pasterizátor</w:t>
      </w:r>
      <w:r w:rsidR="00881D2A">
        <w:rPr>
          <w:rFonts w:ascii="Arial" w:hAnsi="Arial"/>
          <w:color w:val="000000"/>
          <w:sz w:val="20"/>
        </w:rPr>
        <w:t>e</w:t>
      </w:r>
      <w:proofErr w:type="spellEnd"/>
      <w:r w:rsidRPr="00AC40A4">
        <w:rPr>
          <w:rFonts w:ascii="Arial" w:hAnsi="Arial"/>
          <w:color w:val="000000"/>
          <w:sz w:val="20"/>
        </w:rPr>
        <w:t xml:space="preserve"> a z dôvodov </w:t>
      </w:r>
      <w:r w:rsidR="00881D2A">
        <w:rPr>
          <w:rFonts w:ascii="Arial" w:hAnsi="Arial"/>
          <w:color w:val="000000"/>
          <w:sz w:val="20"/>
        </w:rPr>
        <w:t>náb</w:t>
      </w:r>
      <w:r w:rsidRPr="00AC40A4">
        <w:rPr>
          <w:rFonts w:ascii="Arial" w:hAnsi="Arial"/>
          <w:color w:val="000000"/>
          <w:sz w:val="20"/>
        </w:rPr>
        <w:t>ehu výrobného procesu sa v tomto príklade považujú za zanedbateľné.</w:t>
      </w:r>
    </w:p>
    <w:p w:rsidR="00FF5BD7" w:rsidRPr="00AC40A4" w:rsidRDefault="005C22A7">
      <w:pPr>
        <w:widowControl w:val="0"/>
        <w:autoSpaceDE w:val="0"/>
        <w:autoSpaceDN w:val="0"/>
        <w:adjustRightInd w:val="0"/>
        <w:spacing w:before="8" w:line="260" w:lineRule="exact"/>
        <w:rPr>
          <w:rFonts w:ascii="Arial" w:hAnsi="Arial" w:cs="Arial"/>
          <w:color w:val="000000"/>
          <w:sz w:val="26"/>
          <w:szCs w:val="26"/>
        </w:rPr>
      </w:pPr>
      <w:r w:rsidRPr="005C22A7">
        <w:rPr>
          <w:rFonts w:ascii="Arial" w:hAnsi="Arial"/>
          <w:noProof/>
          <w:color w:val="000000"/>
          <w:sz w:val="26"/>
        </w:rPr>
        <w:pict>
          <v:shape id="_x0000_s1210" type="#_x0000_t202" style="position:absolute;margin-left:145.05pt;margin-top:7.75pt;width:60pt;height:18pt;z-index:251664384" stroked="f">
            <v:textbox>
              <w:txbxContent>
                <w:p w:rsidR="00056D93" w:rsidRPr="002C5BA8" w:rsidRDefault="00056D93">
                  <w:pPr>
                    <w:rPr>
                      <w:sz w:val="16"/>
                      <w:szCs w:val="16"/>
                    </w:rPr>
                  </w:pPr>
                  <w:r>
                    <w:rPr>
                      <w:sz w:val="16"/>
                      <w:szCs w:val="16"/>
                    </w:rPr>
                    <w:t>Horúca voda</w:t>
                  </w:r>
                </w:p>
              </w:txbxContent>
            </v:textbox>
          </v:shape>
        </w:pict>
      </w:r>
    </w:p>
    <w:p w:rsidR="00FF5BD7" w:rsidRPr="00AC40A4" w:rsidRDefault="005C22A7">
      <w:pPr>
        <w:widowControl w:val="0"/>
        <w:autoSpaceDE w:val="0"/>
        <w:autoSpaceDN w:val="0"/>
        <w:adjustRightInd w:val="0"/>
        <w:ind w:left="2368" w:right="-20"/>
        <w:rPr>
          <w:color w:val="000000"/>
          <w:sz w:val="20"/>
          <w:szCs w:val="20"/>
        </w:rPr>
      </w:pPr>
      <w:r w:rsidRPr="005C22A7">
        <w:rPr>
          <w:rFonts w:ascii="Arial" w:hAnsi="Arial"/>
          <w:noProof/>
          <w:color w:val="000000"/>
          <w:sz w:val="26"/>
        </w:rPr>
        <w:pict>
          <v:shape id="_x0000_s1212" type="#_x0000_t202" style="position:absolute;left:0;text-align:left;margin-left:139.05pt;margin-top:96.35pt;width:30pt;height:18pt;z-index:251666432" stroked="f">
            <v:textbox>
              <w:txbxContent>
                <w:p w:rsidR="00056D93" w:rsidRPr="002C5BA8" w:rsidRDefault="00056D93" w:rsidP="002C5BA8">
                  <w:pPr>
                    <w:rPr>
                      <w:sz w:val="12"/>
                      <w:szCs w:val="12"/>
                    </w:rPr>
                  </w:pPr>
                  <w:r w:rsidRPr="002C5BA8">
                    <w:rPr>
                      <w:sz w:val="12"/>
                      <w:szCs w:val="12"/>
                    </w:rPr>
                    <w:t>Para</w:t>
                  </w:r>
                </w:p>
              </w:txbxContent>
            </v:textbox>
          </v:shape>
        </w:pict>
      </w:r>
      <w:r w:rsidRPr="005C22A7">
        <w:rPr>
          <w:rFonts w:ascii="Arial" w:hAnsi="Arial"/>
          <w:noProof/>
          <w:color w:val="000000"/>
          <w:sz w:val="26"/>
        </w:rPr>
        <w:pict>
          <v:shape id="_x0000_s1211" type="#_x0000_t202" style="position:absolute;left:0;text-align:left;margin-left:253.05pt;margin-top:54.35pt;width:48pt;height:18pt;z-index:251665408" stroked="f">
            <v:textbox>
              <w:txbxContent>
                <w:p w:rsidR="00056D93" w:rsidRPr="002C5BA8" w:rsidRDefault="00056D93" w:rsidP="002C5BA8">
                  <w:pPr>
                    <w:rPr>
                      <w:sz w:val="16"/>
                      <w:szCs w:val="16"/>
                    </w:rPr>
                  </w:pPr>
                  <w:r>
                    <w:rPr>
                      <w:sz w:val="16"/>
                      <w:szCs w:val="16"/>
                    </w:rPr>
                    <w:t>Mlieko</w:t>
                  </w:r>
                </w:p>
              </w:txbxContent>
            </v:textbox>
          </v:shape>
        </w:pict>
      </w:r>
      <w:r w:rsidR="00617255">
        <w:rPr>
          <w:rFonts w:ascii="Arial" w:hAnsi="Arial"/>
          <w:noProof/>
          <w:color w:val="000000"/>
          <w:sz w:val="26"/>
        </w:rPr>
        <w:drawing>
          <wp:inline distT="0" distB="0" distL="0" distR="0">
            <wp:extent cx="2849880" cy="2458085"/>
            <wp:effectExtent l="19050" t="0" r="762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4" cstate="print"/>
                    <a:srcRect/>
                    <a:stretch>
                      <a:fillRect/>
                    </a:stretch>
                  </pic:blipFill>
                  <pic:spPr bwMode="auto">
                    <a:xfrm>
                      <a:off x="0" y="0"/>
                      <a:ext cx="2849880" cy="2458085"/>
                    </a:xfrm>
                    <a:prstGeom prst="rect">
                      <a:avLst/>
                    </a:prstGeom>
                    <a:noFill/>
                    <a:ln w="9525">
                      <a:noFill/>
                      <a:miter lim="800000"/>
                      <a:headEnd/>
                      <a:tailEnd/>
                    </a:ln>
                  </pic:spPr>
                </pic:pic>
              </a:graphicData>
            </a:graphic>
          </wp:inline>
        </w:drawing>
      </w:r>
    </w:p>
    <w:p w:rsidR="00FF5BD7" w:rsidRPr="00AC40A4" w:rsidRDefault="00FF5BD7">
      <w:pPr>
        <w:widowControl w:val="0"/>
        <w:autoSpaceDE w:val="0"/>
        <w:autoSpaceDN w:val="0"/>
        <w:adjustRightInd w:val="0"/>
        <w:spacing w:before="3" w:line="120" w:lineRule="exact"/>
        <w:rPr>
          <w:color w:val="000000"/>
          <w:sz w:val="12"/>
          <w:szCs w:val="12"/>
        </w:rPr>
      </w:pPr>
    </w:p>
    <w:p w:rsidR="00FF5BD7" w:rsidRPr="00AC40A4" w:rsidRDefault="00FF5BD7">
      <w:pPr>
        <w:widowControl w:val="0"/>
        <w:autoSpaceDE w:val="0"/>
        <w:autoSpaceDN w:val="0"/>
        <w:adjustRightInd w:val="0"/>
        <w:spacing w:line="200" w:lineRule="exact"/>
        <w:rPr>
          <w:color w:val="000000"/>
          <w:sz w:val="20"/>
          <w:szCs w:val="20"/>
        </w:rPr>
      </w:pPr>
    </w:p>
    <w:p w:rsidR="00FF5BD7" w:rsidRPr="00AC40A4" w:rsidRDefault="00FF5BD7" w:rsidP="0029211C">
      <w:pPr>
        <w:widowControl w:val="0"/>
        <w:autoSpaceDE w:val="0"/>
        <w:autoSpaceDN w:val="0"/>
        <w:adjustRightInd w:val="0"/>
        <w:ind w:left="142" w:right="916"/>
        <w:jc w:val="center"/>
        <w:rPr>
          <w:rFonts w:ascii="Arial" w:hAnsi="Arial" w:cs="Arial"/>
          <w:color w:val="000000"/>
          <w:sz w:val="20"/>
          <w:szCs w:val="20"/>
        </w:rPr>
      </w:pPr>
      <w:r w:rsidRPr="00AC40A4">
        <w:rPr>
          <w:rFonts w:ascii="Arial" w:hAnsi="Arial"/>
          <w:i/>
          <w:color w:val="000000"/>
          <w:sz w:val="20"/>
        </w:rPr>
        <w:t xml:space="preserve">Obrázok : Zjednodušená schéma </w:t>
      </w:r>
      <w:proofErr w:type="spellStart"/>
      <w:r w:rsidRPr="00AC40A4">
        <w:rPr>
          <w:rFonts w:ascii="Arial" w:hAnsi="Arial"/>
          <w:i/>
          <w:color w:val="000000"/>
          <w:sz w:val="20"/>
        </w:rPr>
        <w:t>pasterizátora</w:t>
      </w:r>
      <w:proofErr w:type="spellEnd"/>
    </w:p>
    <w:p w:rsidR="00FF5BD7" w:rsidRPr="00AC40A4" w:rsidRDefault="00FF5BD7">
      <w:pPr>
        <w:widowControl w:val="0"/>
        <w:autoSpaceDE w:val="0"/>
        <w:autoSpaceDN w:val="0"/>
        <w:adjustRightInd w:val="0"/>
        <w:spacing w:before="14" w:line="260" w:lineRule="exact"/>
        <w:rPr>
          <w:rFonts w:ascii="Arial" w:hAnsi="Arial" w:cs="Arial"/>
          <w:color w:val="000000"/>
          <w:sz w:val="26"/>
          <w:szCs w:val="26"/>
        </w:rPr>
      </w:pPr>
    </w:p>
    <w:p w:rsidR="00FF5BD7" w:rsidRPr="00AC40A4" w:rsidRDefault="00FF5BD7" w:rsidP="00FF5BD7">
      <w:pPr>
        <w:widowControl w:val="0"/>
        <w:tabs>
          <w:tab w:val="center" w:pos="2694"/>
        </w:tabs>
        <w:autoSpaceDE w:val="0"/>
        <w:autoSpaceDN w:val="0"/>
        <w:adjustRightInd w:val="0"/>
        <w:ind w:left="100" w:right="6445"/>
        <w:jc w:val="both"/>
        <w:rPr>
          <w:rFonts w:ascii="Arial" w:hAnsi="Arial" w:cs="Arial"/>
          <w:color w:val="000000"/>
          <w:sz w:val="20"/>
          <w:szCs w:val="20"/>
        </w:rPr>
      </w:pPr>
      <w:r w:rsidRPr="00AC40A4">
        <w:rPr>
          <w:rFonts w:ascii="Arial" w:hAnsi="Arial"/>
          <w:i/>
          <w:color w:val="000000"/>
          <w:sz w:val="20"/>
        </w:rPr>
        <w:t>Koagulácia mlieka</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57"/>
        <w:jc w:val="both"/>
        <w:rPr>
          <w:rFonts w:ascii="Arial" w:hAnsi="Arial" w:cs="Arial"/>
          <w:color w:val="000000"/>
          <w:sz w:val="20"/>
          <w:szCs w:val="20"/>
        </w:rPr>
      </w:pPr>
      <w:r w:rsidRPr="00AC40A4">
        <w:rPr>
          <w:rFonts w:ascii="Arial" w:hAnsi="Arial"/>
          <w:color w:val="000000"/>
          <w:sz w:val="20"/>
        </w:rPr>
        <w:t>Koagulácia sa používa pri spracovaní mlieka na oddelenie tvarohu od srvátky a často sa tiež nazýva zrážanie.</w:t>
      </w:r>
      <w:r w:rsidRPr="00AC40A4">
        <w:rPr>
          <w:rFonts w:ascii="Arial" w:hAnsi="Arial"/>
          <w:color w:val="000000"/>
          <w:spacing w:val="55"/>
          <w:sz w:val="20"/>
        </w:rPr>
        <w:t xml:space="preserve"> </w:t>
      </w:r>
      <w:r w:rsidRPr="00AC40A4">
        <w:rPr>
          <w:rFonts w:ascii="Arial" w:hAnsi="Arial"/>
          <w:color w:val="000000"/>
          <w:sz w:val="20"/>
        </w:rPr>
        <w:t xml:space="preserve">Zrážanie sa uskutočňuje v kadiach alebo nádržiach, kde sa do mlieka pridávajú </w:t>
      </w:r>
      <w:proofErr w:type="spellStart"/>
      <w:r w:rsidRPr="00AC40A4">
        <w:rPr>
          <w:rFonts w:ascii="Arial" w:hAnsi="Arial"/>
          <w:color w:val="000000"/>
          <w:sz w:val="20"/>
        </w:rPr>
        <w:t>aktivátory</w:t>
      </w:r>
      <w:proofErr w:type="spellEnd"/>
      <w:r w:rsidRPr="00AC40A4">
        <w:rPr>
          <w:rFonts w:ascii="Arial" w:hAnsi="Arial"/>
          <w:color w:val="000000"/>
          <w:sz w:val="20"/>
        </w:rPr>
        <w:t xml:space="preserve"> a iné prísady na výrobu syridla. Tvaroh sa vyrába pomocou oddelenia srvátky, ktorá sa potom zbiera a odosiela na ďalšie spracovanie. Teplota je jedným z kľúčových faktorov, ktoré majú </w:t>
      </w:r>
      <w:r w:rsidR="00E22BC5" w:rsidRPr="00AC40A4">
        <w:rPr>
          <w:rFonts w:ascii="Arial" w:hAnsi="Arial"/>
          <w:color w:val="000000"/>
          <w:sz w:val="20"/>
        </w:rPr>
        <w:t>vplyv</w:t>
      </w:r>
      <w:r w:rsidRPr="00AC40A4">
        <w:rPr>
          <w:rFonts w:ascii="Arial" w:hAnsi="Arial"/>
          <w:color w:val="000000"/>
          <w:sz w:val="20"/>
        </w:rPr>
        <w:t xml:space="preserve"> na zrážanie mlieka. Požadovaná teplota sa dosahuje s použitím buď </w:t>
      </w:r>
      <w:r w:rsidR="00E22BC5" w:rsidRPr="00AC40A4">
        <w:rPr>
          <w:rFonts w:ascii="Arial" w:hAnsi="Arial"/>
          <w:color w:val="000000"/>
          <w:sz w:val="20"/>
        </w:rPr>
        <w:t>výmenníkov</w:t>
      </w:r>
      <w:r w:rsidRPr="00AC40A4">
        <w:rPr>
          <w:rFonts w:ascii="Arial" w:hAnsi="Arial"/>
          <w:color w:val="000000"/>
          <w:sz w:val="20"/>
        </w:rPr>
        <w:t xml:space="preserve"> tepla alebo priamym </w:t>
      </w:r>
      <w:r w:rsidR="00E22BC5" w:rsidRPr="00AC40A4">
        <w:rPr>
          <w:rFonts w:ascii="Arial" w:hAnsi="Arial"/>
          <w:color w:val="000000"/>
          <w:sz w:val="20"/>
        </w:rPr>
        <w:t>vháňaním</w:t>
      </w:r>
      <w:r w:rsidRPr="00AC40A4">
        <w:rPr>
          <w:rFonts w:ascii="Arial" w:hAnsi="Arial"/>
          <w:color w:val="000000"/>
          <w:sz w:val="20"/>
        </w:rPr>
        <w:t xml:space="preserve"> pary do kade so zrážajúcim sa mliekom.</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rsidP="00FA27BC">
      <w:pPr>
        <w:widowControl w:val="0"/>
        <w:autoSpaceDE w:val="0"/>
        <w:autoSpaceDN w:val="0"/>
        <w:adjustRightInd w:val="0"/>
        <w:ind w:left="100" w:right="71"/>
        <w:jc w:val="both"/>
        <w:rPr>
          <w:rFonts w:ascii="Arial" w:hAnsi="Arial" w:cs="Arial"/>
          <w:color w:val="000000"/>
          <w:sz w:val="20"/>
          <w:szCs w:val="20"/>
        </w:rPr>
      </w:pPr>
      <w:r w:rsidRPr="00AC40A4">
        <w:rPr>
          <w:rFonts w:ascii="Arial" w:hAnsi="Arial"/>
          <w:color w:val="000000"/>
          <w:sz w:val="20"/>
        </w:rPr>
        <w:t xml:space="preserve">Zrážanie mlieka je dávkový proces a v tomto prípade každá dávka trvá 1,5 h. </w:t>
      </w:r>
      <w:r w:rsidR="00FA27BC">
        <w:rPr>
          <w:rFonts w:ascii="Arial" w:hAnsi="Arial"/>
          <w:color w:val="000000"/>
          <w:sz w:val="20"/>
        </w:rPr>
        <w:t>Z</w:t>
      </w:r>
      <w:r w:rsidRPr="00AC40A4">
        <w:rPr>
          <w:rFonts w:ascii="Arial" w:hAnsi="Arial"/>
          <w:color w:val="000000"/>
          <w:sz w:val="20"/>
        </w:rPr>
        <w:t xml:space="preserve">a </w:t>
      </w:r>
      <w:r w:rsidR="00E22BC5" w:rsidRPr="00AC40A4">
        <w:rPr>
          <w:rFonts w:ascii="Arial" w:hAnsi="Arial"/>
          <w:color w:val="000000"/>
          <w:sz w:val="20"/>
        </w:rPr>
        <w:t>deň</w:t>
      </w:r>
      <w:r w:rsidRPr="00AC40A4">
        <w:rPr>
          <w:rFonts w:ascii="Arial" w:hAnsi="Arial"/>
          <w:color w:val="000000"/>
          <w:sz w:val="20"/>
        </w:rPr>
        <w:t xml:space="preserve"> sa urobia 4 dávky a bežia od 10:00 do 16:00. Teplo je potrebné na začiatku každej dávky, aby sa ohrialo pasterizované mlieko zo vstupnej teploty (37°C) na teplotu spracovania (40°C).</w:t>
      </w:r>
      <w:r w:rsidRPr="00AC40A4">
        <w:rPr>
          <w:rFonts w:ascii="Arial" w:hAnsi="Arial"/>
          <w:color w:val="000000"/>
          <w:spacing w:val="55"/>
          <w:sz w:val="20"/>
        </w:rPr>
        <w:t xml:space="preserve"> </w:t>
      </w:r>
      <w:r w:rsidRPr="00AC40A4">
        <w:rPr>
          <w:rFonts w:ascii="Arial" w:hAnsi="Arial"/>
          <w:color w:val="000000"/>
          <w:sz w:val="20"/>
        </w:rPr>
        <w:t>Počas procesu zrážania je potrebná tepelná energia na udržovanie konštantnej teploty procesu na 40°C.</w:t>
      </w:r>
    </w:p>
    <w:p w:rsidR="00FF5BD7" w:rsidRPr="00AC40A4" w:rsidRDefault="00FF5BD7">
      <w:pPr>
        <w:widowControl w:val="0"/>
        <w:autoSpaceDE w:val="0"/>
        <w:autoSpaceDN w:val="0"/>
        <w:adjustRightInd w:val="0"/>
        <w:spacing w:before="14" w:line="260" w:lineRule="exact"/>
        <w:rPr>
          <w:rFonts w:ascii="Arial" w:hAnsi="Arial" w:cs="Arial"/>
          <w:color w:val="000000"/>
          <w:sz w:val="26"/>
          <w:szCs w:val="26"/>
        </w:rPr>
      </w:pPr>
    </w:p>
    <w:p w:rsidR="00FF5BD7" w:rsidRPr="00AC40A4" w:rsidRDefault="00FF5BD7">
      <w:pPr>
        <w:widowControl w:val="0"/>
        <w:autoSpaceDE w:val="0"/>
        <w:autoSpaceDN w:val="0"/>
        <w:adjustRightInd w:val="0"/>
        <w:spacing w:line="230" w:lineRule="exact"/>
        <w:ind w:left="100" w:right="53"/>
        <w:jc w:val="both"/>
        <w:rPr>
          <w:rFonts w:ascii="Arial" w:hAnsi="Arial" w:cs="Arial"/>
          <w:color w:val="000000"/>
          <w:sz w:val="20"/>
          <w:szCs w:val="20"/>
        </w:rPr>
      </w:pPr>
      <w:r w:rsidRPr="00AC40A4">
        <w:rPr>
          <w:rFonts w:ascii="Arial" w:hAnsi="Arial"/>
          <w:color w:val="000000"/>
          <w:sz w:val="20"/>
        </w:rPr>
        <w:t>Celkový denný objem mlieka  400  m</w:t>
      </w:r>
      <w:r w:rsidRPr="00AC40A4">
        <w:rPr>
          <w:rFonts w:ascii="Arial" w:hAnsi="Arial"/>
          <w:color w:val="000000"/>
          <w:position w:val="7"/>
          <w:sz w:val="13"/>
        </w:rPr>
        <w:t>3</w:t>
      </w:r>
      <w:r w:rsidRPr="00AC40A4">
        <w:rPr>
          <w:rFonts w:ascii="Arial" w:hAnsi="Arial"/>
          <w:color w:val="000000"/>
          <w:spacing w:val="36"/>
          <w:position w:val="7"/>
          <w:sz w:val="13"/>
        </w:rPr>
        <w:t xml:space="preserve"> </w:t>
      </w:r>
      <w:r w:rsidR="00FA27BC" w:rsidRPr="00AC40A4">
        <w:rPr>
          <w:rFonts w:ascii="Arial" w:hAnsi="Arial"/>
          <w:color w:val="000000"/>
          <w:sz w:val="20"/>
        </w:rPr>
        <w:t>potom</w:t>
      </w:r>
      <w:r w:rsidR="00FA27BC">
        <w:rPr>
          <w:rFonts w:ascii="Arial" w:hAnsi="Arial"/>
          <w:color w:val="000000"/>
          <w:sz w:val="20"/>
        </w:rPr>
        <w:t>,</w:t>
      </w:r>
      <w:r w:rsidR="00FA27BC" w:rsidRPr="00AC40A4">
        <w:rPr>
          <w:rFonts w:ascii="Arial" w:hAnsi="Arial"/>
          <w:color w:val="000000"/>
          <w:sz w:val="20"/>
        </w:rPr>
        <w:t xml:space="preserve"> ako bol</w:t>
      </w:r>
      <w:r w:rsidR="00FA27BC">
        <w:rPr>
          <w:rFonts w:ascii="Arial" w:hAnsi="Arial"/>
          <w:color w:val="000000"/>
          <w:sz w:val="20"/>
        </w:rPr>
        <w:t>o</w:t>
      </w:r>
      <w:r w:rsidR="00FA27BC" w:rsidRPr="00AC40A4">
        <w:rPr>
          <w:rFonts w:ascii="Arial" w:hAnsi="Arial"/>
          <w:color w:val="000000"/>
          <w:sz w:val="20"/>
        </w:rPr>
        <w:t xml:space="preserve"> pasterizovan</w:t>
      </w:r>
      <w:r w:rsidR="00FA27BC">
        <w:rPr>
          <w:rFonts w:ascii="Arial" w:hAnsi="Arial"/>
          <w:color w:val="000000"/>
          <w:sz w:val="20"/>
        </w:rPr>
        <w:t xml:space="preserve">é, </w:t>
      </w:r>
      <w:r w:rsidRPr="00AC40A4">
        <w:rPr>
          <w:rFonts w:ascii="Arial" w:hAnsi="Arial"/>
          <w:color w:val="000000"/>
          <w:sz w:val="20"/>
        </w:rPr>
        <w:t>prechádza do zrážania. Po oddelení sa ako výstup výrobného procesu získa 240 m</w:t>
      </w:r>
      <w:r w:rsidRPr="00AC40A4">
        <w:rPr>
          <w:rFonts w:ascii="Arial" w:hAnsi="Arial"/>
          <w:color w:val="000000"/>
          <w:position w:val="7"/>
          <w:sz w:val="13"/>
        </w:rPr>
        <w:t>3</w:t>
      </w:r>
      <w:r w:rsidRPr="00AC40A4">
        <w:rPr>
          <w:rFonts w:ascii="Arial" w:hAnsi="Arial"/>
          <w:color w:val="000000"/>
          <w:sz w:val="20"/>
        </w:rPr>
        <w:t xml:space="preserve"> srvátky za deň s teplotou  37°C.</w:t>
      </w:r>
    </w:p>
    <w:p w:rsidR="00FF5BD7" w:rsidRPr="00AC40A4" w:rsidRDefault="00FF5BD7">
      <w:pPr>
        <w:widowControl w:val="0"/>
        <w:autoSpaceDE w:val="0"/>
        <w:autoSpaceDN w:val="0"/>
        <w:adjustRightInd w:val="0"/>
        <w:spacing w:before="4" w:line="260" w:lineRule="exact"/>
        <w:rPr>
          <w:rFonts w:ascii="Arial" w:hAnsi="Arial" w:cs="Arial"/>
          <w:color w:val="000000"/>
          <w:sz w:val="26"/>
          <w:szCs w:val="26"/>
        </w:rPr>
      </w:pPr>
    </w:p>
    <w:p w:rsidR="00FF5BD7" w:rsidRPr="00AC40A4" w:rsidRDefault="00FF5BD7" w:rsidP="00FF5BD7">
      <w:pPr>
        <w:widowControl w:val="0"/>
        <w:autoSpaceDE w:val="0"/>
        <w:autoSpaceDN w:val="0"/>
        <w:adjustRightInd w:val="0"/>
        <w:ind w:left="100" w:right="5311"/>
        <w:jc w:val="both"/>
        <w:rPr>
          <w:rFonts w:ascii="Arial" w:hAnsi="Arial" w:cs="Arial"/>
          <w:color w:val="000000"/>
          <w:sz w:val="20"/>
          <w:szCs w:val="20"/>
        </w:rPr>
      </w:pPr>
      <w:r w:rsidRPr="00AC40A4">
        <w:rPr>
          <w:rFonts w:ascii="Arial" w:hAnsi="Arial"/>
          <w:i/>
          <w:color w:val="000000"/>
          <w:sz w:val="20"/>
        </w:rPr>
        <w:t xml:space="preserve">Zvlákňovanie pre </w:t>
      </w:r>
      <w:proofErr w:type="spellStart"/>
      <w:r w:rsidRPr="00AC40A4">
        <w:rPr>
          <w:rFonts w:ascii="Arial" w:hAnsi="Arial"/>
          <w:i/>
          <w:color w:val="000000"/>
          <w:sz w:val="20"/>
        </w:rPr>
        <w:t>Mozzarellu</w:t>
      </w:r>
      <w:proofErr w:type="spellEnd"/>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69"/>
        <w:jc w:val="both"/>
        <w:rPr>
          <w:rFonts w:ascii="Arial" w:hAnsi="Arial" w:cs="Arial"/>
          <w:color w:val="000000"/>
          <w:sz w:val="20"/>
          <w:szCs w:val="20"/>
        </w:rPr>
      </w:pPr>
      <w:r w:rsidRPr="00AC40A4">
        <w:rPr>
          <w:rFonts w:ascii="Arial" w:hAnsi="Arial"/>
          <w:color w:val="000000"/>
          <w:sz w:val="20"/>
        </w:rPr>
        <w:t xml:space="preserve">Zvlákňovanie pre </w:t>
      </w:r>
      <w:proofErr w:type="spellStart"/>
      <w:r w:rsidRPr="00AC40A4">
        <w:rPr>
          <w:rFonts w:ascii="Arial" w:hAnsi="Arial"/>
          <w:color w:val="000000"/>
          <w:sz w:val="20"/>
        </w:rPr>
        <w:t>Mozzarellu</w:t>
      </w:r>
      <w:proofErr w:type="spellEnd"/>
      <w:r w:rsidRPr="00AC40A4">
        <w:rPr>
          <w:rFonts w:ascii="Arial" w:hAnsi="Arial"/>
          <w:color w:val="000000"/>
          <w:sz w:val="20"/>
        </w:rPr>
        <w:t xml:space="preserve"> zahŕňa ohrev a tavenie. Tvaroh sa vloží do výrobného kotla a zmiešava sa s horúcou vodou za vysokej teploty, typicky 75 – 95°C. Horúca voda sa väčšinou využíva na tavenie syridla. Určité percento vody sa tiež absorbuje tvarohom, aby sa zvýšila jeho elasticita. Horúca voda sa získava buď s využitím </w:t>
      </w:r>
      <w:r w:rsidR="00E22BC5" w:rsidRPr="00AC40A4">
        <w:rPr>
          <w:rFonts w:ascii="Arial" w:hAnsi="Arial"/>
          <w:color w:val="000000"/>
          <w:sz w:val="20"/>
        </w:rPr>
        <w:t>výmenníkov</w:t>
      </w:r>
      <w:r w:rsidRPr="00AC40A4">
        <w:rPr>
          <w:rFonts w:ascii="Arial" w:hAnsi="Arial"/>
          <w:color w:val="000000"/>
          <w:sz w:val="20"/>
        </w:rPr>
        <w:t xml:space="preserve"> tepla alebo priamym vháňaním pary.</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78"/>
        <w:jc w:val="both"/>
        <w:rPr>
          <w:rFonts w:ascii="Arial" w:hAnsi="Arial" w:cs="Arial"/>
          <w:color w:val="000000"/>
          <w:sz w:val="20"/>
          <w:szCs w:val="20"/>
        </w:rPr>
      </w:pPr>
      <w:r w:rsidRPr="00AC40A4">
        <w:rPr>
          <w:rFonts w:ascii="Arial" w:hAnsi="Arial"/>
          <w:color w:val="000000"/>
          <w:sz w:val="20"/>
        </w:rPr>
        <w:t>Zvlákňovanie je taktiež dávkový proces a v tomto prípade každá dávka trvá 1 h</w:t>
      </w:r>
      <w:r w:rsidR="00FA27BC">
        <w:rPr>
          <w:rFonts w:ascii="Arial" w:hAnsi="Arial"/>
          <w:color w:val="000000"/>
          <w:sz w:val="20"/>
        </w:rPr>
        <w:t>,</w:t>
      </w:r>
      <w:r w:rsidRPr="00AC40A4">
        <w:rPr>
          <w:rFonts w:ascii="Arial" w:hAnsi="Arial"/>
          <w:color w:val="000000"/>
          <w:sz w:val="20"/>
        </w:rPr>
        <w:t xml:space="preserve"> za </w:t>
      </w:r>
      <w:r w:rsidR="00E22BC5" w:rsidRPr="00AC40A4">
        <w:rPr>
          <w:rFonts w:ascii="Arial" w:hAnsi="Arial"/>
          <w:color w:val="000000"/>
          <w:sz w:val="20"/>
        </w:rPr>
        <w:t>deň</w:t>
      </w:r>
      <w:r w:rsidRPr="00AC40A4">
        <w:rPr>
          <w:rFonts w:ascii="Arial" w:hAnsi="Arial"/>
          <w:color w:val="000000"/>
          <w:sz w:val="20"/>
        </w:rPr>
        <w:t xml:space="preserve"> sa urobia 4 dávky a bežia od </w:t>
      </w:r>
    </w:p>
    <w:p w:rsidR="00FF5BD7" w:rsidRPr="00AC40A4" w:rsidRDefault="00FF5BD7">
      <w:pPr>
        <w:widowControl w:val="0"/>
        <w:autoSpaceDE w:val="0"/>
        <w:autoSpaceDN w:val="0"/>
        <w:adjustRightInd w:val="0"/>
        <w:ind w:left="100" w:right="78"/>
        <w:jc w:val="both"/>
        <w:sectPr w:rsidR="00FF5BD7" w:rsidRPr="00AC40A4" w:rsidSect="0003703F">
          <w:pgSz w:w="11900" w:h="16840"/>
          <w:pgMar w:top="851" w:right="1127" w:bottom="280" w:left="1320" w:header="708" w:footer="708" w:gutter="0"/>
          <w:cols w:space="708"/>
          <w:noEndnote/>
        </w:sectPr>
      </w:pPr>
    </w:p>
    <w:p w:rsidR="00FF5BD7" w:rsidRPr="00AC40A4" w:rsidRDefault="00FF5BD7" w:rsidP="00FA27BC">
      <w:pPr>
        <w:widowControl w:val="0"/>
        <w:autoSpaceDE w:val="0"/>
        <w:autoSpaceDN w:val="0"/>
        <w:adjustRightInd w:val="0"/>
        <w:spacing w:before="80"/>
        <w:ind w:left="100" w:right="72"/>
        <w:jc w:val="both"/>
        <w:rPr>
          <w:rFonts w:ascii="Arial" w:hAnsi="Arial" w:cs="Arial"/>
          <w:color w:val="000000"/>
          <w:sz w:val="20"/>
          <w:szCs w:val="20"/>
        </w:rPr>
      </w:pPr>
      <w:r w:rsidRPr="00AC40A4">
        <w:rPr>
          <w:rFonts w:ascii="Arial" w:hAnsi="Arial"/>
          <w:color w:val="000000"/>
          <w:sz w:val="20"/>
        </w:rPr>
        <w:lastRenderedPageBreak/>
        <w:t>od 12. do 18. hodiny</w:t>
      </w:r>
      <w:r w:rsidR="00FA27BC">
        <w:rPr>
          <w:rFonts w:ascii="Arial" w:hAnsi="Arial"/>
          <w:color w:val="000000"/>
          <w:sz w:val="20"/>
        </w:rPr>
        <w:t>.</w:t>
      </w:r>
      <w:r w:rsidRPr="00AC40A4">
        <w:rPr>
          <w:rFonts w:ascii="Arial" w:hAnsi="Arial"/>
          <w:color w:val="000000"/>
          <w:sz w:val="20"/>
        </w:rPr>
        <w:t xml:space="preserve"> Je tu potrebná tepelná energia na zvýšenie teploty prevádzkovej vody z 10°C až na 90°C</w:t>
      </w:r>
      <w:r w:rsidR="00FA27BC">
        <w:rPr>
          <w:rFonts w:ascii="Arial" w:hAnsi="Arial"/>
          <w:color w:val="000000"/>
          <w:sz w:val="20"/>
        </w:rPr>
        <w:t>.</w:t>
      </w:r>
      <w:r w:rsidRPr="00AC40A4">
        <w:rPr>
          <w:rFonts w:ascii="Arial" w:hAnsi="Arial"/>
          <w:color w:val="000000"/>
          <w:sz w:val="20"/>
        </w:rPr>
        <w:t xml:space="preserve"> Na výrobu </w:t>
      </w:r>
      <w:proofErr w:type="spellStart"/>
      <w:r w:rsidR="00FA27BC">
        <w:rPr>
          <w:rFonts w:ascii="Arial" w:hAnsi="Arial"/>
          <w:color w:val="000000"/>
          <w:sz w:val="20"/>
        </w:rPr>
        <w:t>M</w:t>
      </w:r>
      <w:r w:rsidRPr="00AC40A4">
        <w:rPr>
          <w:rFonts w:ascii="Arial" w:hAnsi="Arial"/>
          <w:color w:val="000000"/>
          <w:sz w:val="20"/>
        </w:rPr>
        <w:t>o</w:t>
      </w:r>
      <w:r w:rsidR="00FA27BC">
        <w:rPr>
          <w:rFonts w:ascii="Arial" w:hAnsi="Arial"/>
          <w:color w:val="000000"/>
          <w:sz w:val="20"/>
        </w:rPr>
        <w:t>z</w:t>
      </w:r>
      <w:r w:rsidRPr="00AC40A4">
        <w:rPr>
          <w:rFonts w:ascii="Arial" w:hAnsi="Arial"/>
          <w:color w:val="000000"/>
          <w:sz w:val="20"/>
        </w:rPr>
        <w:t>zarelly</w:t>
      </w:r>
      <w:proofErr w:type="spellEnd"/>
      <w:r w:rsidRPr="00AC40A4">
        <w:rPr>
          <w:rFonts w:ascii="Arial" w:hAnsi="Arial"/>
          <w:color w:val="000000"/>
          <w:sz w:val="20"/>
        </w:rPr>
        <w:t xml:space="preserve"> sa využije 50% dennej kapacity pasterizovaného mlieka po jeho vyzrážaní. Za predpokladu že pre 100 l mlieka je potrebných 26 l horúcej vody na výrobu</w:t>
      </w:r>
      <w:r w:rsidR="00FA27BC">
        <w:rPr>
          <w:rFonts w:ascii="Arial" w:hAnsi="Arial"/>
          <w:color w:val="000000"/>
          <w:sz w:val="20"/>
        </w:rPr>
        <w:t xml:space="preserve"> </w:t>
      </w:r>
      <w:r w:rsidRPr="00AC40A4">
        <w:rPr>
          <w:rFonts w:ascii="Arial" w:hAnsi="Arial"/>
          <w:color w:val="000000"/>
          <w:sz w:val="20"/>
        </w:rPr>
        <w:t xml:space="preserve">13 kg </w:t>
      </w:r>
      <w:proofErr w:type="spellStart"/>
      <w:r w:rsidR="00FA27BC">
        <w:rPr>
          <w:rFonts w:ascii="Arial" w:hAnsi="Arial"/>
          <w:color w:val="000000"/>
          <w:sz w:val="20"/>
        </w:rPr>
        <w:t>M</w:t>
      </w:r>
      <w:r w:rsidR="00FA27BC" w:rsidRPr="00AC40A4">
        <w:rPr>
          <w:rFonts w:ascii="Arial" w:hAnsi="Arial"/>
          <w:color w:val="000000"/>
          <w:sz w:val="20"/>
        </w:rPr>
        <w:t>o</w:t>
      </w:r>
      <w:r w:rsidR="00FA27BC">
        <w:rPr>
          <w:rFonts w:ascii="Arial" w:hAnsi="Arial"/>
          <w:color w:val="000000"/>
          <w:sz w:val="20"/>
        </w:rPr>
        <w:t>z</w:t>
      </w:r>
      <w:r w:rsidR="00FA27BC" w:rsidRPr="00AC40A4">
        <w:rPr>
          <w:rFonts w:ascii="Arial" w:hAnsi="Arial"/>
          <w:color w:val="000000"/>
          <w:sz w:val="20"/>
        </w:rPr>
        <w:t>zarelly</w:t>
      </w:r>
      <w:proofErr w:type="spellEnd"/>
      <w:r w:rsidRPr="00AC40A4">
        <w:rPr>
          <w:rFonts w:ascii="Arial" w:hAnsi="Arial"/>
          <w:color w:val="000000"/>
          <w:sz w:val="20"/>
        </w:rPr>
        <w:t>, na  200 m</w:t>
      </w:r>
      <w:r w:rsidRPr="00AC40A4">
        <w:rPr>
          <w:rFonts w:ascii="Arial" w:hAnsi="Arial"/>
          <w:color w:val="000000"/>
          <w:position w:val="7"/>
          <w:sz w:val="13"/>
        </w:rPr>
        <w:t>3</w:t>
      </w:r>
      <w:r w:rsidR="00FA27BC">
        <w:rPr>
          <w:rFonts w:ascii="Arial" w:hAnsi="Arial"/>
          <w:color w:val="000000"/>
          <w:position w:val="7"/>
          <w:sz w:val="13"/>
        </w:rPr>
        <w:t xml:space="preserve"> </w:t>
      </w:r>
      <w:r w:rsidRPr="00AC40A4">
        <w:rPr>
          <w:rFonts w:ascii="Arial" w:hAnsi="Arial"/>
          <w:color w:val="000000"/>
          <w:sz w:val="20"/>
        </w:rPr>
        <w:t xml:space="preserve">pasterizovaného mlieka </w:t>
      </w:r>
      <w:r w:rsidR="00FA27BC" w:rsidRPr="00AC40A4">
        <w:rPr>
          <w:rFonts w:ascii="Arial" w:hAnsi="Arial"/>
          <w:color w:val="000000"/>
          <w:sz w:val="20"/>
        </w:rPr>
        <w:t xml:space="preserve">je potrebných denne </w:t>
      </w:r>
      <w:r w:rsidRPr="00AC40A4">
        <w:rPr>
          <w:rFonts w:ascii="Arial" w:hAnsi="Arial"/>
          <w:color w:val="000000"/>
          <w:sz w:val="20"/>
        </w:rPr>
        <w:t>50 m</w:t>
      </w:r>
      <w:r w:rsidRPr="00AC40A4">
        <w:rPr>
          <w:rFonts w:ascii="Arial" w:hAnsi="Arial"/>
          <w:color w:val="000000"/>
          <w:position w:val="7"/>
          <w:sz w:val="13"/>
        </w:rPr>
        <w:t>3</w:t>
      </w:r>
      <w:r w:rsidRPr="00AC40A4">
        <w:rPr>
          <w:rFonts w:ascii="Arial" w:hAnsi="Arial"/>
          <w:color w:val="000000"/>
          <w:spacing w:val="36"/>
          <w:position w:val="7"/>
          <w:sz w:val="13"/>
        </w:rPr>
        <w:t xml:space="preserve"> </w:t>
      </w:r>
      <w:r w:rsidR="00FA27BC">
        <w:rPr>
          <w:rFonts w:ascii="Arial" w:hAnsi="Arial"/>
          <w:color w:val="000000"/>
          <w:sz w:val="20"/>
        </w:rPr>
        <w:t>vody s teplotou 90°C</w:t>
      </w:r>
      <w:r w:rsidRPr="00AC40A4">
        <w:rPr>
          <w:rFonts w:ascii="Arial" w:hAnsi="Arial"/>
          <w:color w:val="000000"/>
          <w:sz w:val="20"/>
        </w:rPr>
        <w:t xml:space="preserve">. Výstupná teplota odpadovej vody je 70°C, pričom sa predpokladá, že odpadová voda bude predstavovať 80% denného množstva </w:t>
      </w:r>
      <w:r w:rsidR="00FA27BC">
        <w:rPr>
          <w:rFonts w:ascii="Arial" w:hAnsi="Arial"/>
          <w:color w:val="000000"/>
          <w:sz w:val="20"/>
        </w:rPr>
        <w:t xml:space="preserve">ohrievacej </w:t>
      </w:r>
      <w:r w:rsidRPr="00AC40A4">
        <w:rPr>
          <w:rFonts w:ascii="Arial" w:hAnsi="Arial"/>
          <w:color w:val="000000"/>
          <w:sz w:val="20"/>
        </w:rPr>
        <w:t>vody,  t.j. 40 m</w:t>
      </w:r>
      <w:r w:rsidRPr="00AC40A4">
        <w:rPr>
          <w:rFonts w:ascii="Arial" w:hAnsi="Arial"/>
          <w:color w:val="000000"/>
          <w:position w:val="7"/>
          <w:sz w:val="13"/>
        </w:rPr>
        <w:t>3</w:t>
      </w:r>
      <w:r w:rsidRPr="00AC40A4">
        <w:rPr>
          <w:rFonts w:ascii="Arial" w:hAnsi="Arial"/>
          <w:color w:val="000000"/>
          <w:sz w:val="20"/>
        </w:rPr>
        <w:t>.</w:t>
      </w:r>
    </w:p>
    <w:p w:rsidR="00FF5BD7" w:rsidRPr="00AC40A4" w:rsidRDefault="00FF5BD7">
      <w:pPr>
        <w:widowControl w:val="0"/>
        <w:autoSpaceDE w:val="0"/>
        <w:autoSpaceDN w:val="0"/>
        <w:adjustRightInd w:val="0"/>
        <w:spacing w:before="4" w:line="100" w:lineRule="exact"/>
        <w:rPr>
          <w:rFonts w:ascii="Arial" w:hAnsi="Arial" w:cs="Arial"/>
          <w:color w:val="000000"/>
          <w:sz w:val="10"/>
          <w:szCs w:val="1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ind w:left="100" w:right="6158"/>
        <w:jc w:val="both"/>
        <w:rPr>
          <w:rFonts w:ascii="Arial" w:hAnsi="Arial" w:cs="Arial"/>
          <w:color w:val="000000"/>
          <w:sz w:val="22"/>
          <w:szCs w:val="22"/>
        </w:rPr>
      </w:pPr>
      <w:r w:rsidRPr="00AC40A4">
        <w:rPr>
          <w:rFonts w:ascii="Arial" w:hAnsi="Arial"/>
          <w:b/>
          <w:color w:val="000000"/>
          <w:sz w:val="22"/>
        </w:rPr>
        <w:t>Dodávka a rozvod tepla</w:t>
      </w:r>
    </w:p>
    <w:p w:rsidR="00FF5BD7" w:rsidRPr="00AC40A4" w:rsidRDefault="00E57D95" w:rsidP="00FF5BD7">
      <w:pPr>
        <w:widowControl w:val="0"/>
        <w:autoSpaceDE w:val="0"/>
        <w:autoSpaceDN w:val="0"/>
        <w:adjustRightInd w:val="0"/>
        <w:spacing w:before="60"/>
        <w:ind w:left="100" w:right="76"/>
        <w:jc w:val="both"/>
        <w:rPr>
          <w:rFonts w:ascii="Arial" w:hAnsi="Arial" w:cs="Arial"/>
          <w:color w:val="000000"/>
          <w:sz w:val="20"/>
          <w:szCs w:val="20"/>
        </w:rPr>
      </w:pPr>
      <w:r>
        <w:rPr>
          <w:rFonts w:ascii="Arial" w:hAnsi="Arial"/>
          <w:color w:val="000000"/>
          <w:sz w:val="20"/>
        </w:rPr>
        <w:t>Zobrazená je</w:t>
      </w:r>
      <w:r w:rsidR="00FF5BD7" w:rsidRPr="00AC40A4">
        <w:rPr>
          <w:rFonts w:ascii="Arial" w:hAnsi="Arial"/>
          <w:color w:val="000000"/>
          <w:sz w:val="20"/>
        </w:rPr>
        <w:t xml:space="preserve"> schému dodávok a distribúcie tepla, ktorá je predstavovaná dvomi parnými kotlami s vykurovaním pomocou zemného plynu a tromi nezávislými potrubnými rozvodmi pre každý z troch výrobných procesov.</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E22BC5">
      <w:pPr>
        <w:widowControl w:val="0"/>
        <w:autoSpaceDE w:val="0"/>
        <w:autoSpaceDN w:val="0"/>
        <w:adjustRightInd w:val="0"/>
        <w:ind w:left="100" w:right="69"/>
        <w:jc w:val="both"/>
        <w:rPr>
          <w:rFonts w:ascii="Arial" w:hAnsi="Arial" w:cs="Arial"/>
          <w:color w:val="000000"/>
          <w:sz w:val="20"/>
          <w:szCs w:val="20"/>
        </w:rPr>
      </w:pPr>
      <w:r w:rsidRPr="00AC40A4">
        <w:rPr>
          <w:rFonts w:ascii="Arial" w:hAnsi="Arial"/>
          <w:color w:val="000000"/>
          <w:sz w:val="20"/>
        </w:rPr>
        <w:t>Kotol</w:t>
      </w:r>
      <w:r w:rsidR="00FF5BD7" w:rsidRPr="00AC40A4">
        <w:rPr>
          <w:rFonts w:ascii="Arial" w:hAnsi="Arial"/>
          <w:color w:val="000000"/>
          <w:sz w:val="20"/>
        </w:rPr>
        <w:t xml:space="preserve"> B1 (menovitý výkon 3 MW) napája iba proces pasterizácie (P1). Priemerná účinnosť je </w:t>
      </w:r>
    </w:p>
    <w:p w:rsidR="00FF5BD7" w:rsidRPr="00AC40A4" w:rsidRDefault="00FF5BD7">
      <w:pPr>
        <w:widowControl w:val="0"/>
        <w:autoSpaceDE w:val="0"/>
        <w:autoSpaceDN w:val="0"/>
        <w:adjustRightInd w:val="0"/>
        <w:ind w:left="100" w:right="54"/>
        <w:jc w:val="both"/>
        <w:rPr>
          <w:rFonts w:ascii="Arial" w:hAnsi="Arial" w:cs="Arial"/>
          <w:color w:val="000000"/>
          <w:sz w:val="20"/>
          <w:szCs w:val="20"/>
        </w:rPr>
      </w:pPr>
      <w:r w:rsidRPr="00AC40A4">
        <w:rPr>
          <w:rFonts w:ascii="Arial" w:hAnsi="Arial"/>
          <w:color w:val="000000"/>
          <w:sz w:val="20"/>
        </w:rPr>
        <w:t>80%, stredná doba využitia je 80% a menovitá spotreba zemného plynu je 377 m</w:t>
      </w:r>
      <w:r w:rsidRPr="00AC40A4">
        <w:rPr>
          <w:rFonts w:ascii="Arial" w:hAnsi="Arial"/>
          <w:color w:val="000000"/>
          <w:position w:val="6"/>
          <w:sz w:val="13"/>
        </w:rPr>
        <w:t>3</w:t>
      </w:r>
      <w:r w:rsidRPr="00AC40A4">
        <w:rPr>
          <w:rFonts w:ascii="Arial" w:hAnsi="Arial"/>
          <w:color w:val="000000"/>
          <w:sz w:val="20"/>
        </w:rPr>
        <w:t>/h. Kotol B1 je prevádzkovaný 6 hodín denne (od 5:00 do 11:00).</w:t>
      </w:r>
    </w:p>
    <w:p w:rsidR="00FF5BD7" w:rsidRPr="00AC40A4" w:rsidRDefault="00FF5BD7">
      <w:pPr>
        <w:widowControl w:val="0"/>
        <w:autoSpaceDE w:val="0"/>
        <w:autoSpaceDN w:val="0"/>
        <w:adjustRightInd w:val="0"/>
        <w:spacing w:before="14" w:line="260" w:lineRule="exact"/>
        <w:rPr>
          <w:rFonts w:ascii="Arial" w:hAnsi="Arial" w:cs="Arial"/>
          <w:color w:val="000000"/>
          <w:sz w:val="26"/>
          <w:szCs w:val="26"/>
        </w:rPr>
      </w:pPr>
    </w:p>
    <w:p w:rsidR="00FF5BD7" w:rsidRPr="00AC40A4" w:rsidRDefault="00FF5BD7">
      <w:pPr>
        <w:widowControl w:val="0"/>
        <w:autoSpaceDE w:val="0"/>
        <w:autoSpaceDN w:val="0"/>
        <w:adjustRightInd w:val="0"/>
        <w:spacing w:line="230" w:lineRule="exact"/>
        <w:ind w:left="100" w:right="64"/>
        <w:jc w:val="both"/>
        <w:rPr>
          <w:rFonts w:ascii="Arial" w:hAnsi="Arial" w:cs="Arial"/>
          <w:color w:val="000000"/>
          <w:sz w:val="20"/>
          <w:szCs w:val="20"/>
        </w:rPr>
      </w:pPr>
      <w:r w:rsidRPr="00AC40A4">
        <w:rPr>
          <w:rFonts w:ascii="Arial" w:hAnsi="Arial"/>
          <w:color w:val="000000"/>
          <w:sz w:val="20"/>
        </w:rPr>
        <w:t xml:space="preserve">Kotol B2 (menovitý výkon 2 MW) napája všetky tri výrobné procesy (P1: pasterizácia, P2: zrážanie; P3: zvlákňovanie pre </w:t>
      </w:r>
      <w:proofErr w:type="spellStart"/>
      <w:r w:rsidR="00E57D95">
        <w:rPr>
          <w:rFonts w:ascii="Arial" w:hAnsi="Arial"/>
          <w:color w:val="000000"/>
          <w:sz w:val="20"/>
        </w:rPr>
        <w:t>M</w:t>
      </w:r>
      <w:r w:rsidR="00E22BC5" w:rsidRPr="00AC40A4">
        <w:rPr>
          <w:rFonts w:ascii="Arial" w:hAnsi="Arial"/>
          <w:color w:val="000000"/>
          <w:sz w:val="20"/>
        </w:rPr>
        <w:t>o</w:t>
      </w:r>
      <w:r w:rsidR="00E57D95">
        <w:rPr>
          <w:rFonts w:ascii="Arial" w:hAnsi="Arial"/>
          <w:color w:val="000000"/>
          <w:sz w:val="20"/>
        </w:rPr>
        <w:t>z</w:t>
      </w:r>
      <w:r w:rsidR="00E22BC5" w:rsidRPr="00AC40A4">
        <w:rPr>
          <w:rFonts w:ascii="Arial" w:hAnsi="Arial"/>
          <w:color w:val="000000"/>
          <w:sz w:val="20"/>
        </w:rPr>
        <w:t>zarell</w:t>
      </w:r>
      <w:r w:rsidR="00E57D95">
        <w:rPr>
          <w:rFonts w:ascii="Arial" w:hAnsi="Arial"/>
          <w:color w:val="000000"/>
          <w:sz w:val="20"/>
        </w:rPr>
        <w:t>u</w:t>
      </w:r>
      <w:proofErr w:type="spellEnd"/>
      <w:r w:rsidRPr="00AC40A4">
        <w:rPr>
          <w:rFonts w:ascii="Arial" w:hAnsi="Arial"/>
          <w:color w:val="000000"/>
          <w:sz w:val="20"/>
        </w:rPr>
        <w:t>). Priemerná účinnosť je 88%, s priemerným využitím 58% a menovitou spotrebou zemného plynu 230 m3/h. Kotol 2 je prevádzkovaný 8 hodín denne (od 10:00 do 18:00).</w:t>
      </w:r>
    </w:p>
    <w:p w:rsidR="00FF5BD7" w:rsidRPr="00AC40A4" w:rsidRDefault="00FF5BD7">
      <w:pPr>
        <w:widowControl w:val="0"/>
        <w:autoSpaceDE w:val="0"/>
        <w:autoSpaceDN w:val="0"/>
        <w:adjustRightInd w:val="0"/>
        <w:spacing w:before="4" w:line="130" w:lineRule="exact"/>
        <w:rPr>
          <w:rFonts w:ascii="Arial" w:hAnsi="Arial" w:cs="Arial"/>
          <w:color w:val="000000"/>
          <w:sz w:val="13"/>
          <w:szCs w:val="13"/>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617255">
      <w:pPr>
        <w:widowControl w:val="0"/>
        <w:autoSpaceDE w:val="0"/>
        <w:autoSpaceDN w:val="0"/>
        <w:adjustRightInd w:val="0"/>
        <w:ind w:left="712" w:right="-20"/>
        <w:rPr>
          <w:color w:val="000000"/>
          <w:sz w:val="20"/>
          <w:szCs w:val="20"/>
        </w:rPr>
      </w:pPr>
      <w:r>
        <w:rPr>
          <w:rFonts w:ascii="Arial" w:hAnsi="Arial"/>
          <w:noProof/>
          <w:color w:val="000000"/>
          <w:sz w:val="20"/>
        </w:rPr>
        <w:drawing>
          <wp:inline distT="0" distB="0" distL="0" distR="0">
            <wp:extent cx="4667250" cy="1805305"/>
            <wp:effectExtent l="19050" t="0" r="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5" cstate="print"/>
                    <a:srcRect/>
                    <a:stretch>
                      <a:fillRect/>
                    </a:stretch>
                  </pic:blipFill>
                  <pic:spPr bwMode="auto">
                    <a:xfrm>
                      <a:off x="0" y="0"/>
                      <a:ext cx="4667250" cy="1805305"/>
                    </a:xfrm>
                    <a:prstGeom prst="rect">
                      <a:avLst/>
                    </a:prstGeom>
                    <a:noFill/>
                    <a:ln w="9525">
                      <a:noFill/>
                      <a:miter lim="800000"/>
                      <a:headEnd/>
                      <a:tailEnd/>
                    </a:ln>
                  </pic:spPr>
                </pic:pic>
              </a:graphicData>
            </a:graphic>
          </wp:inline>
        </w:drawing>
      </w:r>
    </w:p>
    <w:p w:rsidR="00FF5BD7" w:rsidRPr="00AC40A4" w:rsidRDefault="00FF5BD7">
      <w:pPr>
        <w:widowControl w:val="0"/>
        <w:autoSpaceDE w:val="0"/>
        <w:autoSpaceDN w:val="0"/>
        <w:adjustRightInd w:val="0"/>
        <w:spacing w:line="200" w:lineRule="exact"/>
        <w:rPr>
          <w:color w:val="000000"/>
          <w:sz w:val="20"/>
          <w:szCs w:val="20"/>
        </w:rPr>
      </w:pPr>
    </w:p>
    <w:p w:rsidR="00FF5BD7" w:rsidRPr="00AC40A4" w:rsidRDefault="00FF5BD7">
      <w:pPr>
        <w:widowControl w:val="0"/>
        <w:autoSpaceDE w:val="0"/>
        <w:autoSpaceDN w:val="0"/>
        <w:adjustRightInd w:val="0"/>
        <w:spacing w:before="9" w:line="220" w:lineRule="exact"/>
        <w:rPr>
          <w:color w:val="000000"/>
          <w:sz w:val="22"/>
          <w:szCs w:val="22"/>
        </w:rPr>
      </w:pPr>
    </w:p>
    <w:p w:rsidR="00FF5BD7" w:rsidRPr="00AC40A4" w:rsidRDefault="00FF5BD7" w:rsidP="00FF5BD7">
      <w:pPr>
        <w:widowControl w:val="0"/>
        <w:autoSpaceDE w:val="0"/>
        <w:autoSpaceDN w:val="0"/>
        <w:adjustRightInd w:val="0"/>
        <w:spacing w:before="40"/>
        <w:ind w:left="182" w:right="-20"/>
        <w:rPr>
          <w:rFonts w:ascii="Arial" w:hAnsi="Arial" w:cs="Arial"/>
          <w:color w:val="000000"/>
          <w:sz w:val="20"/>
          <w:szCs w:val="20"/>
        </w:rPr>
      </w:pPr>
      <w:r w:rsidRPr="00AC40A4">
        <w:rPr>
          <w:rFonts w:ascii="Arial" w:hAnsi="Arial"/>
          <w:i/>
          <w:color w:val="000000"/>
          <w:sz w:val="20"/>
        </w:rPr>
        <w:t xml:space="preserve">Obrázok : Bloková schéma dodávok tepla a rozvodného systému a tepelných procesov v </w:t>
      </w:r>
      <w:r w:rsidR="00E22BC5" w:rsidRPr="00AC40A4">
        <w:rPr>
          <w:rFonts w:ascii="Arial" w:hAnsi="Arial"/>
          <w:i/>
          <w:color w:val="000000"/>
          <w:sz w:val="20"/>
        </w:rPr>
        <w:t>mliekarni</w:t>
      </w:r>
      <w:r w:rsidRPr="00AC40A4">
        <w:rPr>
          <w:rFonts w:ascii="Arial" w:hAnsi="Arial"/>
          <w:i/>
          <w:color w:val="000000"/>
          <w:sz w:val="20"/>
        </w:rPr>
        <w:t>.</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69"/>
        <w:rPr>
          <w:rFonts w:ascii="Arial" w:hAnsi="Arial" w:cs="Arial"/>
          <w:color w:val="000000"/>
          <w:sz w:val="20"/>
          <w:szCs w:val="20"/>
        </w:rPr>
      </w:pPr>
      <w:r w:rsidRPr="00AC40A4">
        <w:rPr>
          <w:rFonts w:ascii="Arial" w:hAnsi="Arial"/>
          <w:color w:val="000000"/>
          <w:sz w:val="20"/>
        </w:rPr>
        <w:t xml:space="preserve">Médium pre dodávky tepla je </w:t>
      </w:r>
      <w:proofErr w:type="spellStart"/>
      <w:r w:rsidRPr="00AC40A4">
        <w:rPr>
          <w:rFonts w:ascii="Arial" w:hAnsi="Arial"/>
          <w:color w:val="000000"/>
          <w:sz w:val="20"/>
        </w:rPr>
        <w:t>nízkotlaká</w:t>
      </w:r>
      <w:proofErr w:type="spellEnd"/>
      <w:r w:rsidRPr="00AC40A4">
        <w:rPr>
          <w:rFonts w:ascii="Arial" w:hAnsi="Arial"/>
          <w:color w:val="000000"/>
          <w:sz w:val="20"/>
        </w:rPr>
        <w:t xml:space="preserve"> para s teplotou 140°C. Dĺžka potrubí je 200m (jednosmerné) pre </w:t>
      </w:r>
      <w:r w:rsidR="00E22BC5" w:rsidRPr="00AC40A4">
        <w:rPr>
          <w:rFonts w:ascii="Arial" w:hAnsi="Arial"/>
          <w:color w:val="000000"/>
          <w:sz w:val="20"/>
        </w:rPr>
        <w:t>potrubie</w:t>
      </w:r>
      <w:r w:rsidRPr="00AC40A4">
        <w:rPr>
          <w:rFonts w:ascii="Arial" w:hAnsi="Arial"/>
          <w:color w:val="000000"/>
          <w:sz w:val="20"/>
        </w:rPr>
        <w:t xml:space="preserve"> 1</w:t>
      </w:r>
      <w:r w:rsidR="00E57D95">
        <w:rPr>
          <w:rFonts w:ascii="Arial" w:hAnsi="Arial"/>
          <w:color w:val="000000"/>
          <w:sz w:val="20"/>
        </w:rPr>
        <w:t>,</w:t>
      </w:r>
      <w:r w:rsidRPr="00AC40A4">
        <w:rPr>
          <w:rFonts w:ascii="Arial" w:hAnsi="Arial"/>
          <w:color w:val="000000"/>
          <w:sz w:val="20"/>
        </w:rPr>
        <w:t xml:space="preserve"> zatiaľ čo potrubia 2 a 3 majú dĺžku 300m.</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rsidP="00E57D95">
      <w:pPr>
        <w:widowControl w:val="0"/>
        <w:autoSpaceDE w:val="0"/>
        <w:autoSpaceDN w:val="0"/>
        <w:adjustRightInd w:val="0"/>
        <w:ind w:left="100" w:right="54"/>
        <w:rPr>
          <w:rFonts w:ascii="Arial" w:hAnsi="Arial" w:cs="Arial"/>
          <w:color w:val="000000"/>
          <w:sz w:val="20"/>
          <w:szCs w:val="20"/>
        </w:rPr>
      </w:pPr>
      <w:r w:rsidRPr="00AC40A4">
        <w:rPr>
          <w:rFonts w:ascii="Arial" w:hAnsi="Arial"/>
          <w:color w:val="000000"/>
          <w:sz w:val="20"/>
        </w:rPr>
        <w:t>Z účtov za energie je známe množstvo paliva (zemného plynu) rovné 805 000 m</w:t>
      </w:r>
      <w:r w:rsidRPr="00AC40A4">
        <w:rPr>
          <w:rFonts w:ascii="Arial" w:hAnsi="Arial"/>
          <w:color w:val="000000"/>
          <w:position w:val="6"/>
          <w:sz w:val="13"/>
        </w:rPr>
        <w:t>3</w:t>
      </w:r>
      <w:r w:rsidRPr="00AC40A4">
        <w:rPr>
          <w:rFonts w:ascii="Arial" w:hAnsi="Arial"/>
          <w:color w:val="000000"/>
          <w:sz w:val="20"/>
        </w:rPr>
        <w:t xml:space="preserve">. Celková spotreba zemného plynu (NG) na tepelné účely (t.j. ročná spotreba (LCV)) je 8000 </w:t>
      </w:r>
      <w:proofErr w:type="spellStart"/>
      <w:r w:rsidRPr="00AC40A4">
        <w:rPr>
          <w:rFonts w:ascii="Arial" w:hAnsi="Arial"/>
          <w:color w:val="000000"/>
          <w:sz w:val="20"/>
        </w:rPr>
        <w:t>MWh</w:t>
      </w:r>
      <w:proofErr w:type="spellEnd"/>
      <w:r w:rsidRPr="00AC40A4">
        <w:rPr>
          <w:rFonts w:ascii="Arial" w:hAnsi="Arial"/>
          <w:color w:val="000000"/>
          <w:sz w:val="20"/>
        </w:rPr>
        <w:t>. Cena zemného plynu je 30 €/MWH a celkové náklady za energiu zo zemného plynu sú 250000 €/ rok</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70"/>
        <w:rPr>
          <w:rFonts w:ascii="Arial" w:hAnsi="Arial" w:cs="Arial"/>
          <w:color w:val="000000"/>
          <w:sz w:val="20"/>
          <w:szCs w:val="20"/>
        </w:rPr>
      </w:pPr>
      <w:r w:rsidRPr="00AC40A4">
        <w:rPr>
          <w:rFonts w:ascii="Arial" w:hAnsi="Arial"/>
          <w:color w:val="000000"/>
          <w:sz w:val="20"/>
        </w:rPr>
        <w:t xml:space="preserve">Elektrická energia sa nepoužíva na účely vyhrievania a jej spotreba je približne 4000 </w:t>
      </w:r>
      <w:proofErr w:type="spellStart"/>
      <w:r w:rsidRPr="00AC40A4">
        <w:rPr>
          <w:rFonts w:ascii="Arial" w:hAnsi="Arial"/>
          <w:color w:val="000000"/>
          <w:sz w:val="20"/>
        </w:rPr>
        <w:t>MWh</w:t>
      </w:r>
      <w:proofErr w:type="spellEnd"/>
      <w:r w:rsidRPr="00AC40A4">
        <w:rPr>
          <w:rFonts w:ascii="Arial" w:hAnsi="Arial"/>
          <w:color w:val="000000"/>
          <w:sz w:val="20"/>
        </w:rPr>
        <w:t>: 3</w:t>
      </w:r>
      <w:r w:rsidR="00E57D95">
        <w:rPr>
          <w:rFonts w:ascii="Arial" w:hAnsi="Arial"/>
          <w:color w:val="000000"/>
          <w:sz w:val="20"/>
        </w:rPr>
        <w:t xml:space="preserve">000 </w:t>
      </w:r>
      <w:proofErr w:type="spellStart"/>
      <w:r w:rsidR="00E57D95">
        <w:rPr>
          <w:rFonts w:ascii="Arial" w:hAnsi="Arial"/>
          <w:color w:val="000000"/>
          <w:sz w:val="20"/>
        </w:rPr>
        <w:t>MWh</w:t>
      </w:r>
      <w:proofErr w:type="spellEnd"/>
      <w:r w:rsidR="00E57D95">
        <w:rPr>
          <w:rFonts w:ascii="Arial" w:hAnsi="Arial"/>
          <w:color w:val="000000"/>
          <w:sz w:val="20"/>
        </w:rPr>
        <w:t xml:space="preserve"> na prevádzku strojov a 1</w:t>
      </w:r>
      <w:r w:rsidRPr="00AC40A4">
        <w:rPr>
          <w:rFonts w:ascii="Arial" w:hAnsi="Arial"/>
          <w:color w:val="000000"/>
          <w:sz w:val="20"/>
        </w:rPr>
        <w:t xml:space="preserve">000 </w:t>
      </w:r>
      <w:proofErr w:type="spellStart"/>
      <w:r w:rsidRPr="00AC40A4">
        <w:rPr>
          <w:rFonts w:ascii="Arial" w:hAnsi="Arial"/>
          <w:color w:val="000000"/>
          <w:sz w:val="20"/>
        </w:rPr>
        <w:t>MWh</w:t>
      </w:r>
      <w:proofErr w:type="spellEnd"/>
      <w:r w:rsidRPr="00AC40A4">
        <w:rPr>
          <w:rFonts w:ascii="Arial" w:hAnsi="Arial"/>
          <w:color w:val="000000"/>
          <w:sz w:val="20"/>
        </w:rPr>
        <w:t xml:space="preserve"> na osvetlenie.</w:t>
      </w:r>
    </w:p>
    <w:p w:rsidR="00FF5BD7" w:rsidRPr="00AC40A4" w:rsidRDefault="00FF5BD7">
      <w:pPr>
        <w:widowControl w:val="0"/>
        <w:autoSpaceDE w:val="0"/>
        <w:autoSpaceDN w:val="0"/>
        <w:adjustRightInd w:val="0"/>
        <w:spacing w:before="7" w:line="100" w:lineRule="exact"/>
        <w:rPr>
          <w:rFonts w:ascii="Arial" w:hAnsi="Arial" w:cs="Arial"/>
          <w:color w:val="000000"/>
          <w:sz w:val="10"/>
          <w:szCs w:val="1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29211C" w:rsidRDefault="0029211C">
      <w:pPr>
        <w:rPr>
          <w:rFonts w:ascii="Arial" w:hAnsi="Arial"/>
          <w:b/>
          <w:color w:val="000000"/>
          <w:sz w:val="22"/>
        </w:rPr>
      </w:pPr>
      <w:r>
        <w:rPr>
          <w:rFonts w:ascii="Arial" w:hAnsi="Arial"/>
          <w:b/>
          <w:color w:val="000000"/>
          <w:sz w:val="22"/>
        </w:rPr>
        <w:br w:type="page"/>
      </w:r>
    </w:p>
    <w:p w:rsidR="00FF5BD7" w:rsidRPr="00AC40A4" w:rsidRDefault="00FF5BD7">
      <w:pPr>
        <w:widowControl w:val="0"/>
        <w:autoSpaceDE w:val="0"/>
        <w:autoSpaceDN w:val="0"/>
        <w:adjustRightInd w:val="0"/>
        <w:ind w:left="100" w:right="-20"/>
        <w:rPr>
          <w:rFonts w:ascii="Arial" w:hAnsi="Arial" w:cs="Arial"/>
          <w:color w:val="000000"/>
          <w:sz w:val="22"/>
          <w:szCs w:val="22"/>
        </w:rPr>
      </w:pPr>
      <w:r w:rsidRPr="00AC40A4">
        <w:rPr>
          <w:rFonts w:ascii="Arial" w:hAnsi="Arial"/>
          <w:b/>
          <w:color w:val="000000"/>
          <w:sz w:val="22"/>
        </w:rPr>
        <w:lastRenderedPageBreak/>
        <w:t>Východiskový stav: rozpis spotreby energie pomocou softvérového nástroja EINSTEIN.</w:t>
      </w:r>
    </w:p>
    <w:p w:rsidR="00FF5BD7" w:rsidRPr="00AC40A4" w:rsidRDefault="0029211C">
      <w:pPr>
        <w:widowControl w:val="0"/>
        <w:autoSpaceDE w:val="0"/>
        <w:autoSpaceDN w:val="0"/>
        <w:adjustRightInd w:val="0"/>
        <w:spacing w:before="98"/>
        <w:ind w:left="118" w:right="-20"/>
        <w:rPr>
          <w:color w:val="000000"/>
          <w:sz w:val="20"/>
          <w:szCs w:val="20"/>
        </w:rPr>
      </w:pPr>
      <w:r>
        <w:rPr>
          <w:noProof/>
          <w:color w:val="000000"/>
          <w:sz w:val="20"/>
          <w:szCs w:val="20"/>
        </w:rPr>
        <w:drawing>
          <wp:inline distT="0" distB="0" distL="0" distR="0">
            <wp:extent cx="4752975" cy="3359785"/>
            <wp:effectExtent l="19050" t="0" r="9525" b="0"/>
            <wp:docPr id="318" name="Obrázo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86" cstate="print"/>
                    <a:srcRect/>
                    <a:stretch>
                      <a:fillRect/>
                    </a:stretch>
                  </pic:blipFill>
                  <pic:spPr bwMode="auto">
                    <a:xfrm>
                      <a:off x="0" y="0"/>
                      <a:ext cx="4752975" cy="3359785"/>
                    </a:xfrm>
                    <a:prstGeom prst="rect">
                      <a:avLst/>
                    </a:prstGeom>
                    <a:noFill/>
                    <a:ln w="9525">
                      <a:noFill/>
                      <a:miter lim="800000"/>
                      <a:headEnd/>
                      <a:tailEnd/>
                    </a:ln>
                  </pic:spPr>
                </pic:pic>
              </a:graphicData>
            </a:graphic>
          </wp:inline>
        </w:drawing>
      </w:r>
    </w:p>
    <w:p w:rsidR="00FF5BD7" w:rsidRPr="00AC40A4" w:rsidRDefault="00FF5BD7" w:rsidP="00FF5BD7">
      <w:pPr>
        <w:widowControl w:val="0"/>
        <w:autoSpaceDE w:val="0"/>
        <w:autoSpaceDN w:val="0"/>
        <w:adjustRightInd w:val="0"/>
        <w:spacing w:before="80"/>
        <w:ind w:right="-56"/>
        <w:jc w:val="center"/>
        <w:rPr>
          <w:rFonts w:ascii="Arial" w:hAnsi="Arial" w:cs="Arial"/>
          <w:color w:val="000000"/>
          <w:sz w:val="20"/>
          <w:szCs w:val="20"/>
        </w:rPr>
      </w:pPr>
      <w:r w:rsidRPr="00AC40A4">
        <w:rPr>
          <w:rFonts w:ascii="Arial" w:hAnsi="Arial"/>
          <w:i/>
          <w:color w:val="000000"/>
          <w:sz w:val="20"/>
        </w:rPr>
        <w:t xml:space="preserve">Obrázok : Rozpis spotreby tepla pri výrobe pre modelovú </w:t>
      </w:r>
      <w:r w:rsidR="00E22BC5" w:rsidRPr="00AC40A4">
        <w:rPr>
          <w:rFonts w:ascii="Arial" w:hAnsi="Arial"/>
          <w:i/>
          <w:color w:val="000000"/>
          <w:sz w:val="20"/>
        </w:rPr>
        <w:t>mliekareň</w:t>
      </w:r>
      <w:r w:rsidRPr="00AC40A4">
        <w:rPr>
          <w:rFonts w:ascii="Arial" w:hAnsi="Arial"/>
          <w:i/>
          <w:color w:val="000000"/>
          <w:sz w:val="20"/>
        </w:rPr>
        <w:t xml:space="preserve">  (Vzorový projekt “Príručka k auditu EINSTEIN 42 a východiskový stav”).</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29211C" w:rsidRDefault="00FF5BD7">
      <w:pPr>
        <w:widowControl w:val="0"/>
        <w:autoSpaceDE w:val="0"/>
        <w:autoSpaceDN w:val="0"/>
        <w:adjustRightInd w:val="0"/>
        <w:ind w:left="120" w:right="65"/>
        <w:jc w:val="both"/>
        <w:rPr>
          <w:rFonts w:ascii="Arial" w:hAnsi="Arial" w:cs="Arial"/>
          <w:color w:val="000000"/>
          <w:sz w:val="20"/>
          <w:szCs w:val="20"/>
        </w:rPr>
      </w:pPr>
      <w:r w:rsidRPr="00AC40A4">
        <w:rPr>
          <w:rFonts w:ascii="Arial" w:hAnsi="Arial"/>
          <w:color w:val="000000"/>
          <w:sz w:val="20"/>
        </w:rPr>
        <w:t xml:space="preserve">Ak sú do softvérového nástroja EINSTEIN vložené správne údaje, môžete </w:t>
      </w:r>
      <w:r w:rsidRPr="0029211C">
        <w:rPr>
          <w:rFonts w:ascii="Arial" w:hAnsi="Arial"/>
          <w:color w:val="000000"/>
          <w:sz w:val="20"/>
        </w:rPr>
        <w:t xml:space="preserve">pomocou vyššie uvedených údajov získať úplný rozpis spotreby energie. Hlavné toky energií v systéme </w:t>
      </w:r>
      <w:r w:rsidR="00E22BC5" w:rsidRPr="0029211C">
        <w:rPr>
          <w:rFonts w:ascii="Arial" w:hAnsi="Arial"/>
          <w:color w:val="000000"/>
          <w:sz w:val="20"/>
        </w:rPr>
        <w:t>sú</w:t>
      </w:r>
      <w:r w:rsidRPr="0029211C">
        <w:rPr>
          <w:rFonts w:ascii="Arial" w:hAnsi="Arial"/>
          <w:color w:val="000000"/>
          <w:sz w:val="20"/>
        </w:rPr>
        <w:t xml:space="preserve"> zobra</w:t>
      </w:r>
      <w:r w:rsidR="0029211C" w:rsidRPr="0029211C">
        <w:rPr>
          <w:rFonts w:ascii="Arial" w:hAnsi="Arial"/>
          <w:color w:val="000000"/>
          <w:sz w:val="20"/>
        </w:rPr>
        <w:t xml:space="preserve">zené </w:t>
      </w:r>
      <w:proofErr w:type="spellStart"/>
      <w:r w:rsidR="0029211C" w:rsidRPr="0029211C">
        <w:rPr>
          <w:rFonts w:ascii="Arial" w:hAnsi="Arial"/>
          <w:color w:val="000000"/>
          <w:sz w:val="20"/>
        </w:rPr>
        <w:t>na.obrázku</w:t>
      </w:r>
      <w:proofErr w:type="spellEnd"/>
      <w:r w:rsidRPr="0029211C">
        <w:rPr>
          <w:rFonts w:ascii="Arial" w:hAnsi="Arial"/>
          <w:color w:val="000000"/>
          <w:sz w:val="20"/>
        </w:rPr>
        <w:t>.</w:t>
      </w:r>
    </w:p>
    <w:p w:rsidR="00FF5BD7" w:rsidRPr="0029211C" w:rsidRDefault="00FF5BD7">
      <w:pPr>
        <w:widowControl w:val="0"/>
        <w:autoSpaceDE w:val="0"/>
        <w:autoSpaceDN w:val="0"/>
        <w:adjustRightInd w:val="0"/>
        <w:spacing w:before="8" w:line="130" w:lineRule="exact"/>
        <w:rPr>
          <w:rFonts w:ascii="Arial" w:hAnsi="Arial" w:cs="Arial"/>
          <w:color w:val="000000"/>
          <w:sz w:val="13"/>
          <w:szCs w:val="13"/>
        </w:rPr>
      </w:pPr>
    </w:p>
    <w:p w:rsidR="00FF5BD7" w:rsidRPr="0029211C" w:rsidRDefault="0029211C">
      <w:pPr>
        <w:widowControl w:val="0"/>
        <w:autoSpaceDE w:val="0"/>
        <w:autoSpaceDN w:val="0"/>
        <w:adjustRightInd w:val="0"/>
        <w:spacing w:line="200" w:lineRule="exact"/>
        <w:rPr>
          <w:rFonts w:ascii="Arial" w:hAnsi="Arial" w:cs="Arial"/>
          <w:color w:val="000000"/>
          <w:sz w:val="20"/>
          <w:szCs w:val="20"/>
        </w:rPr>
      </w:pPr>
      <w:r>
        <w:rPr>
          <w:rFonts w:ascii="Arial" w:hAnsi="Arial" w:cs="Arial"/>
          <w:noProof/>
          <w:color w:val="000000"/>
          <w:sz w:val="20"/>
          <w:szCs w:val="20"/>
        </w:rPr>
        <w:drawing>
          <wp:anchor distT="0" distB="0" distL="114300" distR="114300" simplePos="0" relativeHeight="251716608" behindDoc="1" locked="0" layoutInCell="1" allowOverlap="1">
            <wp:simplePos x="0" y="0"/>
            <wp:positionH relativeFrom="column">
              <wp:posOffset>234950</wp:posOffset>
            </wp:positionH>
            <wp:positionV relativeFrom="paragraph">
              <wp:posOffset>118110</wp:posOffset>
            </wp:positionV>
            <wp:extent cx="5465445" cy="2508885"/>
            <wp:effectExtent l="19050" t="0" r="1905" b="0"/>
            <wp:wrapTight wrapText="bothSides">
              <wp:wrapPolygon edited="0">
                <wp:start x="-75" y="0"/>
                <wp:lineTo x="-75" y="21485"/>
                <wp:lineTo x="21608" y="21485"/>
                <wp:lineTo x="21608" y="0"/>
                <wp:lineTo x="-75" y="0"/>
              </wp:wrapPolygon>
            </wp:wrapTight>
            <wp:docPr id="321" name="Obrázo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7" cstate="print"/>
                    <a:srcRect/>
                    <a:stretch>
                      <a:fillRect/>
                    </a:stretch>
                  </pic:blipFill>
                  <pic:spPr bwMode="auto">
                    <a:xfrm>
                      <a:off x="0" y="0"/>
                      <a:ext cx="5465445" cy="2508885"/>
                    </a:xfrm>
                    <a:prstGeom prst="rect">
                      <a:avLst/>
                    </a:prstGeom>
                    <a:noFill/>
                    <a:ln w="9525">
                      <a:noFill/>
                      <a:miter lim="800000"/>
                      <a:headEnd/>
                      <a:tailEnd/>
                    </a:ln>
                  </pic:spPr>
                </pic:pic>
              </a:graphicData>
            </a:graphic>
          </wp:anchor>
        </w:drawing>
      </w:r>
    </w:p>
    <w:p w:rsidR="00FF5BD7" w:rsidRPr="0029211C" w:rsidRDefault="00FF5BD7">
      <w:pPr>
        <w:widowControl w:val="0"/>
        <w:autoSpaceDE w:val="0"/>
        <w:autoSpaceDN w:val="0"/>
        <w:adjustRightInd w:val="0"/>
        <w:spacing w:line="200" w:lineRule="exact"/>
        <w:rPr>
          <w:rFonts w:ascii="Arial" w:hAnsi="Arial" w:cs="Arial"/>
          <w:color w:val="000000"/>
          <w:sz w:val="20"/>
          <w:szCs w:val="20"/>
        </w:rPr>
      </w:pPr>
    </w:p>
    <w:p w:rsidR="0029211C" w:rsidRDefault="0029211C" w:rsidP="00FF5BD7">
      <w:pPr>
        <w:widowControl w:val="0"/>
        <w:autoSpaceDE w:val="0"/>
        <w:autoSpaceDN w:val="0"/>
        <w:adjustRightInd w:val="0"/>
        <w:ind w:left="1276" w:right="2462"/>
        <w:jc w:val="center"/>
        <w:rPr>
          <w:rFonts w:ascii="Arial" w:hAnsi="Arial"/>
          <w:i/>
          <w:color w:val="000000"/>
          <w:sz w:val="20"/>
        </w:rPr>
      </w:pPr>
    </w:p>
    <w:p w:rsidR="0029211C" w:rsidRDefault="0029211C" w:rsidP="00FF5BD7">
      <w:pPr>
        <w:widowControl w:val="0"/>
        <w:autoSpaceDE w:val="0"/>
        <w:autoSpaceDN w:val="0"/>
        <w:adjustRightInd w:val="0"/>
        <w:ind w:left="1276" w:right="2462"/>
        <w:jc w:val="center"/>
        <w:rPr>
          <w:rFonts w:ascii="Arial" w:hAnsi="Arial"/>
          <w:i/>
          <w:color w:val="000000"/>
          <w:sz w:val="20"/>
        </w:rPr>
      </w:pPr>
    </w:p>
    <w:p w:rsidR="0029211C" w:rsidRDefault="0029211C" w:rsidP="00FF5BD7">
      <w:pPr>
        <w:widowControl w:val="0"/>
        <w:autoSpaceDE w:val="0"/>
        <w:autoSpaceDN w:val="0"/>
        <w:adjustRightInd w:val="0"/>
        <w:ind w:left="1276" w:right="2462"/>
        <w:jc w:val="center"/>
        <w:rPr>
          <w:rFonts w:ascii="Arial" w:hAnsi="Arial"/>
          <w:i/>
          <w:color w:val="000000"/>
          <w:sz w:val="20"/>
        </w:rPr>
      </w:pPr>
    </w:p>
    <w:p w:rsidR="0029211C" w:rsidRDefault="0029211C" w:rsidP="00FF5BD7">
      <w:pPr>
        <w:widowControl w:val="0"/>
        <w:autoSpaceDE w:val="0"/>
        <w:autoSpaceDN w:val="0"/>
        <w:adjustRightInd w:val="0"/>
        <w:ind w:left="1276" w:right="2462"/>
        <w:jc w:val="center"/>
        <w:rPr>
          <w:rFonts w:ascii="Arial" w:hAnsi="Arial"/>
          <w:i/>
          <w:color w:val="000000"/>
          <w:sz w:val="20"/>
        </w:rPr>
      </w:pPr>
    </w:p>
    <w:p w:rsidR="0029211C" w:rsidRDefault="0029211C" w:rsidP="00FF5BD7">
      <w:pPr>
        <w:widowControl w:val="0"/>
        <w:autoSpaceDE w:val="0"/>
        <w:autoSpaceDN w:val="0"/>
        <w:adjustRightInd w:val="0"/>
        <w:ind w:left="1276" w:right="2462"/>
        <w:jc w:val="center"/>
        <w:rPr>
          <w:rFonts w:ascii="Arial" w:hAnsi="Arial"/>
          <w:i/>
          <w:color w:val="000000"/>
          <w:sz w:val="20"/>
        </w:rPr>
      </w:pPr>
    </w:p>
    <w:p w:rsidR="0029211C" w:rsidRDefault="0029211C" w:rsidP="00FF5BD7">
      <w:pPr>
        <w:widowControl w:val="0"/>
        <w:autoSpaceDE w:val="0"/>
        <w:autoSpaceDN w:val="0"/>
        <w:adjustRightInd w:val="0"/>
        <w:ind w:left="1276" w:right="2462"/>
        <w:jc w:val="center"/>
        <w:rPr>
          <w:rFonts w:ascii="Arial" w:hAnsi="Arial"/>
          <w:i/>
          <w:color w:val="000000"/>
          <w:sz w:val="20"/>
        </w:rPr>
      </w:pPr>
    </w:p>
    <w:p w:rsidR="0029211C" w:rsidRDefault="0029211C" w:rsidP="00FF5BD7">
      <w:pPr>
        <w:widowControl w:val="0"/>
        <w:autoSpaceDE w:val="0"/>
        <w:autoSpaceDN w:val="0"/>
        <w:adjustRightInd w:val="0"/>
        <w:ind w:left="1276" w:right="2462"/>
        <w:jc w:val="center"/>
        <w:rPr>
          <w:rFonts w:ascii="Arial" w:hAnsi="Arial"/>
          <w:i/>
          <w:color w:val="000000"/>
          <w:sz w:val="20"/>
        </w:rPr>
      </w:pPr>
    </w:p>
    <w:p w:rsidR="0029211C" w:rsidRDefault="0029211C" w:rsidP="00FF5BD7">
      <w:pPr>
        <w:widowControl w:val="0"/>
        <w:autoSpaceDE w:val="0"/>
        <w:autoSpaceDN w:val="0"/>
        <w:adjustRightInd w:val="0"/>
        <w:ind w:left="1276" w:right="2462"/>
        <w:jc w:val="center"/>
        <w:rPr>
          <w:rFonts w:ascii="Arial" w:hAnsi="Arial"/>
          <w:i/>
          <w:color w:val="000000"/>
          <w:sz w:val="20"/>
        </w:rPr>
      </w:pPr>
    </w:p>
    <w:p w:rsidR="0029211C" w:rsidRDefault="0029211C" w:rsidP="00FF5BD7">
      <w:pPr>
        <w:widowControl w:val="0"/>
        <w:autoSpaceDE w:val="0"/>
        <w:autoSpaceDN w:val="0"/>
        <w:adjustRightInd w:val="0"/>
        <w:ind w:left="1276" w:right="2462"/>
        <w:jc w:val="center"/>
        <w:rPr>
          <w:rFonts w:ascii="Arial" w:hAnsi="Arial"/>
          <w:i/>
          <w:color w:val="000000"/>
          <w:sz w:val="20"/>
        </w:rPr>
      </w:pPr>
    </w:p>
    <w:p w:rsidR="0029211C" w:rsidRDefault="0029211C" w:rsidP="00FF5BD7">
      <w:pPr>
        <w:widowControl w:val="0"/>
        <w:autoSpaceDE w:val="0"/>
        <w:autoSpaceDN w:val="0"/>
        <w:adjustRightInd w:val="0"/>
        <w:ind w:left="1276" w:right="2462"/>
        <w:jc w:val="center"/>
        <w:rPr>
          <w:rFonts w:ascii="Arial" w:hAnsi="Arial"/>
          <w:i/>
          <w:color w:val="000000"/>
          <w:sz w:val="20"/>
        </w:rPr>
      </w:pPr>
    </w:p>
    <w:p w:rsidR="0029211C" w:rsidRDefault="0029211C" w:rsidP="00FF5BD7">
      <w:pPr>
        <w:widowControl w:val="0"/>
        <w:autoSpaceDE w:val="0"/>
        <w:autoSpaceDN w:val="0"/>
        <w:adjustRightInd w:val="0"/>
        <w:ind w:left="1276" w:right="2462"/>
        <w:jc w:val="center"/>
        <w:rPr>
          <w:rFonts w:ascii="Arial" w:hAnsi="Arial"/>
          <w:i/>
          <w:color w:val="000000"/>
          <w:sz w:val="20"/>
        </w:rPr>
      </w:pPr>
    </w:p>
    <w:p w:rsidR="0029211C" w:rsidRDefault="0029211C" w:rsidP="00FF5BD7">
      <w:pPr>
        <w:widowControl w:val="0"/>
        <w:autoSpaceDE w:val="0"/>
        <w:autoSpaceDN w:val="0"/>
        <w:adjustRightInd w:val="0"/>
        <w:ind w:left="1276" w:right="2462"/>
        <w:jc w:val="center"/>
        <w:rPr>
          <w:rFonts w:ascii="Arial" w:hAnsi="Arial"/>
          <w:i/>
          <w:color w:val="000000"/>
          <w:sz w:val="20"/>
        </w:rPr>
      </w:pPr>
    </w:p>
    <w:p w:rsidR="0029211C" w:rsidRDefault="0029211C" w:rsidP="00FF5BD7">
      <w:pPr>
        <w:widowControl w:val="0"/>
        <w:autoSpaceDE w:val="0"/>
        <w:autoSpaceDN w:val="0"/>
        <w:adjustRightInd w:val="0"/>
        <w:ind w:left="1276" w:right="2462"/>
        <w:jc w:val="center"/>
        <w:rPr>
          <w:rFonts w:ascii="Arial" w:hAnsi="Arial"/>
          <w:i/>
          <w:color w:val="000000"/>
          <w:sz w:val="20"/>
        </w:rPr>
      </w:pPr>
    </w:p>
    <w:p w:rsidR="0029211C" w:rsidRDefault="0029211C" w:rsidP="00FF5BD7">
      <w:pPr>
        <w:widowControl w:val="0"/>
        <w:autoSpaceDE w:val="0"/>
        <w:autoSpaceDN w:val="0"/>
        <w:adjustRightInd w:val="0"/>
        <w:ind w:left="1276" w:right="2462"/>
        <w:jc w:val="center"/>
        <w:rPr>
          <w:rFonts w:ascii="Arial" w:hAnsi="Arial"/>
          <w:i/>
          <w:color w:val="000000"/>
          <w:sz w:val="20"/>
        </w:rPr>
      </w:pPr>
    </w:p>
    <w:p w:rsidR="0029211C" w:rsidRDefault="0029211C" w:rsidP="00FF5BD7">
      <w:pPr>
        <w:widowControl w:val="0"/>
        <w:autoSpaceDE w:val="0"/>
        <w:autoSpaceDN w:val="0"/>
        <w:adjustRightInd w:val="0"/>
        <w:ind w:left="1276" w:right="2462"/>
        <w:jc w:val="center"/>
        <w:rPr>
          <w:rFonts w:ascii="Arial" w:hAnsi="Arial"/>
          <w:i/>
          <w:color w:val="000000"/>
          <w:sz w:val="20"/>
        </w:rPr>
      </w:pPr>
    </w:p>
    <w:p w:rsidR="0029211C" w:rsidRDefault="0029211C" w:rsidP="00FF5BD7">
      <w:pPr>
        <w:widowControl w:val="0"/>
        <w:autoSpaceDE w:val="0"/>
        <w:autoSpaceDN w:val="0"/>
        <w:adjustRightInd w:val="0"/>
        <w:ind w:left="1276" w:right="2462"/>
        <w:jc w:val="center"/>
        <w:rPr>
          <w:rFonts w:ascii="Arial" w:hAnsi="Arial"/>
          <w:i/>
          <w:color w:val="000000"/>
          <w:sz w:val="20"/>
        </w:rPr>
      </w:pPr>
    </w:p>
    <w:p w:rsidR="0029211C" w:rsidRDefault="0029211C" w:rsidP="00FF5BD7">
      <w:pPr>
        <w:widowControl w:val="0"/>
        <w:autoSpaceDE w:val="0"/>
        <w:autoSpaceDN w:val="0"/>
        <w:adjustRightInd w:val="0"/>
        <w:ind w:left="1276" w:right="2462"/>
        <w:jc w:val="center"/>
        <w:rPr>
          <w:rFonts w:ascii="Arial" w:hAnsi="Arial"/>
          <w:i/>
          <w:color w:val="000000"/>
          <w:sz w:val="20"/>
        </w:rPr>
      </w:pPr>
    </w:p>
    <w:p w:rsidR="0029211C" w:rsidRDefault="0029211C" w:rsidP="00FF5BD7">
      <w:pPr>
        <w:widowControl w:val="0"/>
        <w:autoSpaceDE w:val="0"/>
        <w:autoSpaceDN w:val="0"/>
        <w:adjustRightInd w:val="0"/>
        <w:ind w:left="1276" w:right="2462"/>
        <w:jc w:val="center"/>
        <w:rPr>
          <w:rFonts w:ascii="Arial" w:hAnsi="Arial"/>
          <w:i/>
          <w:color w:val="000000"/>
          <w:sz w:val="20"/>
        </w:rPr>
      </w:pPr>
    </w:p>
    <w:p w:rsidR="00FF5BD7" w:rsidRPr="00AC40A4" w:rsidRDefault="00FF5BD7" w:rsidP="00FF5BD7">
      <w:pPr>
        <w:widowControl w:val="0"/>
        <w:autoSpaceDE w:val="0"/>
        <w:autoSpaceDN w:val="0"/>
        <w:adjustRightInd w:val="0"/>
        <w:ind w:left="1276" w:right="2462"/>
        <w:jc w:val="center"/>
        <w:rPr>
          <w:rFonts w:ascii="Arial" w:hAnsi="Arial" w:cs="Arial"/>
          <w:color w:val="000000"/>
          <w:sz w:val="20"/>
          <w:szCs w:val="20"/>
        </w:rPr>
      </w:pPr>
      <w:r w:rsidRPr="0029211C">
        <w:rPr>
          <w:rFonts w:ascii="Arial" w:hAnsi="Arial"/>
          <w:i/>
          <w:color w:val="000000"/>
          <w:sz w:val="20"/>
        </w:rPr>
        <w:t>Obrázok : Toky energií v systéme (východiskový stav).</w:t>
      </w:r>
    </w:p>
    <w:p w:rsidR="00FF5BD7" w:rsidRPr="00AC40A4" w:rsidRDefault="00FF5BD7">
      <w:pPr>
        <w:widowControl w:val="0"/>
        <w:autoSpaceDE w:val="0"/>
        <w:autoSpaceDN w:val="0"/>
        <w:adjustRightInd w:val="0"/>
        <w:spacing w:before="8" w:line="100" w:lineRule="exact"/>
        <w:rPr>
          <w:rFonts w:ascii="Arial" w:hAnsi="Arial" w:cs="Arial"/>
          <w:color w:val="000000"/>
          <w:sz w:val="10"/>
          <w:szCs w:val="1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Default="00FF5BD7">
      <w:pPr>
        <w:widowControl w:val="0"/>
        <w:autoSpaceDE w:val="0"/>
        <w:autoSpaceDN w:val="0"/>
        <w:adjustRightInd w:val="0"/>
        <w:spacing w:line="200" w:lineRule="exact"/>
        <w:rPr>
          <w:rFonts w:ascii="Arial" w:hAnsi="Arial" w:cs="Arial"/>
          <w:color w:val="000000"/>
          <w:sz w:val="20"/>
          <w:szCs w:val="20"/>
        </w:rPr>
      </w:pPr>
    </w:p>
    <w:p w:rsidR="0029211C" w:rsidRPr="00AC40A4" w:rsidRDefault="0029211C">
      <w:pPr>
        <w:widowControl w:val="0"/>
        <w:autoSpaceDE w:val="0"/>
        <w:autoSpaceDN w:val="0"/>
        <w:adjustRightInd w:val="0"/>
        <w:spacing w:line="200" w:lineRule="exact"/>
        <w:rPr>
          <w:rFonts w:ascii="Arial" w:hAnsi="Arial" w:cs="Arial"/>
          <w:color w:val="000000"/>
          <w:sz w:val="20"/>
          <w:szCs w:val="20"/>
        </w:rPr>
      </w:pPr>
    </w:p>
    <w:p w:rsidR="00FF5BD7" w:rsidRPr="0029211C" w:rsidRDefault="00FF5BD7" w:rsidP="0029211C">
      <w:pPr>
        <w:pStyle w:val="Nadpis3"/>
        <w:widowControl w:val="0"/>
        <w:tabs>
          <w:tab w:val="num" w:pos="1249"/>
        </w:tabs>
        <w:suppressAutoHyphens w:val="0"/>
        <w:ind w:left="1249"/>
        <w:rPr>
          <w:lang w:val="it-IT"/>
        </w:rPr>
      </w:pPr>
      <w:r w:rsidRPr="0029211C">
        <w:rPr>
          <w:lang w:val="it-IT"/>
        </w:rPr>
        <w:t>Zistenie rozporov v údajoch</w:t>
      </w:r>
    </w:p>
    <w:p w:rsidR="00FF5BD7" w:rsidRPr="00AC40A4" w:rsidRDefault="00FF5BD7" w:rsidP="00FF5BD7">
      <w:pPr>
        <w:widowControl w:val="0"/>
        <w:autoSpaceDE w:val="0"/>
        <w:autoSpaceDN w:val="0"/>
        <w:adjustRightInd w:val="0"/>
        <w:spacing w:before="60"/>
        <w:ind w:left="120" w:right="57"/>
        <w:jc w:val="both"/>
        <w:rPr>
          <w:rFonts w:ascii="Arial" w:hAnsi="Arial" w:cs="Arial"/>
          <w:color w:val="000000"/>
          <w:sz w:val="20"/>
          <w:szCs w:val="20"/>
        </w:rPr>
      </w:pPr>
      <w:r w:rsidRPr="00AC40A4">
        <w:rPr>
          <w:rFonts w:ascii="Arial" w:hAnsi="Arial"/>
          <w:color w:val="000000"/>
          <w:sz w:val="20"/>
        </w:rPr>
        <w:t xml:space="preserve">Tak ako je opísané v kapitole 2, jeden z prvých krokov pri kontrole údajov je zistiť, či sú </w:t>
      </w:r>
      <w:r w:rsidR="00E22BC5" w:rsidRPr="00AC40A4">
        <w:rPr>
          <w:rFonts w:ascii="Arial" w:hAnsi="Arial"/>
          <w:color w:val="000000"/>
          <w:sz w:val="20"/>
        </w:rPr>
        <w:t>dostupné</w:t>
      </w:r>
      <w:r w:rsidRPr="00AC40A4">
        <w:rPr>
          <w:rFonts w:ascii="Arial" w:hAnsi="Arial"/>
          <w:color w:val="000000"/>
          <w:sz w:val="20"/>
        </w:rPr>
        <w:t xml:space="preserve"> údaje konzistentné</w:t>
      </w:r>
      <w:r w:rsidR="003B6492">
        <w:rPr>
          <w:rFonts w:ascii="Arial" w:hAnsi="Arial"/>
          <w:color w:val="000000"/>
          <w:sz w:val="20"/>
        </w:rPr>
        <w:t>,</w:t>
      </w:r>
      <w:r w:rsidRPr="00AC40A4">
        <w:rPr>
          <w:rFonts w:ascii="Arial" w:hAnsi="Arial"/>
          <w:color w:val="000000"/>
          <w:sz w:val="20"/>
        </w:rPr>
        <w:t xml:space="preserve"> alebo či sa medzi údajmi nenachádzajú rozpory. Je to možné ilustrovať na dvoch prípadoch.</w:t>
      </w:r>
    </w:p>
    <w:p w:rsidR="0029211C" w:rsidRDefault="0029211C">
      <w:pPr>
        <w:rPr>
          <w:rFonts w:ascii="Arial" w:hAnsi="Arial"/>
          <w:b/>
          <w:color w:val="000000"/>
          <w:sz w:val="22"/>
        </w:rPr>
      </w:pPr>
      <w:r>
        <w:rPr>
          <w:rFonts w:ascii="Arial" w:hAnsi="Arial"/>
          <w:b/>
          <w:color w:val="000000"/>
          <w:sz w:val="22"/>
        </w:rPr>
        <w:br w:type="page"/>
      </w:r>
    </w:p>
    <w:p w:rsidR="00FF5BD7" w:rsidRPr="00AC40A4" w:rsidRDefault="00FF5BD7" w:rsidP="00FF5BD7">
      <w:pPr>
        <w:widowControl w:val="0"/>
        <w:tabs>
          <w:tab w:val="center" w:pos="9072"/>
        </w:tabs>
        <w:autoSpaceDE w:val="0"/>
        <w:autoSpaceDN w:val="0"/>
        <w:adjustRightInd w:val="0"/>
        <w:ind w:left="120" w:right="826"/>
        <w:jc w:val="both"/>
        <w:rPr>
          <w:rFonts w:ascii="Arial" w:hAnsi="Arial" w:cs="Arial"/>
          <w:color w:val="000000"/>
          <w:sz w:val="22"/>
          <w:szCs w:val="22"/>
        </w:rPr>
      </w:pPr>
      <w:r w:rsidRPr="00AC40A4">
        <w:rPr>
          <w:rFonts w:ascii="Arial" w:hAnsi="Arial"/>
          <w:b/>
          <w:color w:val="000000"/>
          <w:sz w:val="22"/>
        </w:rPr>
        <w:lastRenderedPageBreak/>
        <w:t>Rozpor medzi dvomi údajmi priamo špecifikujúcimi to isté množstvo</w:t>
      </w:r>
    </w:p>
    <w:p w:rsidR="00FF5BD7" w:rsidRPr="00AC40A4" w:rsidRDefault="003B6492" w:rsidP="00981239">
      <w:pPr>
        <w:widowControl w:val="0"/>
        <w:autoSpaceDE w:val="0"/>
        <w:autoSpaceDN w:val="0"/>
        <w:adjustRightInd w:val="0"/>
        <w:spacing w:before="60"/>
        <w:ind w:left="120" w:right="61"/>
        <w:jc w:val="both"/>
        <w:rPr>
          <w:rFonts w:ascii="Arial" w:hAnsi="Arial" w:cs="Arial"/>
          <w:color w:val="000000"/>
          <w:sz w:val="20"/>
          <w:szCs w:val="20"/>
        </w:rPr>
      </w:pPr>
      <w:r>
        <w:rPr>
          <w:rFonts w:ascii="Arial" w:hAnsi="Arial"/>
          <w:color w:val="000000"/>
          <w:sz w:val="20"/>
        </w:rPr>
        <w:t xml:space="preserve">Napríklad </w:t>
      </w:r>
      <w:r w:rsidR="00FF5BD7" w:rsidRPr="00AC40A4">
        <w:rPr>
          <w:rFonts w:ascii="Arial" w:hAnsi="Arial"/>
          <w:color w:val="000000"/>
          <w:sz w:val="20"/>
        </w:rPr>
        <w:t>veľmi jednoduch</w:t>
      </w:r>
      <w:r>
        <w:rPr>
          <w:rFonts w:ascii="Arial" w:hAnsi="Arial"/>
          <w:color w:val="000000"/>
          <w:sz w:val="20"/>
        </w:rPr>
        <w:t>ý</w:t>
      </w:r>
      <w:r w:rsidR="00FF5BD7" w:rsidRPr="00AC40A4">
        <w:rPr>
          <w:rFonts w:ascii="Arial" w:hAnsi="Arial"/>
          <w:color w:val="000000"/>
          <w:sz w:val="20"/>
        </w:rPr>
        <w:t xml:space="preserve"> konflikt vo vstupných údajoch môže vzniknúť z dôvodu chýb v merných jednotách (napr</w:t>
      </w:r>
      <w:r w:rsidR="00E22BC5">
        <w:rPr>
          <w:rFonts w:ascii="Arial" w:hAnsi="Arial"/>
          <w:color w:val="000000"/>
          <w:sz w:val="20"/>
        </w:rPr>
        <w:t>.</w:t>
      </w:r>
      <w:r w:rsidR="00FF5BD7" w:rsidRPr="00AC40A4">
        <w:rPr>
          <w:rFonts w:ascii="Arial" w:hAnsi="Arial"/>
          <w:color w:val="000000"/>
          <w:sz w:val="20"/>
        </w:rPr>
        <w:t xml:space="preserve"> použitie </w:t>
      </w:r>
      <w:proofErr w:type="spellStart"/>
      <w:r w:rsidR="00FF5BD7" w:rsidRPr="00AC40A4">
        <w:rPr>
          <w:rFonts w:ascii="Arial" w:hAnsi="Arial"/>
          <w:color w:val="000000"/>
          <w:sz w:val="20"/>
        </w:rPr>
        <w:t>kWh</w:t>
      </w:r>
      <w:proofErr w:type="spellEnd"/>
      <w:r w:rsidR="00FF5BD7" w:rsidRPr="00AC40A4">
        <w:rPr>
          <w:rFonts w:ascii="Arial" w:hAnsi="Arial"/>
          <w:color w:val="000000"/>
          <w:sz w:val="20"/>
        </w:rPr>
        <w:t xml:space="preserve"> namiesto </w:t>
      </w:r>
      <w:proofErr w:type="spellStart"/>
      <w:r w:rsidR="00FF5BD7" w:rsidRPr="00AC40A4">
        <w:rPr>
          <w:rFonts w:ascii="Arial" w:hAnsi="Arial"/>
          <w:color w:val="000000"/>
          <w:sz w:val="20"/>
        </w:rPr>
        <w:t>MWh</w:t>
      </w:r>
      <w:proofErr w:type="spellEnd"/>
      <w:r w:rsidR="00FF5BD7" w:rsidRPr="00AC40A4">
        <w:rPr>
          <w:rFonts w:ascii="Arial" w:hAnsi="Arial"/>
          <w:color w:val="000000"/>
          <w:sz w:val="20"/>
        </w:rPr>
        <w:t xml:space="preserve">). Celková spotreba energie 8000 </w:t>
      </w:r>
      <w:proofErr w:type="spellStart"/>
      <w:r w:rsidR="00FF5BD7" w:rsidRPr="00AC40A4">
        <w:rPr>
          <w:rFonts w:ascii="Arial" w:hAnsi="Arial"/>
          <w:color w:val="000000"/>
          <w:sz w:val="20"/>
        </w:rPr>
        <w:t>MWh</w:t>
      </w:r>
      <w:proofErr w:type="spellEnd"/>
      <w:r w:rsidR="00FF5BD7" w:rsidRPr="00AC40A4">
        <w:rPr>
          <w:rFonts w:ascii="Arial" w:hAnsi="Arial"/>
          <w:color w:val="000000"/>
          <w:sz w:val="20"/>
        </w:rPr>
        <w:t xml:space="preserve"> v našom príklade zodpovedá spotrebe zemného plynu okolo 805000 m</w:t>
      </w:r>
      <w:r w:rsidR="00FF5BD7" w:rsidRPr="00AC40A4">
        <w:rPr>
          <w:rFonts w:ascii="Arial" w:hAnsi="Arial"/>
          <w:color w:val="000000"/>
          <w:position w:val="6"/>
          <w:sz w:val="13"/>
        </w:rPr>
        <w:t>3</w:t>
      </w:r>
      <w:r w:rsidR="00FF5BD7" w:rsidRPr="00AC40A4">
        <w:rPr>
          <w:rFonts w:ascii="Arial" w:hAnsi="Arial"/>
          <w:color w:val="000000"/>
          <w:sz w:val="20"/>
        </w:rPr>
        <w:t xml:space="preserve">. Ak používateľ z dôvodu nejakej chyby pri odčitovaní jednotiek vloží 8000 </w:t>
      </w:r>
      <w:proofErr w:type="spellStart"/>
      <w:r w:rsidR="00FF5BD7" w:rsidRPr="00AC40A4">
        <w:rPr>
          <w:rFonts w:ascii="Arial" w:hAnsi="Arial"/>
          <w:i/>
          <w:color w:val="000000"/>
          <w:sz w:val="20"/>
        </w:rPr>
        <w:t>kWh</w:t>
      </w:r>
      <w:proofErr w:type="spellEnd"/>
      <w:r w:rsidR="00FF5BD7" w:rsidRPr="00AC40A4">
        <w:rPr>
          <w:rFonts w:ascii="Arial" w:hAnsi="Arial"/>
          <w:i/>
          <w:color w:val="000000"/>
          <w:sz w:val="20"/>
        </w:rPr>
        <w:t xml:space="preserve"> namiesto</w:t>
      </w:r>
      <w:r w:rsidR="00FF5BD7" w:rsidRPr="00AC40A4">
        <w:rPr>
          <w:rFonts w:ascii="Arial" w:hAnsi="Arial"/>
          <w:color w:val="000000"/>
          <w:sz w:val="20"/>
        </w:rPr>
        <w:t xml:space="preserve"> 8000 </w:t>
      </w:r>
      <w:proofErr w:type="spellStart"/>
      <w:r w:rsidR="00FF5BD7" w:rsidRPr="00AC40A4">
        <w:rPr>
          <w:rFonts w:ascii="Arial" w:hAnsi="Arial"/>
          <w:i/>
          <w:color w:val="000000"/>
          <w:sz w:val="20"/>
        </w:rPr>
        <w:t>MWh</w:t>
      </w:r>
      <w:proofErr w:type="spellEnd"/>
      <w:r w:rsidR="00FF5BD7" w:rsidRPr="00AC40A4">
        <w:rPr>
          <w:rFonts w:ascii="Arial" w:hAnsi="Arial"/>
          <w:color w:val="000000"/>
          <w:sz w:val="20"/>
        </w:rPr>
        <w:t>, potom je túto chybu možné ľahko odhaliť pomocou</w:t>
      </w:r>
      <w:r w:rsidR="0029211C">
        <w:rPr>
          <w:rFonts w:ascii="Arial" w:hAnsi="Arial"/>
          <w:color w:val="000000"/>
          <w:sz w:val="20"/>
        </w:rPr>
        <w:t xml:space="preserve"> softvérového nástroja EINSTEIN</w:t>
      </w:r>
      <w:r w:rsidR="00FF5BD7" w:rsidRPr="00AC40A4">
        <w:rPr>
          <w:rFonts w:ascii="Arial" w:hAnsi="Arial"/>
          <w:color w:val="000000"/>
          <w:sz w:val="20"/>
        </w:rPr>
        <w:t>.</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29211C" w:rsidRDefault="0029211C">
      <w:pPr>
        <w:widowControl w:val="0"/>
        <w:autoSpaceDE w:val="0"/>
        <w:autoSpaceDN w:val="0"/>
        <w:adjustRightInd w:val="0"/>
        <w:ind w:left="118" w:right="-20"/>
        <w:rPr>
          <w:rFonts w:ascii="Arial" w:hAnsi="Arial"/>
          <w:noProof/>
          <w:color w:val="000000"/>
          <w:sz w:val="26"/>
        </w:rPr>
      </w:pPr>
      <w:r>
        <w:rPr>
          <w:rFonts w:ascii="Arial" w:hAnsi="Arial"/>
          <w:noProof/>
          <w:color w:val="000000"/>
          <w:sz w:val="26"/>
        </w:rPr>
        <w:drawing>
          <wp:inline distT="0" distB="0" distL="0" distR="0">
            <wp:extent cx="6015355" cy="841094"/>
            <wp:effectExtent l="19050" t="0" r="4445" b="0"/>
            <wp:docPr id="324" name="Obrázo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88" cstate="print"/>
                    <a:srcRect/>
                    <a:stretch>
                      <a:fillRect/>
                    </a:stretch>
                  </pic:blipFill>
                  <pic:spPr bwMode="auto">
                    <a:xfrm>
                      <a:off x="0" y="0"/>
                      <a:ext cx="6015355" cy="841094"/>
                    </a:xfrm>
                    <a:prstGeom prst="rect">
                      <a:avLst/>
                    </a:prstGeom>
                    <a:noFill/>
                    <a:ln w="9525">
                      <a:noFill/>
                      <a:miter lim="800000"/>
                      <a:headEnd/>
                      <a:tailEnd/>
                    </a:ln>
                  </pic:spPr>
                </pic:pic>
              </a:graphicData>
            </a:graphic>
          </wp:inline>
        </w:drawing>
      </w:r>
    </w:p>
    <w:p w:rsidR="0029211C" w:rsidRPr="00AC40A4" w:rsidRDefault="0029211C">
      <w:pPr>
        <w:widowControl w:val="0"/>
        <w:autoSpaceDE w:val="0"/>
        <w:autoSpaceDN w:val="0"/>
        <w:adjustRightInd w:val="0"/>
        <w:ind w:left="118" w:right="-20"/>
        <w:rPr>
          <w:color w:val="000000"/>
          <w:sz w:val="20"/>
          <w:szCs w:val="20"/>
        </w:rPr>
      </w:pPr>
    </w:p>
    <w:p w:rsidR="00FF5BD7" w:rsidRPr="00AC40A4" w:rsidRDefault="00FF5BD7" w:rsidP="00FF5BD7">
      <w:pPr>
        <w:widowControl w:val="0"/>
        <w:autoSpaceDE w:val="0"/>
        <w:autoSpaceDN w:val="0"/>
        <w:adjustRightInd w:val="0"/>
        <w:ind w:right="473"/>
        <w:jc w:val="center"/>
        <w:rPr>
          <w:rFonts w:ascii="Arial" w:hAnsi="Arial" w:cs="Arial"/>
          <w:color w:val="000000"/>
          <w:sz w:val="20"/>
          <w:szCs w:val="20"/>
        </w:rPr>
      </w:pPr>
      <w:r w:rsidRPr="00AC40A4">
        <w:rPr>
          <w:rFonts w:ascii="Arial" w:hAnsi="Arial"/>
          <w:i/>
          <w:color w:val="000000"/>
          <w:sz w:val="20"/>
        </w:rPr>
        <w:t>Obrázok : Chybová správa softvérového nástroja EINSTEIN v prípade rozporných údajov o spotrebe paliva (Vzorový projekt “príručka k auditu EINSTEIN 42 1a”).</w:t>
      </w:r>
    </w:p>
    <w:p w:rsidR="00FF5BD7" w:rsidRPr="00AC40A4" w:rsidRDefault="00FF5BD7">
      <w:pPr>
        <w:widowControl w:val="0"/>
        <w:autoSpaceDE w:val="0"/>
        <w:autoSpaceDN w:val="0"/>
        <w:adjustRightInd w:val="0"/>
        <w:spacing w:before="7" w:line="100" w:lineRule="exact"/>
        <w:rPr>
          <w:rFonts w:ascii="Arial" w:hAnsi="Arial" w:cs="Arial"/>
          <w:color w:val="000000"/>
          <w:sz w:val="10"/>
          <w:szCs w:val="1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rsidP="00FF5BD7">
      <w:pPr>
        <w:widowControl w:val="0"/>
        <w:tabs>
          <w:tab w:val="center" w:pos="7088"/>
        </w:tabs>
        <w:autoSpaceDE w:val="0"/>
        <w:autoSpaceDN w:val="0"/>
        <w:adjustRightInd w:val="0"/>
        <w:ind w:left="120" w:right="2244"/>
        <w:jc w:val="both"/>
        <w:rPr>
          <w:rFonts w:ascii="Arial" w:hAnsi="Arial" w:cs="Arial"/>
          <w:color w:val="000000"/>
          <w:sz w:val="22"/>
          <w:szCs w:val="22"/>
        </w:rPr>
      </w:pPr>
      <w:r w:rsidRPr="00AC40A4">
        <w:rPr>
          <w:rFonts w:ascii="Arial" w:hAnsi="Arial"/>
          <w:b/>
          <w:color w:val="000000"/>
          <w:sz w:val="22"/>
        </w:rPr>
        <w:t>Všeobecné konflikty v systémových údajoch</w:t>
      </w:r>
    </w:p>
    <w:p w:rsidR="00FF5BD7" w:rsidRPr="00AC40A4" w:rsidRDefault="00FF5BD7" w:rsidP="00FF5BD7">
      <w:pPr>
        <w:widowControl w:val="0"/>
        <w:autoSpaceDE w:val="0"/>
        <w:autoSpaceDN w:val="0"/>
        <w:adjustRightInd w:val="0"/>
        <w:spacing w:before="60"/>
        <w:ind w:left="120" w:right="62"/>
        <w:jc w:val="both"/>
        <w:rPr>
          <w:rFonts w:ascii="Arial" w:hAnsi="Arial" w:cs="Arial"/>
          <w:color w:val="000000"/>
          <w:sz w:val="20"/>
          <w:szCs w:val="20"/>
        </w:rPr>
      </w:pPr>
      <w:r w:rsidRPr="00AC40A4">
        <w:rPr>
          <w:rFonts w:ascii="Arial" w:hAnsi="Arial"/>
          <w:color w:val="000000"/>
          <w:sz w:val="20"/>
        </w:rPr>
        <w:t xml:space="preserve">Nie všetky konflikty v údajoch sú tak ľahko zistiteľné ako vo vyššie uvedenom príklade. Niekedy </w:t>
      </w:r>
      <w:r w:rsidR="00981239">
        <w:rPr>
          <w:rFonts w:ascii="Arial" w:hAnsi="Arial"/>
          <w:color w:val="000000"/>
          <w:sz w:val="20"/>
        </w:rPr>
        <w:t xml:space="preserve">sú </w:t>
      </w:r>
      <w:r w:rsidRPr="00AC40A4">
        <w:rPr>
          <w:rFonts w:ascii="Arial" w:hAnsi="Arial"/>
          <w:color w:val="000000"/>
          <w:sz w:val="20"/>
        </w:rPr>
        <w:t>potreb</w:t>
      </w:r>
      <w:r w:rsidR="00981239">
        <w:rPr>
          <w:rFonts w:ascii="Arial" w:hAnsi="Arial"/>
          <w:color w:val="000000"/>
          <w:sz w:val="20"/>
        </w:rPr>
        <w:t>né na</w:t>
      </w:r>
      <w:r w:rsidRPr="00AC40A4">
        <w:rPr>
          <w:rFonts w:ascii="Arial" w:hAnsi="Arial"/>
          <w:color w:val="000000"/>
          <w:sz w:val="20"/>
        </w:rPr>
        <w:t xml:space="preserve"> zistenie rozporov výpočty bilancií systémovej energie alebo vyhodnotenie prietokov, teplotných hladín atď. V druhom príklade môžeme vložiť celkovú spotrebu paliva, ktorá je väčšia ako súčet všetkých požiadaviek na teplo vo výrobnom procese (zoberúc do úvahy </w:t>
      </w:r>
      <w:r w:rsidR="00981239">
        <w:rPr>
          <w:rFonts w:ascii="Arial" w:hAnsi="Arial"/>
          <w:color w:val="000000"/>
          <w:sz w:val="20"/>
        </w:rPr>
        <w:t>správne</w:t>
      </w:r>
      <w:r w:rsidRPr="00AC40A4">
        <w:rPr>
          <w:rFonts w:ascii="Arial" w:hAnsi="Arial"/>
          <w:color w:val="000000"/>
          <w:sz w:val="20"/>
        </w:rPr>
        <w:t xml:space="preserve"> hodnoty účinnosti konverzie a účinnosti rozvodov).</w:t>
      </w:r>
    </w:p>
    <w:p w:rsidR="00602CAE" w:rsidRDefault="00602CAE">
      <w:pPr>
        <w:widowControl w:val="0"/>
        <w:autoSpaceDE w:val="0"/>
        <w:autoSpaceDN w:val="0"/>
        <w:adjustRightInd w:val="0"/>
        <w:spacing w:before="61"/>
        <w:ind w:left="120" w:right="62"/>
        <w:jc w:val="both"/>
      </w:pPr>
    </w:p>
    <w:p w:rsidR="00602CAE" w:rsidRDefault="00602CAE">
      <w:pPr>
        <w:widowControl w:val="0"/>
        <w:autoSpaceDE w:val="0"/>
        <w:autoSpaceDN w:val="0"/>
        <w:adjustRightInd w:val="0"/>
        <w:spacing w:before="61"/>
        <w:ind w:left="120" w:right="62"/>
        <w:jc w:val="both"/>
      </w:pPr>
      <w:r>
        <w:rPr>
          <w:noProof/>
        </w:rPr>
        <w:drawing>
          <wp:inline distT="0" distB="0" distL="0" distR="0">
            <wp:extent cx="6015355" cy="849053"/>
            <wp:effectExtent l="19050" t="0" r="4445" b="0"/>
            <wp:docPr id="327" name="Obrázo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89" cstate="print"/>
                    <a:srcRect/>
                    <a:stretch>
                      <a:fillRect/>
                    </a:stretch>
                  </pic:blipFill>
                  <pic:spPr bwMode="auto">
                    <a:xfrm>
                      <a:off x="0" y="0"/>
                      <a:ext cx="6015355" cy="849053"/>
                    </a:xfrm>
                    <a:prstGeom prst="rect">
                      <a:avLst/>
                    </a:prstGeom>
                    <a:noFill/>
                    <a:ln w="9525">
                      <a:noFill/>
                      <a:miter lim="800000"/>
                      <a:headEnd/>
                      <a:tailEnd/>
                    </a:ln>
                  </pic:spPr>
                </pic:pic>
              </a:graphicData>
            </a:graphic>
          </wp:inline>
        </w:drawing>
      </w:r>
    </w:p>
    <w:p w:rsidR="00602CAE" w:rsidRDefault="00602CAE">
      <w:pPr>
        <w:widowControl w:val="0"/>
        <w:autoSpaceDE w:val="0"/>
        <w:autoSpaceDN w:val="0"/>
        <w:adjustRightInd w:val="0"/>
        <w:spacing w:before="61"/>
        <w:ind w:left="120" w:right="62"/>
        <w:jc w:val="both"/>
      </w:pPr>
    </w:p>
    <w:p w:rsidR="00FF5BD7" w:rsidRPr="00AC40A4" w:rsidRDefault="00FF5BD7" w:rsidP="00981239">
      <w:pPr>
        <w:widowControl w:val="0"/>
        <w:autoSpaceDE w:val="0"/>
        <w:autoSpaceDN w:val="0"/>
        <w:adjustRightInd w:val="0"/>
        <w:spacing w:before="20"/>
        <w:ind w:left="142" w:right="326"/>
        <w:jc w:val="center"/>
        <w:rPr>
          <w:rFonts w:ascii="Arial" w:hAnsi="Arial" w:cs="Arial"/>
          <w:color w:val="000000"/>
          <w:sz w:val="20"/>
          <w:szCs w:val="20"/>
        </w:rPr>
      </w:pPr>
      <w:r w:rsidRPr="00AC40A4">
        <w:rPr>
          <w:rFonts w:ascii="Arial" w:hAnsi="Arial"/>
          <w:i/>
          <w:color w:val="000000"/>
          <w:sz w:val="20"/>
        </w:rPr>
        <w:t xml:space="preserve">Obrázok : Chybová správa softvérového nástroja EINSTEIN v prípade rozporných </w:t>
      </w:r>
      <w:r w:rsidR="00E22BC5" w:rsidRPr="00AC40A4">
        <w:rPr>
          <w:rFonts w:ascii="Arial" w:hAnsi="Arial"/>
          <w:i/>
          <w:color w:val="000000"/>
          <w:sz w:val="20"/>
        </w:rPr>
        <w:t>údajov</w:t>
      </w:r>
      <w:r w:rsidRPr="00AC40A4">
        <w:rPr>
          <w:rFonts w:ascii="Arial" w:hAnsi="Arial"/>
          <w:i/>
          <w:color w:val="000000"/>
          <w:sz w:val="20"/>
        </w:rPr>
        <w:t xml:space="preserve"> o energetickej bilancii - celkovej spotrebovanej dodávke tepla (Vzorový projekt “príručka k auditu EINSTEIN 42 1b”).</w:t>
      </w:r>
    </w:p>
    <w:p w:rsidR="00FF5BD7" w:rsidRPr="00AC40A4" w:rsidRDefault="00FF5BD7">
      <w:pPr>
        <w:widowControl w:val="0"/>
        <w:autoSpaceDE w:val="0"/>
        <w:autoSpaceDN w:val="0"/>
        <w:adjustRightInd w:val="0"/>
        <w:spacing w:before="10" w:line="100" w:lineRule="exact"/>
        <w:rPr>
          <w:rFonts w:ascii="Arial" w:hAnsi="Arial" w:cs="Arial"/>
          <w:color w:val="000000"/>
          <w:sz w:val="10"/>
          <w:szCs w:val="1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602CAE" w:rsidRDefault="00FF5BD7" w:rsidP="00602CAE">
      <w:pPr>
        <w:pStyle w:val="Nadpis3"/>
        <w:widowControl w:val="0"/>
        <w:tabs>
          <w:tab w:val="num" w:pos="1249"/>
        </w:tabs>
        <w:suppressAutoHyphens w:val="0"/>
        <w:ind w:left="1249"/>
        <w:rPr>
          <w:lang w:val="it-IT"/>
        </w:rPr>
      </w:pPr>
      <w:r w:rsidRPr="00602CAE">
        <w:rPr>
          <w:lang w:val="it-IT"/>
        </w:rPr>
        <w:t>Doplňovanie údajov pomocou EINSTEIN-u</w:t>
      </w:r>
    </w:p>
    <w:p w:rsidR="00FF5BD7" w:rsidRPr="00AC40A4" w:rsidRDefault="00FF5BD7" w:rsidP="00FF5BD7">
      <w:pPr>
        <w:widowControl w:val="0"/>
        <w:autoSpaceDE w:val="0"/>
        <w:autoSpaceDN w:val="0"/>
        <w:adjustRightInd w:val="0"/>
        <w:spacing w:before="60"/>
        <w:ind w:left="120" w:right="60"/>
        <w:jc w:val="both"/>
        <w:rPr>
          <w:rFonts w:ascii="Arial" w:hAnsi="Arial" w:cs="Arial"/>
          <w:color w:val="000000"/>
          <w:sz w:val="20"/>
          <w:szCs w:val="20"/>
        </w:rPr>
      </w:pPr>
      <w:r w:rsidRPr="00AC40A4">
        <w:rPr>
          <w:rFonts w:ascii="Arial" w:hAnsi="Arial"/>
          <w:color w:val="000000"/>
          <w:sz w:val="20"/>
        </w:rPr>
        <w:t>V príklade východiskových údajov, ktoré sú uvedené vyššie</w:t>
      </w:r>
      <w:r w:rsidR="00981239">
        <w:rPr>
          <w:rFonts w:ascii="Arial" w:hAnsi="Arial"/>
          <w:color w:val="000000"/>
          <w:sz w:val="20"/>
        </w:rPr>
        <w:t>,</w:t>
      </w:r>
      <w:r w:rsidRPr="00AC40A4">
        <w:rPr>
          <w:rFonts w:ascii="Arial" w:hAnsi="Arial"/>
          <w:color w:val="000000"/>
          <w:sz w:val="20"/>
        </w:rPr>
        <w:t xml:space="preserve"> bola </w:t>
      </w:r>
      <w:r w:rsidR="00E22BC5" w:rsidRPr="00AC40A4">
        <w:rPr>
          <w:rFonts w:ascii="Arial" w:hAnsi="Arial"/>
          <w:color w:val="000000"/>
          <w:sz w:val="20"/>
        </w:rPr>
        <w:t>vložená</w:t>
      </w:r>
      <w:r w:rsidRPr="00AC40A4">
        <w:rPr>
          <w:rFonts w:ascii="Arial" w:hAnsi="Arial"/>
          <w:color w:val="000000"/>
          <w:sz w:val="20"/>
        </w:rPr>
        <w:t xml:space="preserve"> úplná množina údajov do softvérového nástroja EINSTEIN, </w:t>
      </w:r>
      <w:r w:rsidR="00981239" w:rsidRPr="00AC40A4">
        <w:rPr>
          <w:rFonts w:ascii="Arial" w:hAnsi="Arial"/>
          <w:color w:val="000000"/>
          <w:sz w:val="20"/>
        </w:rPr>
        <w:t>to</w:t>
      </w:r>
      <w:r w:rsidR="00981239">
        <w:rPr>
          <w:rFonts w:ascii="Arial" w:hAnsi="Arial"/>
          <w:color w:val="000000"/>
          <w:sz w:val="20"/>
        </w:rPr>
        <w:t xml:space="preserve"> znamená,</w:t>
      </w:r>
      <w:r w:rsidRPr="00AC40A4">
        <w:rPr>
          <w:rFonts w:ascii="Arial" w:hAnsi="Arial"/>
          <w:color w:val="000000"/>
          <w:sz w:val="20"/>
        </w:rPr>
        <w:t xml:space="preserve"> že určenie niektorých parametrov bolo dokonca s nadbytočnou informáciou (čo môže viesť ku konfliktom, tak ako bolo uvedené v predchádzajúcej časti).</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120" w:right="62"/>
        <w:jc w:val="both"/>
        <w:rPr>
          <w:rFonts w:ascii="Arial" w:hAnsi="Arial" w:cs="Arial"/>
          <w:color w:val="000000"/>
          <w:sz w:val="20"/>
          <w:szCs w:val="20"/>
        </w:rPr>
      </w:pPr>
      <w:r w:rsidRPr="00AC40A4">
        <w:rPr>
          <w:rFonts w:ascii="Arial" w:hAnsi="Arial"/>
          <w:color w:val="000000"/>
          <w:sz w:val="20"/>
        </w:rPr>
        <w:t>Ale tak ako už sme zistili</w:t>
      </w:r>
      <w:r w:rsidR="00981239">
        <w:rPr>
          <w:rFonts w:ascii="Arial" w:hAnsi="Arial"/>
          <w:color w:val="000000"/>
          <w:sz w:val="20"/>
        </w:rPr>
        <w:t>,</w:t>
      </w:r>
      <w:r w:rsidRPr="00AC40A4">
        <w:rPr>
          <w:rFonts w:ascii="Arial" w:hAnsi="Arial"/>
          <w:color w:val="000000"/>
          <w:sz w:val="20"/>
        </w:rPr>
        <w:t xml:space="preserve"> EINSTEIN je inteligentný nástroj, ktorý nepotrebuje všetky údaje na to</w:t>
      </w:r>
      <w:r w:rsidR="00981239">
        <w:rPr>
          <w:rFonts w:ascii="Arial" w:hAnsi="Arial"/>
          <w:color w:val="000000"/>
          <w:sz w:val="20"/>
        </w:rPr>
        <w:t>,</w:t>
      </w:r>
      <w:r w:rsidRPr="00AC40A4">
        <w:rPr>
          <w:rFonts w:ascii="Arial" w:hAnsi="Arial"/>
          <w:color w:val="000000"/>
          <w:sz w:val="20"/>
        </w:rPr>
        <w:t xml:space="preserve"> aby vedel čo má robiť. Je schopný sám si vypočítať </w:t>
      </w:r>
      <w:r w:rsidR="00E22BC5" w:rsidRPr="00AC40A4">
        <w:rPr>
          <w:rFonts w:ascii="Arial" w:hAnsi="Arial"/>
          <w:color w:val="000000"/>
          <w:sz w:val="20"/>
        </w:rPr>
        <w:t>hodnoty</w:t>
      </w:r>
      <w:r w:rsidR="00981239">
        <w:rPr>
          <w:rFonts w:ascii="Arial" w:hAnsi="Arial"/>
          <w:color w:val="000000"/>
          <w:sz w:val="20"/>
        </w:rPr>
        <w:t>,</w:t>
      </w:r>
      <w:r w:rsidRPr="00AC40A4">
        <w:rPr>
          <w:rFonts w:ascii="Arial" w:hAnsi="Arial"/>
          <w:color w:val="000000"/>
          <w:sz w:val="20"/>
        </w:rPr>
        <w:t xml:space="preserve"> ktoré chýbajú. Vypočítané alebo odhadované údaje však napriek tomu majú le</w:t>
      </w:r>
      <w:r w:rsidR="00981239">
        <w:rPr>
          <w:rFonts w:ascii="Arial" w:hAnsi="Arial"/>
          <w:color w:val="000000"/>
          <w:sz w:val="20"/>
        </w:rPr>
        <w:t>n určitý stupeň spoľahlivosti,</w:t>
      </w:r>
      <w:r w:rsidRPr="00AC40A4">
        <w:rPr>
          <w:rFonts w:ascii="Arial" w:hAnsi="Arial"/>
          <w:color w:val="000000"/>
          <w:sz w:val="20"/>
        </w:rPr>
        <w:t xml:space="preserve"> ktorý sa zobrazuje vo vašom okne analýzy krížových kontrol. Predtým než ich akceptujete a pokračujete s auditom, mali by s</w:t>
      </w:r>
      <w:r w:rsidR="00981239">
        <w:rPr>
          <w:rFonts w:ascii="Arial" w:hAnsi="Arial"/>
          <w:color w:val="000000"/>
          <w:sz w:val="20"/>
        </w:rPr>
        <w:t>te si vyhodnotiť a rozhodnúť sa</w:t>
      </w:r>
      <w:r w:rsidRPr="00AC40A4">
        <w:rPr>
          <w:rFonts w:ascii="Arial" w:hAnsi="Arial"/>
          <w:color w:val="000000"/>
          <w:sz w:val="20"/>
        </w:rPr>
        <w:t xml:space="preserve"> či je, alebo nie je</w:t>
      </w:r>
      <w:r w:rsidR="00981239">
        <w:rPr>
          <w:rFonts w:ascii="Arial" w:hAnsi="Arial"/>
          <w:color w:val="000000"/>
          <w:sz w:val="20"/>
        </w:rPr>
        <w:t>,</w:t>
      </w:r>
      <w:r w:rsidRPr="00AC40A4">
        <w:rPr>
          <w:rFonts w:ascii="Arial" w:hAnsi="Arial"/>
          <w:color w:val="000000"/>
          <w:sz w:val="20"/>
        </w:rPr>
        <w:t xml:space="preserve"> nepresnosť akceptovateľná pre vaše účely.</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20" w:right="72"/>
        <w:jc w:val="both"/>
        <w:rPr>
          <w:rFonts w:ascii="Arial" w:hAnsi="Arial" w:cs="Arial"/>
          <w:color w:val="000000"/>
          <w:sz w:val="20"/>
          <w:szCs w:val="20"/>
        </w:rPr>
      </w:pPr>
      <w:r w:rsidRPr="00AC40A4">
        <w:rPr>
          <w:rFonts w:ascii="Arial" w:hAnsi="Arial"/>
          <w:color w:val="000000"/>
          <w:sz w:val="20"/>
        </w:rPr>
        <w:t>V tejto časti ukážeme ako využiť modul kontroly konzistencie systému EINSTEIN na doplnenie informácií o podniku, ktoré predstavujú redukovanú a neúplnú množinu údajov.</w:t>
      </w:r>
    </w:p>
    <w:p w:rsidR="00FF5BD7" w:rsidRPr="00AC40A4" w:rsidRDefault="00FF5BD7">
      <w:pPr>
        <w:widowControl w:val="0"/>
        <w:autoSpaceDE w:val="0"/>
        <w:autoSpaceDN w:val="0"/>
        <w:adjustRightInd w:val="0"/>
        <w:spacing w:before="19" w:line="220" w:lineRule="exact"/>
        <w:rPr>
          <w:rFonts w:ascii="Arial" w:hAnsi="Arial" w:cs="Arial"/>
          <w:color w:val="000000"/>
          <w:sz w:val="22"/>
          <w:szCs w:val="22"/>
        </w:rPr>
      </w:pPr>
    </w:p>
    <w:p w:rsidR="00FF5BD7" w:rsidRPr="00AC40A4" w:rsidRDefault="00FF5BD7" w:rsidP="00FF5BD7">
      <w:pPr>
        <w:widowControl w:val="0"/>
        <w:autoSpaceDE w:val="0"/>
        <w:autoSpaceDN w:val="0"/>
        <w:adjustRightInd w:val="0"/>
        <w:ind w:left="120" w:right="511"/>
        <w:jc w:val="both"/>
        <w:rPr>
          <w:rFonts w:ascii="Arial" w:hAnsi="Arial" w:cs="Arial"/>
          <w:color w:val="000000"/>
          <w:sz w:val="22"/>
          <w:szCs w:val="22"/>
        </w:rPr>
      </w:pPr>
      <w:r w:rsidRPr="00AC40A4">
        <w:rPr>
          <w:rFonts w:ascii="Arial" w:hAnsi="Arial"/>
          <w:b/>
          <w:color w:val="000000"/>
          <w:sz w:val="22"/>
        </w:rPr>
        <w:t>Spotreba tepla vo výrobe je známa iba pre hlavné výrobné procesy</w:t>
      </w:r>
    </w:p>
    <w:p w:rsidR="00FF5BD7" w:rsidRPr="00AC40A4" w:rsidRDefault="00FF5BD7" w:rsidP="00FF5BD7">
      <w:pPr>
        <w:widowControl w:val="0"/>
        <w:autoSpaceDE w:val="0"/>
        <w:autoSpaceDN w:val="0"/>
        <w:adjustRightInd w:val="0"/>
        <w:spacing w:before="60"/>
        <w:ind w:left="120" w:right="67"/>
        <w:jc w:val="both"/>
        <w:rPr>
          <w:rFonts w:ascii="Arial" w:hAnsi="Arial" w:cs="Arial"/>
          <w:color w:val="000000"/>
          <w:sz w:val="20"/>
          <w:szCs w:val="20"/>
        </w:rPr>
      </w:pPr>
      <w:r w:rsidRPr="00AC40A4">
        <w:rPr>
          <w:rFonts w:ascii="Arial" w:hAnsi="Arial"/>
          <w:color w:val="000000"/>
          <w:sz w:val="20"/>
        </w:rPr>
        <w:t>Častým prípadom v praxi je</w:t>
      </w:r>
      <w:r w:rsidR="00981239">
        <w:rPr>
          <w:rFonts w:ascii="Arial" w:hAnsi="Arial"/>
          <w:color w:val="000000"/>
          <w:sz w:val="20"/>
        </w:rPr>
        <w:t>, že</w:t>
      </w:r>
      <w:r w:rsidRPr="00AC40A4">
        <w:rPr>
          <w:rFonts w:ascii="Arial" w:hAnsi="Arial"/>
          <w:color w:val="000000"/>
          <w:sz w:val="20"/>
        </w:rPr>
        <w:t xml:space="preserve"> spotreba energie je známa iba pre hlavné výrobné procesy, ktoré spotrebovávajú teplo, avšak existujú vo výrobe jeden alebo viacero menších procesov, u ktorých nie sú známe požiadavky na teplo. Aby sme mohli ukázať, ako pokračovať v takomto prípade upravil sme náš príklad, kde spotreba energie výrobného procesu 2 (zrážanie) nie je </w:t>
      </w:r>
      <w:r w:rsidR="00E22BC5" w:rsidRPr="00AC40A4">
        <w:rPr>
          <w:rFonts w:ascii="Arial" w:hAnsi="Arial"/>
          <w:color w:val="000000"/>
          <w:sz w:val="20"/>
        </w:rPr>
        <w:t>určená</w:t>
      </w:r>
      <w:r w:rsidRPr="00AC40A4">
        <w:rPr>
          <w:rFonts w:ascii="Arial" w:hAnsi="Arial"/>
          <w:color w:val="000000"/>
          <w:sz w:val="20"/>
        </w:rPr>
        <w:t>.</w:t>
      </w:r>
    </w:p>
    <w:p w:rsidR="00FF5BD7" w:rsidRPr="00AC40A4" w:rsidRDefault="00602CAE" w:rsidP="00602CAE">
      <w:pPr>
        <w:rPr>
          <w:rFonts w:ascii="Arial" w:hAnsi="Arial" w:cs="Arial"/>
          <w:color w:val="000000"/>
          <w:sz w:val="26"/>
          <w:szCs w:val="26"/>
        </w:rPr>
      </w:pPr>
      <w:r>
        <w:rPr>
          <w:rFonts w:ascii="Arial" w:hAnsi="Arial" w:cs="Arial"/>
          <w:color w:val="000000"/>
          <w:sz w:val="26"/>
          <w:szCs w:val="26"/>
        </w:rPr>
        <w:br w:type="page"/>
      </w:r>
    </w:p>
    <w:p w:rsidR="00FF5BD7" w:rsidRPr="00AC40A4" w:rsidRDefault="00FF5BD7" w:rsidP="00FF5BD7">
      <w:pPr>
        <w:widowControl w:val="0"/>
        <w:tabs>
          <w:tab w:val="left" w:pos="480"/>
        </w:tabs>
        <w:autoSpaceDE w:val="0"/>
        <w:autoSpaceDN w:val="0"/>
        <w:adjustRightInd w:val="0"/>
        <w:spacing w:line="260" w:lineRule="exact"/>
        <w:ind w:left="480" w:right="73" w:hanging="360"/>
        <w:rPr>
          <w:rFonts w:ascii="Arial" w:hAnsi="Arial" w:cs="Arial"/>
          <w:color w:val="000000"/>
          <w:sz w:val="20"/>
          <w:szCs w:val="20"/>
        </w:rPr>
      </w:pPr>
      <w:r w:rsidRPr="00AC40A4">
        <w:rPr>
          <w:rFonts w:ascii="Calibri" w:hAnsi="Calibri"/>
          <w:color w:val="000000"/>
          <w:sz w:val="22"/>
        </w:rPr>
        <w:lastRenderedPageBreak/>
        <w:t>•</w:t>
      </w:r>
      <w:r w:rsidRPr="00AC40A4">
        <w:rPr>
          <w:rFonts w:ascii="Calibri" w:hAnsi="Calibri"/>
          <w:color w:val="000000"/>
          <w:sz w:val="22"/>
        </w:rPr>
        <w:tab/>
      </w:r>
      <w:r w:rsidRPr="00AC40A4">
        <w:rPr>
          <w:rFonts w:ascii="Arial" w:hAnsi="Arial"/>
          <w:color w:val="000000"/>
          <w:sz w:val="20"/>
        </w:rPr>
        <w:t>požiadavky na teplo výrobného procesu (na údržbu teploty nádob) neboli špecifikované</w:t>
      </w:r>
      <w:r w:rsidRPr="00AC40A4">
        <w:rPr>
          <w:rFonts w:ascii="Arial" w:hAnsi="Arial"/>
          <w:color w:val="000000"/>
          <w:position w:val="2"/>
          <w:sz w:val="20"/>
        </w:rPr>
        <w:t>. Znamená to</w:t>
      </w:r>
      <w:r w:rsidR="00981239">
        <w:rPr>
          <w:rFonts w:ascii="Arial" w:hAnsi="Arial"/>
          <w:color w:val="000000"/>
          <w:position w:val="2"/>
          <w:sz w:val="20"/>
        </w:rPr>
        <w:t>, že</w:t>
      </w:r>
      <w:r w:rsidRPr="00AC40A4">
        <w:rPr>
          <w:rFonts w:ascii="Arial" w:hAnsi="Arial"/>
          <w:color w:val="000000"/>
          <w:position w:val="2"/>
          <w:sz w:val="20"/>
        </w:rPr>
        <w:t xml:space="preserve"> </w:t>
      </w:r>
      <w:r w:rsidRPr="00AC40A4">
        <w:rPr>
          <w:rFonts w:ascii="Arial" w:hAnsi="Arial"/>
          <w:i/>
          <w:color w:val="000000"/>
          <w:position w:val="2"/>
          <w:sz w:val="20"/>
        </w:rPr>
        <w:t>Q</w:t>
      </w:r>
      <w:proofErr w:type="spellStart"/>
      <w:r w:rsidRPr="00AC40A4">
        <w:rPr>
          <w:rFonts w:ascii="Arial" w:hAnsi="Arial"/>
          <w:i/>
          <w:color w:val="000000"/>
          <w:sz w:val="13"/>
        </w:rPr>
        <w:t>UPHm</w:t>
      </w:r>
      <w:proofErr w:type="spellEnd"/>
      <w:r w:rsidRPr="00AC40A4">
        <w:rPr>
          <w:rFonts w:ascii="Arial" w:hAnsi="Arial"/>
          <w:i/>
          <w:color w:val="000000"/>
          <w:spacing w:val="36"/>
          <w:sz w:val="13"/>
        </w:rPr>
        <w:t xml:space="preserve"> </w:t>
      </w:r>
      <w:r w:rsidRPr="00AC40A4">
        <w:rPr>
          <w:rFonts w:ascii="Arial" w:hAnsi="Arial"/>
          <w:color w:val="000000"/>
          <w:position w:val="2"/>
          <w:sz w:val="20"/>
        </w:rPr>
        <w:t>môže mať akúkoľvek hodnotu - dokonca veľmi veľkú.</w:t>
      </w:r>
    </w:p>
    <w:p w:rsidR="00FF5BD7" w:rsidRPr="00AC40A4" w:rsidRDefault="00FF5BD7" w:rsidP="00FF5BD7">
      <w:pPr>
        <w:widowControl w:val="0"/>
        <w:autoSpaceDE w:val="0"/>
        <w:autoSpaceDN w:val="0"/>
        <w:adjustRightInd w:val="0"/>
        <w:spacing w:line="240" w:lineRule="exact"/>
        <w:ind w:left="120" w:right="70"/>
        <w:jc w:val="both"/>
        <w:rPr>
          <w:rFonts w:ascii="Arial" w:hAnsi="Arial" w:cs="Arial"/>
          <w:color w:val="000000"/>
          <w:sz w:val="20"/>
          <w:szCs w:val="20"/>
        </w:rPr>
      </w:pPr>
      <w:r w:rsidRPr="00AC40A4">
        <w:rPr>
          <w:rFonts w:ascii="Calibri" w:hAnsi="Calibri"/>
          <w:color w:val="000000"/>
          <w:position w:val="1"/>
          <w:sz w:val="22"/>
        </w:rPr>
        <w:t xml:space="preserve">• </w:t>
      </w:r>
      <w:r w:rsidRPr="00AC40A4">
        <w:rPr>
          <w:rFonts w:ascii="Arial" w:hAnsi="Arial"/>
          <w:color w:val="000000"/>
          <w:position w:val="1"/>
          <w:sz w:val="20"/>
        </w:rPr>
        <w:t xml:space="preserve"> faktor podielu záťaže kotla B2 nebol špecifikovaný. Znamená to, že nie je tiež známe teplo dodávané </w:t>
      </w:r>
      <w:r w:rsidRPr="00AC40A4">
        <w:rPr>
          <w:rFonts w:ascii="Arial" w:hAnsi="Arial"/>
          <w:color w:val="000000"/>
          <w:sz w:val="20"/>
        </w:rPr>
        <w:t>kotlom</w:t>
      </w:r>
      <w:r w:rsidRPr="00AC40A4">
        <w:rPr>
          <w:rFonts w:ascii="Arial" w:hAnsi="Arial"/>
          <w:color w:val="000000"/>
          <w:spacing w:val="55"/>
          <w:sz w:val="20"/>
        </w:rPr>
        <w:t xml:space="preserve"> </w:t>
      </w:r>
      <w:r w:rsidRPr="00AC40A4">
        <w:rPr>
          <w:rFonts w:ascii="Arial" w:hAnsi="Arial"/>
          <w:color w:val="000000"/>
          <w:sz w:val="20"/>
        </w:rPr>
        <w:t>B2.</w:t>
      </w:r>
      <w:r w:rsidRPr="00AC40A4">
        <w:rPr>
          <w:rFonts w:ascii="Arial" w:hAnsi="Arial"/>
          <w:color w:val="000000"/>
          <w:spacing w:val="55"/>
          <w:sz w:val="20"/>
        </w:rPr>
        <w:t xml:space="preserve"> </w:t>
      </w:r>
      <w:r w:rsidRPr="00AC40A4">
        <w:rPr>
          <w:rFonts w:ascii="Arial" w:hAnsi="Arial"/>
          <w:color w:val="000000"/>
          <w:sz w:val="20"/>
        </w:rPr>
        <w:t xml:space="preserve">Napriek tomu v tomto prípade celkové teplo dodané týmto zariadením je </w:t>
      </w:r>
      <w:r w:rsidR="00E22BC5" w:rsidRPr="00AC40A4">
        <w:rPr>
          <w:rFonts w:ascii="Arial" w:hAnsi="Arial"/>
          <w:i/>
          <w:color w:val="000000"/>
          <w:sz w:val="20"/>
        </w:rPr>
        <w:t>obmedzené</w:t>
      </w:r>
      <w:r w:rsidRPr="00AC40A4">
        <w:rPr>
          <w:rFonts w:ascii="Arial" w:hAnsi="Arial"/>
          <w:i/>
          <w:color w:val="000000"/>
          <w:sz w:val="20"/>
        </w:rPr>
        <w:t xml:space="preserve"> </w:t>
      </w:r>
      <w:r w:rsidR="00E22BC5" w:rsidRPr="00AC40A4">
        <w:rPr>
          <w:rFonts w:ascii="Arial" w:hAnsi="Arial"/>
          <w:i/>
          <w:color w:val="000000"/>
          <w:sz w:val="20"/>
        </w:rPr>
        <w:t>menovitým</w:t>
      </w:r>
      <w:r w:rsidRPr="00AC40A4">
        <w:rPr>
          <w:rFonts w:ascii="Arial" w:hAnsi="Arial"/>
          <w:i/>
          <w:color w:val="000000"/>
          <w:sz w:val="20"/>
        </w:rPr>
        <w:t xml:space="preserve"> výkonom kotla, ktorý je známy</w:t>
      </w:r>
      <w:r w:rsidR="00981239">
        <w:rPr>
          <w:rFonts w:ascii="Arial" w:hAnsi="Arial"/>
          <w:i/>
          <w:color w:val="000000"/>
          <w:sz w:val="20"/>
        </w:rPr>
        <w:t>,</w:t>
      </w:r>
      <w:r w:rsidRPr="00AC40A4">
        <w:rPr>
          <w:rFonts w:ascii="Arial" w:hAnsi="Arial"/>
          <w:i/>
          <w:color w:val="000000"/>
          <w:sz w:val="20"/>
        </w:rPr>
        <w:t xml:space="preserve"> a maximálnymi prevádzkovými hodinami.</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rsidP="00981239">
      <w:pPr>
        <w:widowControl w:val="0"/>
        <w:autoSpaceDE w:val="0"/>
        <w:autoSpaceDN w:val="0"/>
        <w:adjustRightInd w:val="0"/>
        <w:ind w:left="120" w:right="57"/>
        <w:jc w:val="both"/>
        <w:rPr>
          <w:rFonts w:ascii="Arial" w:hAnsi="Arial" w:cs="Arial"/>
          <w:color w:val="000000"/>
          <w:sz w:val="20"/>
          <w:szCs w:val="20"/>
        </w:rPr>
      </w:pPr>
      <w:r w:rsidRPr="00AC40A4">
        <w:rPr>
          <w:rFonts w:ascii="Arial" w:hAnsi="Arial"/>
          <w:color w:val="000000"/>
          <w:sz w:val="20"/>
        </w:rPr>
        <w:t>Celková situácia je trochu neurčitá: exaktné riešenie problému nie je možné nájsť, pretože straty tepla v rozvodoch nie sú presne známe. Ale problém je obmedzený</w:t>
      </w:r>
      <w:r w:rsidR="00981239">
        <w:rPr>
          <w:rFonts w:ascii="Arial" w:hAnsi="Arial"/>
          <w:color w:val="000000"/>
          <w:sz w:val="20"/>
        </w:rPr>
        <w:t>,</w:t>
      </w:r>
      <w:r w:rsidRPr="00AC40A4">
        <w:rPr>
          <w:rFonts w:ascii="Arial" w:hAnsi="Arial"/>
          <w:color w:val="000000"/>
          <w:sz w:val="20"/>
        </w:rPr>
        <w:t xml:space="preserve"> pretože celková spotreba energie je známa, preto </w:t>
      </w:r>
      <w:r w:rsidR="00981239" w:rsidRPr="00AC40A4">
        <w:rPr>
          <w:rFonts w:ascii="Arial" w:hAnsi="Arial"/>
          <w:color w:val="000000"/>
          <w:sz w:val="20"/>
        </w:rPr>
        <w:t xml:space="preserve">EINSTEIN </w:t>
      </w:r>
      <w:r w:rsidRPr="00AC40A4">
        <w:rPr>
          <w:rFonts w:ascii="Arial" w:hAnsi="Arial"/>
          <w:color w:val="000000"/>
          <w:sz w:val="20"/>
        </w:rPr>
        <w:t>môže odhadnúť chýbajúci parameter, potrebu tepla procesu 2, pomocou rozdielov. V tomto prípade potreba tepla pre výrobný proces 2 sa môže určiť hodnotou</w:t>
      </w:r>
      <w:r w:rsidR="00981239">
        <w:rPr>
          <w:rFonts w:ascii="Arial" w:hAnsi="Arial"/>
          <w:color w:val="000000"/>
          <w:sz w:val="20"/>
        </w:rPr>
        <w:t xml:space="preserve"> </w:t>
      </w:r>
      <w:r w:rsidRPr="00AC40A4">
        <w:rPr>
          <w:rFonts w:ascii="Arial" w:hAnsi="Arial"/>
          <w:color w:val="000000"/>
          <w:sz w:val="20"/>
        </w:rPr>
        <w:t xml:space="preserve">680 </w:t>
      </w:r>
      <w:proofErr w:type="spellStart"/>
      <w:r w:rsidRPr="00AC40A4">
        <w:rPr>
          <w:rFonts w:ascii="Arial" w:hAnsi="Arial"/>
          <w:color w:val="000000"/>
          <w:sz w:val="20"/>
        </w:rPr>
        <w:t>MWh</w:t>
      </w:r>
      <w:proofErr w:type="spellEnd"/>
      <w:r w:rsidRPr="00AC40A4">
        <w:rPr>
          <w:rFonts w:ascii="Arial" w:hAnsi="Arial"/>
          <w:color w:val="000000"/>
          <w:sz w:val="20"/>
        </w:rPr>
        <w:t xml:space="preserve"> s chybou ± 50 %, ktorá vzniká z dôvodu neurčitosti tepelných strát v potrubiach.</w:t>
      </w:r>
    </w:p>
    <w:p w:rsidR="00FF5BD7" w:rsidRPr="00AC40A4" w:rsidRDefault="00FF5BD7">
      <w:pPr>
        <w:widowControl w:val="0"/>
        <w:autoSpaceDE w:val="0"/>
        <w:autoSpaceDN w:val="0"/>
        <w:adjustRightInd w:val="0"/>
        <w:spacing w:before="8" w:line="130" w:lineRule="exact"/>
        <w:rPr>
          <w:rFonts w:ascii="Arial" w:hAnsi="Arial" w:cs="Arial"/>
          <w:color w:val="000000"/>
          <w:sz w:val="13"/>
          <w:szCs w:val="13"/>
        </w:rPr>
      </w:pPr>
    </w:p>
    <w:p w:rsidR="00FF5BD7" w:rsidRDefault="00602CAE">
      <w:pPr>
        <w:widowControl w:val="0"/>
        <w:autoSpaceDE w:val="0"/>
        <w:autoSpaceDN w:val="0"/>
        <w:adjustRightInd w:val="0"/>
        <w:spacing w:line="200" w:lineRule="exact"/>
        <w:rPr>
          <w:rFonts w:ascii="Arial" w:hAnsi="Arial" w:cs="Arial"/>
          <w:color w:val="000000"/>
          <w:sz w:val="20"/>
          <w:szCs w:val="20"/>
        </w:rPr>
      </w:pPr>
      <w:r>
        <w:rPr>
          <w:rFonts w:ascii="Arial" w:hAnsi="Arial" w:cs="Arial"/>
          <w:noProof/>
          <w:color w:val="000000"/>
          <w:sz w:val="20"/>
          <w:szCs w:val="20"/>
        </w:rPr>
        <w:drawing>
          <wp:anchor distT="0" distB="0" distL="114300" distR="114300" simplePos="0" relativeHeight="251718656" behindDoc="1" locked="0" layoutInCell="1" allowOverlap="1">
            <wp:simplePos x="0" y="0"/>
            <wp:positionH relativeFrom="column">
              <wp:posOffset>530860</wp:posOffset>
            </wp:positionH>
            <wp:positionV relativeFrom="paragraph">
              <wp:posOffset>15240</wp:posOffset>
            </wp:positionV>
            <wp:extent cx="4839970" cy="2306955"/>
            <wp:effectExtent l="19050" t="0" r="0" b="0"/>
            <wp:wrapTight wrapText="bothSides">
              <wp:wrapPolygon edited="0">
                <wp:start x="-85" y="0"/>
                <wp:lineTo x="-85" y="21404"/>
                <wp:lineTo x="21594" y="21404"/>
                <wp:lineTo x="21594" y="0"/>
                <wp:lineTo x="-85" y="0"/>
              </wp:wrapPolygon>
            </wp:wrapTight>
            <wp:docPr id="333" name="Obrázo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90" cstate="print"/>
                    <a:srcRect/>
                    <a:stretch>
                      <a:fillRect/>
                    </a:stretch>
                  </pic:blipFill>
                  <pic:spPr bwMode="auto">
                    <a:xfrm>
                      <a:off x="0" y="0"/>
                      <a:ext cx="4839970" cy="2306955"/>
                    </a:xfrm>
                    <a:prstGeom prst="rect">
                      <a:avLst/>
                    </a:prstGeom>
                    <a:noFill/>
                    <a:ln w="9525">
                      <a:noFill/>
                      <a:miter lim="800000"/>
                      <a:headEnd/>
                      <a:tailEnd/>
                    </a:ln>
                  </pic:spPr>
                </pic:pic>
              </a:graphicData>
            </a:graphic>
          </wp:anchor>
        </w:drawing>
      </w:r>
    </w:p>
    <w:p w:rsidR="00602CAE" w:rsidRDefault="00602CAE">
      <w:pPr>
        <w:widowControl w:val="0"/>
        <w:autoSpaceDE w:val="0"/>
        <w:autoSpaceDN w:val="0"/>
        <w:adjustRightInd w:val="0"/>
        <w:spacing w:line="200" w:lineRule="exact"/>
        <w:rPr>
          <w:rFonts w:ascii="Arial" w:hAnsi="Arial" w:cs="Arial"/>
          <w:color w:val="000000"/>
          <w:sz w:val="20"/>
          <w:szCs w:val="20"/>
        </w:rPr>
      </w:pPr>
    </w:p>
    <w:p w:rsidR="00602CAE" w:rsidRDefault="00602CAE">
      <w:pPr>
        <w:widowControl w:val="0"/>
        <w:autoSpaceDE w:val="0"/>
        <w:autoSpaceDN w:val="0"/>
        <w:adjustRightInd w:val="0"/>
        <w:spacing w:line="200" w:lineRule="exact"/>
        <w:rPr>
          <w:rFonts w:ascii="Arial" w:hAnsi="Arial" w:cs="Arial"/>
          <w:color w:val="000000"/>
          <w:sz w:val="20"/>
          <w:szCs w:val="20"/>
        </w:rPr>
      </w:pPr>
    </w:p>
    <w:p w:rsidR="00602CAE" w:rsidRDefault="00602CAE">
      <w:pPr>
        <w:widowControl w:val="0"/>
        <w:autoSpaceDE w:val="0"/>
        <w:autoSpaceDN w:val="0"/>
        <w:adjustRightInd w:val="0"/>
        <w:spacing w:line="200" w:lineRule="exact"/>
        <w:rPr>
          <w:rFonts w:ascii="Arial" w:hAnsi="Arial" w:cs="Arial"/>
          <w:color w:val="000000"/>
          <w:sz w:val="20"/>
          <w:szCs w:val="20"/>
        </w:rPr>
      </w:pPr>
    </w:p>
    <w:p w:rsidR="00602CAE" w:rsidRDefault="00602CAE">
      <w:pPr>
        <w:widowControl w:val="0"/>
        <w:autoSpaceDE w:val="0"/>
        <w:autoSpaceDN w:val="0"/>
        <w:adjustRightInd w:val="0"/>
        <w:spacing w:line="200" w:lineRule="exact"/>
        <w:rPr>
          <w:rFonts w:ascii="Arial" w:hAnsi="Arial" w:cs="Arial"/>
          <w:color w:val="000000"/>
          <w:sz w:val="20"/>
          <w:szCs w:val="20"/>
        </w:rPr>
      </w:pPr>
    </w:p>
    <w:p w:rsidR="00602CAE" w:rsidRDefault="00602CAE">
      <w:pPr>
        <w:widowControl w:val="0"/>
        <w:autoSpaceDE w:val="0"/>
        <w:autoSpaceDN w:val="0"/>
        <w:adjustRightInd w:val="0"/>
        <w:spacing w:line="200" w:lineRule="exact"/>
        <w:rPr>
          <w:rFonts w:ascii="Arial" w:hAnsi="Arial" w:cs="Arial"/>
          <w:color w:val="000000"/>
          <w:sz w:val="20"/>
          <w:szCs w:val="20"/>
        </w:rPr>
      </w:pPr>
    </w:p>
    <w:p w:rsidR="00602CAE" w:rsidRDefault="00602CAE">
      <w:pPr>
        <w:widowControl w:val="0"/>
        <w:autoSpaceDE w:val="0"/>
        <w:autoSpaceDN w:val="0"/>
        <w:adjustRightInd w:val="0"/>
        <w:spacing w:line="200" w:lineRule="exact"/>
        <w:rPr>
          <w:rFonts w:ascii="Arial" w:hAnsi="Arial" w:cs="Arial"/>
          <w:color w:val="000000"/>
          <w:sz w:val="20"/>
          <w:szCs w:val="20"/>
        </w:rPr>
      </w:pPr>
    </w:p>
    <w:p w:rsidR="00602CAE" w:rsidRDefault="00602CAE">
      <w:pPr>
        <w:widowControl w:val="0"/>
        <w:autoSpaceDE w:val="0"/>
        <w:autoSpaceDN w:val="0"/>
        <w:adjustRightInd w:val="0"/>
        <w:spacing w:line="200" w:lineRule="exact"/>
        <w:rPr>
          <w:rFonts w:ascii="Arial" w:hAnsi="Arial" w:cs="Arial"/>
          <w:color w:val="000000"/>
          <w:sz w:val="20"/>
          <w:szCs w:val="20"/>
        </w:rPr>
      </w:pPr>
    </w:p>
    <w:p w:rsidR="00602CAE" w:rsidRDefault="00602CAE">
      <w:pPr>
        <w:widowControl w:val="0"/>
        <w:autoSpaceDE w:val="0"/>
        <w:autoSpaceDN w:val="0"/>
        <w:adjustRightInd w:val="0"/>
        <w:spacing w:line="200" w:lineRule="exact"/>
        <w:rPr>
          <w:rFonts w:ascii="Arial" w:hAnsi="Arial" w:cs="Arial"/>
          <w:color w:val="000000"/>
          <w:sz w:val="20"/>
          <w:szCs w:val="20"/>
        </w:rPr>
      </w:pPr>
    </w:p>
    <w:p w:rsidR="00602CAE" w:rsidRDefault="00602CAE">
      <w:pPr>
        <w:widowControl w:val="0"/>
        <w:autoSpaceDE w:val="0"/>
        <w:autoSpaceDN w:val="0"/>
        <w:adjustRightInd w:val="0"/>
        <w:spacing w:line="200" w:lineRule="exact"/>
        <w:rPr>
          <w:rFonts w:ascii="Arial" w:hAnsi="Arial" w:cs="Arial"/>
          <w:color w:val="000000"/>
          <w:sz w:val="20"/>
          <w:szCs w:val="20"/>
        </w:rPr>
      </w:pPr>
    </w:p>
    <w:p w:rsidR="00602CAE" w:rsidRDefault="00602CAE">
      <w:pPr>
        <w:widowControl w:val="0"/>
        <w:autoSpaceDE w:val="0"/>
        <w:autoSpaceDN w:val="0"/>
        <w:adjustRightInd w:val="0"/>
        <w:spacing w:line="200" w:lineRule="exact"/>
        <w:rPr>
          <w:rFonts w:ascii="Arial" w:hAnsi="Arial" w:cs="Arial"/>
          <w:color w:val="000000"/>
          <w:sz w:val="20"/>
          <w:szCs w:val="20"/>
        </w:rPr>
      </w:pPr>
    </w:p>
    <w:p w:rsidR="00602CAE" w:rsidRDefault="00602CAE">
      <w:pPr>
        <w:widowControl w:val="0"/>
        <w:autoSpaceDE w:val="0"/>
        <w:autoSpaceDN w:val="0"/>
        <w:adjustRightInd w:val="0"/>
        <w:spacing w:line="200" w:lineRule="exact"/>
        <w:rPr>
          <w:rFonts w:ascii="Arial" w:hAnsi="Arial" w:cs="Arial"/>
          <w:color w:val="000000"/>
          <w:sz w:val="20"/>
          <w:szCs w:val="20"/>
        </w:rPr>
      </w:pPr>
    </w:p>
    <w:p w:rsidR="00602CAE" w:rsidRDefault="00602CAE">
      <w:pPr>
        <w:widowControl w:val="0"/>
        <w:autoSpaceDE w:val="0"/>
        <w:autoSpaceDN w:val="0"/>
        <w:adjustRightInd w:val="0"/>
        <w:spacing w:line="200" w:lineRule="exact"/>
        <w:rPr>
          <w:rFonts w:ascii="Arial" w:hAnsi="Arial" w:cs="Arial"/>
          <w:color w:val="000000"/>
          <w:sz w:val="20"/>
          <w:szCs w:val="20"/>
        </w:rPr>
      </w:pPr>
    </w:p>
    <w:p w:rsidR="00602CAE" w:rsidRDefault="00602CAE">
      <w:pPr>
        <w:widowControl w:val="0"/>
        <w:autoSpaceDE w:val="0"/>
        <w:autoSpaceDN w:val="0"/>
        <w:adjustRightInd w:val="0"/>
        <w:spacing w:line="200" w:lineRule="exact"/>
        <w:rPr>
          <w:rFonts w:ascii="Arial" w:hAnsi="Arial" w:cs="Arial"/>
          <w:color w:val="000000"/>
          <w:sz w:val="20"/>
          <w:szCs w:val="20"/>
        </w:rPr>
      </w:pPr>
    </w:p>
    <w:p w:rsidR="00602CAE" w:rsidRDefault="00602CAE">
      <w:pPr>
        <w:widowControl w:val="0"/>
        <w:autoSpaceDE w:val="0"/>
        <w:autoSpaceDN w:val="0"/>
        <w:adjustRightInd w:val="0"/>
        <w:spacing w:line="200" w:lineRule="exact"/>
        <w:rPr>
          <w:rFonts w:ascii="Arial" w:hAnsi="Arial" w:cs="Arial"/>
          <w:color w:val="000000"/>
          <w:sz w:val="20"/>
          <w:szCs w:val="20"/>
        </w:rPr>
      </w:pPr>
    </w:p>
    <w:p w:rsidR="00602CAE" w:rsidRDefault="00602CAE">
      <w:pPr>
        <w:widowControl w:val="0"/>
        <w:autoSpaceDE w:val="0"/>
        <w:autoSpaceDN w:val="0"/>
        <w:adjustRightInd w:val="0"/>
        <w:spacing w:line="200" w:lineRule="exact"/>
        <w:rPr>
          <w:rFonts w:ascii="Arial" w:hAnsi="Arial" w:cs="Arial"/>
          <w:color w:val="000000"/>
          <w:sz w:val="20"/>
          <w:szCs w:val="20"/>
        </w:rPr>
      </w:pPr>
    </w:p>
    <w:p w:rsidR="00602CAE" w:rsidRDefault="00602CAE">
      <w:pPr>
        <w:widowControl w:val="0"/>
        <w:autoSpaceDE w:val="0"/>
        <w:autoSpaceDN w:val="0"/>
        <w:adjustRightInd w:val="0"/>
        <w:spacing w:line="200" w:lineRule="exact"/>
        <w:rPr>
          <w:rFonts w:ascii="Arial" w:hAnsi="Arial" w:cs="Arial"/>
          <w:color w:val="000000"/>
          <w:sz w:val="20"/>
          <w:szCs w:val="20"/>
        </w:rPr>
      </w:pPr>
    </w:p>
    <w:p w:rsidR="00602CAE" w:rsidRPr="00AC40A4" w:rsidRDefault="00602CAE">
      <w:pPr>
        <w:widowControl w:val="0"/>
        <w:autoSpaceDE w:val="0"/>
        <w:autoSpaceDN w:val="0"/>
        <w:adjustRightInd w:val="0"/>
        <w:spacing w:line="200" w:lineRule="exact"/>
        <w:rPr>
          <w:rFonts w:ascii="Arial" w:hAnsi="Arial" w:cs="Arial"/>
          <w:color w:val="000000"/>
          <w:sz w:val="20"/>
          <w:szCs w:val="20"/>
        </w:rPr>
      </w:pPr>
    </w:p>
    <w:p w:rsidR="00FF5BD7" w:rsidRDefault="00FF5BD7">
      <w:pPr>
        <w:widowControl w:val="0"/>
        <w:autoSpaceDE w:val="0"/>
        <w:autoSpaceDN w:val="0"/>
        <w:adjustRightInd w:val="0"/>
        <w:spacing w:line="200" w:lineRule="exact"/>
        <w:rPr>
          <w:rFonts w:ascii="Arial" w:hAnsi="Arial" w:cs="Arial"/>
          <w:color w:val="000000"/>
          <w:sz w:val="20"/>
          <w:szCs w:val="20"/>
        </w:rPr>
      </w:pPr>
    </w:p>
    <w:p w:rsidR="00602CAE" w:rsidRPr="00AC40A4" w:rsidRDefault="00602CAE">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ind w:left="209" w:right="206"/>
        <w:jc w:val="center"/>
        <w:rPr>
          <w:rFonts w:ascii="Arial" w:hAnsi="Arial" w:cs="Arial"/>
          <w:color w:val="000000"/>
          <w:sz w:val="20"/>
          <w:szCs w:val="20"/>
        </w:rPr>
      </w:pPr>
      <w:r w:rsidRPr="00602CAE">
        <w:rPr>
          <w:rFonts w:ascii="Arial" w:hAnsi="Arial"/>
          <w:i/>
          <w:color w:val="000000"/>
          <w:sz w:val="20"/>
        </w:rPr>
        <w:t>Obrázok : Východisko</w:t>
      </w:r>
      <w:r w:rsidRPr="00AC40A4">
        <w:rPr>
          <w:rFonts w:ascii="Arial" w:hAnsi="Arial"/>
          <w:i/>
          <w:color w:val="000000"/>
          <w:sz w:val="20"/>
        </w:rPr>
        <w:t xml:space="preserve"> analýzy: spotreba energie nie je známa pre malý výrobný proces (Vzorový projekt “príručka k auditu EINSTEIN 42 2a"</w:t>
      </w: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rsidP="00FF5BD7">
      <w:pPr>
        <w:widowControl w:val="0"/>
        <w:autoSpaceDE w:val="0"/>
        <w:autoSpaceDN w:val="0"/>
        <w:adjustRightInd w:val="0"/>
        <w:ind w:left="120" w:right="2921"/>
        <w:jc w:val="both"/>
        <w:rPr>
          <w:rFonts w:ascii="Arial" w:hAnsi="Arial" w:cs="Arial"/>
          <w:color w:val="000000"/>
          <w:sz w:val="22"/>
          <w:szCs w:val="22"/>
        </w:rPr>
      </w:pPr>
      <w:r w:rsidRPr="00AC40A4">
        <w:rPr>
          <w:rFonts w:ascii="Arial" w:hAnsi="Arial"/>
          <w:b/>
          <w:color w:val="000000"/>
          <w:sz w:val="22"/>
        </w:rPr>
        <w:t>Celkové požiadavky na teplo nie sú známe</w:t>
      </w:r>
    </w:p>
    <w:p w:rsidR="00FF5BD7" w:rsidRPr="00AC40A4" w:rsidRDefault="00FF5BD7" w:rsidP="00FF5BD7">
      <w:pPr>
        <w:widowControl w:val="0"/>
        <w:autoSpaceDE w:val="0"/>
        <w:autoSpaceDN w:val="0"/>
        <w:adjustRightInd w:val="0"/>
        <w:spacing w:before="60"/>
        <w:ind w:left="120" w:right="64"/>
        <w:jc w:val="both"/>
        <w:rPr>
          <w:rFonts w:ascii="Arial" w:hAnsi="Arial" w:cs="Arial"/>
          <w:color w:val="000000"/>
          <w:sz w:val="20"/>
          <w:szCs w:val="20"/>
        </w:rPr>
      </w:pPr>
      <w:r w:rsidRPr="00AC40A4">
        <w:rPr>
          <w:rFonts w:ascii="Arial" w:hAnsi="Arial"/>
          <w:color w:val="000000"/>
          <w:sz w:val="20"/>
        </w:rPr>
        <w:t>Problém sa stáva viac neurčitým, ak nemáme žiadne informácie o celkovej konečnej spotrebe energie, a tiež tak</w:t>
      </w:r>
      <w:r w:rsidR="00981239">
        <w:rPr>
          <w:rFonts w:ascii="Arial" w:hAnsi="Arial"/>
          <w:color w:val="000000"/>
          <w:sz w:val="20"/>
        </w:rPr>
        <w:t>,</w:t>
      </w:r>
      <w:r w:rsidRPr="00AC40A4">
        <w:rPr>
          <w:rFonts w:ascii="Arial" w:hAnsi="Arial"/>
          <w:color w:val="000000"/>
          <w:sz w:val="20"/>
        </w:rPr>
        <w:t xml:space="preserve"> ako v predchádzajúcej časti</w:t>
      </w:r>
      <w:r w:rsidR="00981239">
        <w:rPr>
          <w:rFonts w:ascii="Arial" w:hAnsi="Arial"/>
          <w:color w:val="000000"/>
          <w:sz w:val="20"/>
        </w:rPr>
        <w:t>,</w:t>
      </w:r>
      <w:r w:rsidRPr="00AC40A4">
        <w:rPr>
          <w:rFonts w:ascii="Arial" w:hAnsi="Arial"/>
          <w:color w:val="000000"/>
          <w:sz w:val="20"/>
        </w:rPr>
        <w:t xml:space="preserve"> ak nie známa potreba tepla pre výrobný proces 2. Avšak aj v tomto prípade je problém obmedzený, pretože nominálny výkon kotla 2 znamená absolútne maximum.</w:t>
      </w:r>
    </w:p>
    <w:p w:rsidR="006F10E6" w:rsidRDefault="00FF5BD7" w:rsidP="006F10E6">
      <w:pPr>
        <w:widowControl w:val="0"/>
        <w:autoSpaceDE w:val="0"/>
        <w:autoSpaceDN w:val="0"/>
        <w:adjustRightInd w:val="0"/>
        <w:ind w:left="120" w:right="85"/>
        <w:jc w:val="both"/>
        <w:rPr>
          <w:rFonts w:ascii="Arial" w:hAnsi="Arial"/>
          <w:color w:val="000000"/>
          <w:sz w:val="20"/>
        </w:rPr>
      </w:pPr>
      <w:r w:rsidRPr="00AC40A4">
        <w:rPr>
          <w:rFonts w:ascii="Arial" w:hAnsi="Arial"/>
          <w:color w:val="000000"/>
          <w:sz w:val="20"/>
        </w:rPr>
        <w:t>Teraz je možné definovať iba hrubé medze potrieb tepla vo výrobe pre proces 2 v rozsahu 2000</w:t>
      </w:r>
      <w:r w:rsidRPr="00AC40A4">
        <w:rPr>
          <w:rFonts w:ascii="Arial" w:hAnsi="Arial"/>
          <w:color w:val="000000"/>
          <w:spacing w:val="55"/>
          <w:sz w:val="20"/>
        </w:rPr>
        <w:t xml:space="preserve"> </w:t>
      </w:r>
      <w:proofErr w:type="spellStart"/>
      <w:r w:rsidRPr="00AC40A4">
        <w:rPr>
          <w:rFonts w:ascii="Arial" w:hAnsi="Arial"/>
          <w:color w:val="000000"/>
          <w:sz w:val="20"/>
        </w:rPr>
        <w:t>MWh</w:t>
      </w:r>
      <w:proofErr w:type="spellEnd"/>
      <w:r w:rsidRPr="00AC40A4">
        <w:rPr>
          <w:rFonts w:ascii="Arial" w:hAnsi="Arial"/>
          <w:color w:val="000000"/>
          <w:sz w:val="20"/>
        </w:rPr>
        <w:t xml:space="preserve">  ±</w:t>
      </w:r>
      <w:r w:rsidRPr="00AC40A4">
        <w:rPr>
          <w:rFonts w:ascii="Arial" w:hAnsi="Arial"/>
          <w:color w:val="000000"/>
          <w:spacing w:val="55"/>
          <w:sz w:val="20"/>
        </w:rPr>
        <w:t xml:space="preserve"> </w:t>
      </w:r>
      <w:r w:rsidRPr="00AC40A4">
        <w:rPr>
          <w:rFonts w:ascii="Arial" w:hAnsi="Arial"/>
          <w:color w:val="000000"/>
          <w:sz w:val="20"/>
        </w:rPr>
        <w:t>90</w:t>
      </w:r>
      <w:r w:rsidRPr="00AC40A4">
        <w:rPr>
          <w:rFonts w:ascii="Arial" w:hAnsi="Arial"/>
          <w:color w:val="000000"/>
          <w:spacing w:val="55"/>
          <w:sz w:val="20"/>
        </w:rPr>
        <w:t xml:space="preserve"> </w:t>
      </w:r>
      <w:r w:rsidRPr="00AC40A4">
        <w:rPr>
          <w:rFonts w:ascii="Arial" w:hAnsi="Arial"/>
          <w:color w:val="000000"/>
          <w:sz w:val="20"/>
        </w:rPr>
        <w:t>%.</w:t>
      </w:r>
      <w:r w:rsidRPr="00AC40A4">
        <w:rPr>
          <w:rFonts w:ascii="Arial" w:hAnsi="Arial"/>
          <w:color w:val="000000"/>
          <w:spacing w:val="55"/>
          <w:sz w:val="20"/>
        </w:rPr>
        <w:t xml:space="preserve"> </w:t>
      </w:r>
      <w:r w:rsidRPr="00AC40A4">
        <w:rPr>
          <w:rFonts w:ascii="Arial" w:hAnsi="Arial"/>
          <w:color w:val="000000"/>
          <w:sz w:val="20"/>
        </w:rPr>
        <w:t>Znamená to veľmi veľkú neistotu pri požiadavkách na teplo vo výrobnom pr</w:t>
      </w:r>
      <w:r w:rsidR="00E22BC5">
        <w:rPr>
          <w:rFonts w:ascii="Arial" w:hAnsi="Arial"/>
          <w:color w:val="000000"/>
          <w:sz w:val="20"/>
        </w:rPr>
        <w:t>o</w:t>
      </w:r>
      <w:r w:rsidRPr="00AC40A4">
        <w:rPr>
          <w:rFonts w:ascii="Arial" w:hAnsi="Arial"/>
          <w:color w:val="000000"/>
          <w:sz w:val="20"/>
        </w:rPr>
        <w:t>ces</w:t>
      </w:r>
      <w:r w:rsidR="00E22BC5">
        <w:rPr>
          <w:rFonts w:ascii="Arial" w:hAnsi="Arial"/>
          <w:color w:val="000000"/>
          <w:sz w:val="20"/>
        </w:rPr>
        <w:t>e</w:t>
      </w:r>
      <w:r w:rsidRPr="00AC40A4">
        <w:rPr>
          <w:rFonts w:ascii="Arial" w:hAnsi="Arial"/>
          <w:color w:val="000000"/>
          <w:sz w:val="20"/>
        </w:rPr>
        <w:t xml:space="preserve"> 2 s pravdepodobnými hodnotami od 200 </w:t>
      </w:r>
      <w:proofErr w:type="spellStart"/>
      <w:r w:rsidRPr="00AC40A4">
        <w:rPr>
          <w:rFonts w:ascii="Arial" w:hAnsi="Arial"/>
          <w:color w:val="000000"/>
          <w:sz w:val="20"/>
        </w:rPr>
        <w:t>MWh</w:t>
      </w:r>
      <w:proofErr w:type="spellEnd"/>
      <w:r w:rsidRPr="00AC40A4">
        <w:rPr>
          <w:rFonts w:ascii="Arial" w:hAnsi="Arial"/>
          <w:color w:val="000000"/>
          <w:sz w:val="20"/>
        </w:rPr>
        <w:t xml:space="preserve"> do 3800 </w:t>
      </w:r>
      <w:proofErr w:type="spellStart"/>
      <w:r w:rsidRPr="00AC40A4">
        <w:rPr>
          <w:rFonts w:ascii="Arial" w:hAnsi="Arial"/>
          <w:color w:val="000000"/>
          <w:sz w:val="20"/>
        </w:rPr>
        <w:t>MWh</w:t>
      </w:r>
      <w:proofErr w:type="spellEnd"/>
      <w:r w:rsidRPr="00AC40A4">
        <w:rPr>
          <w:rFonts w:ascii="Arial" w:hAnsi="Arial"/>
          <w:color w:val="000000"/>
          <w:sz w:val="20"/>
        </w:rPr>
        <w:t>.</w:t>
      </w:r>
    </w:p>
    <w:p w:rsidR="00FF5BD7" w:rsidRPr="00AC40A4" w:rsidRDefault="00FF5BD7" w:rsidP="006F10E6">
      <w:pPr>
        <w:widowControl w:val="0"/>
        <w:autoSpaceDE w:val="0"/>
        <w:autoSpaceDN w:val="0"/>
        <w:adjustRightInd w:val="0"/>
        <w:ind w:left="120" w:right="85"/>
        <w:jc w:val="both"/>
        <w:rPr>
          <w:rFonts w:ascii="Arial" w:hAnsi="Arial" w:cs="Arial"/>
          <w:color w:val="000000"/>
          <w:sz w:val="20"/>
          <w:szCs w:val="20"/>
        </w:rPr>
      </w:pPr>
      <w:r w:rsidRPr="00AC40A4">
        <w:rPr>
          <w:rFonts w:ascii="Arial" w:hAnsi="Arial"/>
          <w:color w:val="000000"/>
          <w:sz w:val="20"/>
        </w:rPr>
        <w:t>Napriek tomu, celková neistota pri celkových požiadavkách na teplo (</w:t>
      </w:r>
      <w:r w:rsidRPr="00AC40A4">
        <w:rPr>
          <w:rFonts w:ascii="Arial" w:hAnsi="Arial"/>
          <w:i/>
          <w:color w:val="000000"/>
          <w:sz w:val="20"/>
        </w:rPr>
        <w:t>USH</w:t>
      </w:r>
      <w:r w:rsidRPr="00AC40A4">
        <w:rPr>
          <w:rFonts w:ascii="Arial" w:hAnsi="Arial"/>
          <w:color w:val="000000"/>
          <w:sz w:val="20"/>
        </w:rPr>
        <w:t xml:space="preserve">) je oveľa nižšia (8080 </w:t>
      </w:r>
      <w:proofErr w:type="spellStart"/>
      <w:r w:rsidRPr="00AC40A4">
        <w:rPr>
          <w:rFonts w:ascii="Arial" w:hAnsi="Arial"/>
          <w:color w:val="000000"/>
          <w:sz w:val="20"/>
        </w:rPr>
        <w:t>MWh</w:t>
      </w:r>
      <w:proofErr w:type="spellEnd"/>
      <w:r w:rsidRPr="00AC40A4">
        <w:rPr>
          <w:rFonts w:ascii="Arial" w:hAnsi="Arial"/>
          <w:color w:val="000000"/>
          <w:sz w:val="20"/>
        </w:rPr>
        <w:t xml:space="preserve"> ± 32 %)</w:t>
      </w:r>
      <w:r w:rsidR="00E22BC5">
        <w:rPr>
          <w:rFonts w:ascii="Arial" w:hAnsi="Arial"/>
          <w:color w:val="000000"/>
          <w:sz w:val="20"/>
        </w:rPr>
        <w:t>. Znamená to, že dokonca ak jed</w:t>
      </w:r>
      <w:r w:rsidRPr="00AC40A4">
        <w:rPr>
          <w:rFonts w:ascii="Arial" w:hAnsi="Arial"/>
          <w:color w:val="000000"/>
          <w:sz w:val="20"/>
        </w:rPr>
        <w:t xml:space="preserve">na z požiadaviek výrobného procesu vôbec nie je známa, stále je možné urobiť oprávnený prvý odhad o celkovej potrebe </w:t>
      </w:r>
      <w:r w:rsidR="00227A7C" w:rsidRPr="00AC40A4">
        <w:rPr>
          <w:rFonts w:ascii="Arial" w:hAnsi="Arial"/>
          <w:color w:val="000000"/>
          <w:sz w:val="20"/>
        </w:rPr>
        <w:t>dodávok</w:t>
      </w:r>
      <w:r w:rsidRPr="00AC40A4">
        <w:rPr>
          <w:rFonts w:ascii="Arial" w:hAnsi="Arial"/>
          <w:color w:val="000000"/>
          <w:sz w:val="20"/>
        </w:rPr>
        <w:t xml:space="preserve"> tepla.</w:t>
      </w:r>
    </w:p>
    <w:p w:rsidR="00FF5BD7" w:rsidRDefault="00602CAE">
      <w:pPr>
        <w:widowControl w:val="0"/>
        <w:autoSpaceDE w:val="0"/>
        <w:autoSpaceDN w:val="0"/>
        <w:adjustRightInd w:val="0"/>
        <w:spacing w:before="8" w:line="130" w:lineRule="exact"/>
        <w:rPr>
          <w:rFonts w:ascii="Arial" w:hAnsi="Arial" w:cs="Arial"/>
          <w:color w:val="000000"/>
          <w:sz w:val="13"/>
          <w:szCs w:val="13"/>
        </w:rPr>
      </w:pPr>
      <w:r>
        <w:rPr>
          <w:rFonts w:ascii="Arial" w:hAnsi="Arial" w:cs="Arial"/>
          <w:noProof/>
          <w:color w:val="000000"/>
          <w:sz w:val="13"/>
          <w:szCs w:val="13"/>
        </w:rPr>
        <w:drawing>
          <wp:anchor distT="0" distB="0" distL="114300" distR="114300" simplePos="0" relativeHeight="251717632" behindDoc="1" locked="0" layoutInCell="1" allowOverlap="1">
            <wp:simplePos x="0" y="0"/>
            <wp:positionH relativeFrom="column">
              <wp:posOffset>562610</wp:posOffset>
            </wp:positionH>
            <wp:positionV relativeFrom="paragraph">
              <wp:posOffset>6350</wp:posOffset>
            </wp:positionV>
            <wp:extent cx="4860925" cy="2286000"/>
            <wp:effectExtent l="19050" t="0" r="0" b="0"/>
            <wp:wrapTight wrapText="bothSides">
              <wp:wrapPolygon edited="0">
                <wp:start x="-85" y="0"/>
                <wp:lineTo x="-85" y="21420"/>
                <wp:lineTo x="21586" y="21420"/>
                <wp:lineTo x="21586" y="0"/>
                <wp:lineTo x="-85" y="0"/>
              </wp:wrapPolygon>
            </wp:wrapTight>
            <wp:docPr id="330" name="Obrázo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91" cstate="print"/>
                    <a:srcRect/>
                    <a:stretch>
                      <a:fillRect/>
                    </a:stretch>
                  </pic:blipFill>
                  <pic:spPr bwMode="auto">
                    <a:xfrm>
                      <a:off x="0" y="0"/>
                      <a:ext cx="4860925" cy="2286000"/>
                    </a:xfrm>
                    <a:prstGeom prst="rect">
                      <a:avLst/>
                    </a:prstGeom>
                    <a:noFill/>
                    <a:ln w="9525">
                      <a:noFill/>
                      <a:miter lim="800000"/>
                      <a:headEnd/>
                      <a:tailEnd/>
                    </a:ln>
                  </pic:spPr>
                </pic:pic>
              </a:graphicData>
            </a:graphic>
          </wp:anchor>
        </w:drawing>
      </w:r>
    </w:p>
    <w:p w:rsidR="00602CAE" w:rsidRDefault="00602CAE">
      <w:pPr>
        <w:widowControl w:val="0"/>
        <w:autoSpaceDE w:val="0"/>
        <w:autoSpaceDN w:val="0"/>
        <w:adjustRightInd w:val="0"/>
        <w:spacing w:before="8" w:line="130" w:lineRule="exact"/>
        <w:rPr>
          <w:rFonts w:ascii="Arial" w:hAnsi="Arial" w:cs="Arial"/>
          <w:color w:val="000000"/>
          <w:sz w:val="13"/>
          <w:szCs w:val="13"/>
        </w:rPr>
      </w:pPr>
    </w:p>
    <w:p w:rsidR="00602CAE" w:rsidRDefault="00602CAE">
      <w:pPr>
        <w:widowControl w:val="0"/>
        <w:autoSpaceDE w:val="0"/>
        <w:autoSpaceDN w:val="0"/>
        <w:adjustRightInd w:val="0"/>
        <w:spacing w:before="8" w:line="130" w:lineRule="exact"/>
        <w:rPr>
          <w:rFonts w:ascii="Arial" w:hAnsi="Arial" w:cs="Arial"/>
          <w:color w:val="000000"/>
          <w:sz w:val="13"/>
          <w:szCs w:val="13"/>
        </w:rPr>
      </w:pPr>
    </w:p>
    <w:p w:rsidR="00602CAE" w:rsidRDefault="00602CAE">
      <w:pPr>
        <w:widowControl w:val="0"/>
        <w:autoSpaceDE w:val="0"/>
        <w:autoSpaceDN w:val="0"/>
        <w:adjustRightInd w:val="0"/>
        <w:spacing w:before="8" w:line="130" w:lineRule="exact"/>
        <w:rPr>
          <w:rFonts w:ascii="Arial" w:hAnsi="Arial" w:cs="Arial"/>
          <w:color w:val="000000"/>
          <w:sz w:val="13"/>
          <w:szCs w:val="13"/>
        </w:rPr>
      </w:pPr>
    </w:p>
    <w:p w:rsidR="00602CAE" w:rsidRDefault="00602CAE">
      <w:pPr>
        <w:widowControl w:val="0"/>
        <w:autoSpaceDE w:val="0"/>
        <w:autoSpaceDN w:val="0"/>
        <w:adjustRightInd w:val="0"/>
        <w:spacing w:before="8" w:line="130" w:lineRule="exact"/>
        <w:rPr>
          <w:rFonts w:ascii="Arial" w:hAnsi="Arial" w:cs="Arial"/>
          <w:color w:val="000000"/>
          <w:sz w:val="13"/>
          <w:szCs w:val="13"/>
        </w:rPr>
      </w:pPr>
    </w:p>
    <w:p w:rsidR="00602CAE" w:rsidRDefault="00602CAE">
      <w:pPr>
        <w:widowControl w:val="0"/>
        <w:autoSpaceDE w:val="0"/>
        <w:autoSpaceDN w:val="0"/>
        <w:adjustRightInd w:val="0"/>
        <w:spacing w:before="8" w:line="130" w:lineRule="exact"/>
        <w:rPr>
          <w:rFonts w:ascii="Arial" w:hAnsi="Arial" w:cs="Arial"/>
          <w:color w:val="000000"/>
          <w:sz w:val="13"/>
          <w:szCs w:val="13"/>
        </w:rPr>
      </w:pPr>
    </w:p>
    <w:p w:rsidR="00602CAE" w:rsidRDefault="00602CAE">
      <w:pPr>
        <w:widowControl w:val="0"/>
        <w:autoSpaceDE w:val="0"/>
        <w:autoSpaceDN w:val="0"/>
        <w:adjustRightInd w:val="0"/>
        <w:spacing w:before="8" w:line="130" w:lineRule="exact"/>
        <w:rPr>
          <w:rFonts w:ascii="Arial" w:hAnsi="Arial" w:cs="Arial"/>
          <w:color w:val="000000"/>
          <w:sz w:val="13"/>
          <w:szCs w:val="13"/>
        </w:rPr>
      </w:pPr>
    </w:p>
    <w:p w:rsidR="00602CAE" w:rsidRDefault="00602CAE">
      <w:pPr>
        <w:widowControl w:val="0"/>
        <w:autoSpaceDE w:val="0"/>
        <w:autoSpaceDN w:val="0"/>
        <w:adjustRightInd w:val="0"/>
        <w:spacing w:before="8" w:line="130" w:lineRule="exact"/>
        <w:rPr>
          <w:rFonts w:ascii="Arial" w:hAnsi="Arial" w:cs="Arial"/>
          <w:color w:val="000000"/>
          <w:sz w:val="13"/>
          <w:szCs w:val="13"/>
        </w:rPr>
      </w:pPr>
    </w:p>
    <w:p w:rsidR="00602CAE" w:rsidRDefault="00602CAE">
      <w:pPr>
        <w:widowControl w:val="0"/>
        <w:autoSpaceDE w:val="0"/>
        <w:autoSpaceDN w:val="0"/>
        <w:adjustRightInd w:val="0"/>
        <w:spacing w:before="8" w:line="130" w:lineRule="exact"/>
        <w:rPr>
          <w:rFonts w:ascii="Arial" w:hAnsi="Arial" w:cs="Arial"/>
          <w:color w:val="000000"/>
          <w:sz w:val="13"/>
          <w:szCs w:val="13"/>
        </w:rPr>
      </w:pPr>
    </w:p>
    <w:p w:rsidR="00602CAE" w:rsidRDefault="00602CAE">
      <w:pPr>
        <w:widowControl w:val="0"/>
        <w:autoSpaceDE w:val="0"/>
        <w:autoSpaceDN w:val="0"/>
        <w:adjustRightInd w:val="0"/>
        <w:spacing w:before="8" w:line="130" w:lineRule="exact"/>
        <w:rPr>
          <w:rFonts w:ascii="Arial" w:hAnsi="Arial" w:cs="Arial"/>
          <w:color w:val="000000"/>
          <w:sz w:val="13"/>
          <w:szCs w:val="13"/>
        </w:rPr>
      </w:pPr>
    </w:p>
    <w:p w:rsidR="00602CAE" w:rsidRDefault="00602CAE">
      <w:pPr>
        <w:widowControl w:val="0"/>
        <w:autoSpaceDE w:val="0"/>
        <w:autoSpaceDN w:val="0"/>
        <w:adjustRightInd w:val="0"/>
        <w:spacing w:before="8" w:line="130" w:lineRule="exact"/>
        <w:rPr>
          <w:rFonts w:ascii="Arial" w:hAnsi="Arial" w:cs="Arial"/>
          <w:color w:val="000000"/>
          <w:sz w:val="13"/>
          <w:szCs w:val="13"/>
        </w:rPr>
      </w:pPr>
    </w:p>
    <w:p w:rsidR="00602CAE" w:rsidRDefault="00602CAE">
      <w:pPr>
        <w:widowControl w:val="0"/>
        <w:autoSpaceDE w:val="0"/>
        <w:autoSpaceDN w:val="0"/>
        <w:adjustRightInd w:val="0"/>
        <w:spacing w:before="8" w:line="130" w:lineRule="exact"/>
        <w:rPr>
          <w:rFonts w:ascii="Arial" w:hAnsi="Arial" w:cs="Arial"/>
          <w:color w:val="000000"/>
          <w:sz w:val="13"/>
          <w:szCs w:val="13"/>
        </w:rPr>
      </w:pPr>
    </w:p>
    <w:p w:rsidR="00602CAE" w:rsidRDefault="00602CAE">
      <w:pPr>
        <w:widowControl w:val="0"/>
        <w:autoSpaceDE w:val="0"/>
        <w:autoSpaceDN w:val="0"/>
        <w:adjustRightInd w:val="0"/>
        <w:spacing w:before="8" w:line="130" w:lineRule="exact"/>
        <w:rPr>
          <w:rFonts w:ascii="Arial" w:hAnsi="Arial" w:cs="Arial"/>
          <w:color w:val="000000"/>
          <w:sz w:val="13"/>
          <w:szCs w:val="13"/>
        </w:rPr>
      </w:pPr>
    </w:p>
    <w:p w:rsidR="00602CAE" w:rsidRDefault="00602CAE">
      <w:pPr>
        <w:widowControl w:val="0"/>
        <w:autoSpaceDE w:val="0"/>
        <w:autoSpaceDN w:val="0"/>
        <w:adjustRightInd w:val="0"/>
        <w:spacing w:before="8" w:line="130" w:lineRule="exact"/>
        <w:rPr>
          <w:rFonts w:ascii="Arial" w:hAnsi="Arial" w:cs="Arial"/>
          <w:color w:val="000000"/>
          <w:sz w:val="13"/>
          <w:szCs w:val="13"/>
        </w:rPr>
      </w:pPr>
    </w:p>
    <w:p w:rsidR="00602CAE" w:rsidRDefault="00602CAE">
      <w:pPr>
        <w:widowControl w:val="0"/>
        <w:autoSpaceDE w:val="0"/>
        <w:autoSpaceDN w:val="0"/>
        <w:adjustRightInd w:val="0"/>
        <w:spacing w:before="8" w:line="130" w:lineRule="exact"/>
        <w:rPr>
          <w:rFonts w:ascii="Arial" w:hAnsi="Arial" w:cs="Arial"/>
          <w:color w:val="000000"/>
          <w:sz w:val="13"/>
          <w:szCs w:val="13"/>
        </w:rPr>
      </w:pPr>
    </w:p>
    <w:p w:rsidR="00602CAE" w:rsidRDefault="00602CAE">
      <w:pPr>
        <w:widowControl w:val="0"/>
        <w:autoSpaceDE w:val="0"/>
        <w:autoSpaceDN w:val="0"/>
        <w:adjustRightInd w:val="0"/>
        <w:spacing w:before="8" w:line="130" w:lineRule="exact"/>
        <w:rPr>
          <w:rFonts w:ascii="Arial" w:hAnsi="Arial" w:cs="Arial"/>
          <w:color w:val="000000"/>
          <w:sz w:val="13"/>
          <w:szCs w:val="13"/>
        </w:rPr>
      </w:pPr>
    </w:p>
    <w:p w:rsidR="00602CAE" w:rsidRDefault="00602CAE">
      <w:pPr>
        <w:widowControl w:val="0"/>
        <w:autoSpaceDE w:val="0"/>
        <w:autoSpaceDN w:val="0"/>
        <w:adjustRightInd w:val="0"/>
        <w:spacing w:before="8" w:line="130" w:lineRule="exact"/>
        <w:rPr>
          <w:rFonts w:ascii="Arial" w:hAnsi="Arial" w:cs="Arial"/>
          <w:color w:val="000000"/>
          <w:sz w:val="13"/>
          <w:szCs w:val="13"/>
        </w:rPr>
      </w:pPr>
    </w:p>
    <w:p w:rsidR="00602CAE" w:rsidRDefault="00602CAE">
      <w:pPr>
        <w:widowControl w:val="0"/>
        <w:autoSpaceDE w:val="0"/>
        <w:autoSpaceDN w:val="0"/>
        <w:adjustRightInd w:val="0"/>
        <w:spacing w:before="8" w:line="130" w:lineRule="exact"/>
        <w:rPr>
          <w:rFonts w:ascii="Arial" w:hAnsi="Arial" w:cs="Arial"/>
          <w:color w:val="000000"/>
          <w:sz w:val="13"/>
          <w:szCs w:val="13"/>
        </w:rPr>
      </w:pPr>
    </w:p>
    <w:p w:rsidR="00602CAE" w:rsidRDefault="00602CAE">
      <w:pPr>
        <w:widowControl w:val="0"/>
        <w:autoSpaceDE w:val="0"/>
        <w:autoSpaceDN w:val="0"/>
        <w:adjustRightInd w:val="0"/>
        <w:spacing w:before="8" w:line="130" w:lineRule="exact"/>
        <w:rPr>
          <w:rFonts w:ascii="Arial" w:hAnsi="Arial" w:cs="Arial"/>
          <w:color w:val="000000"/>
          <w:sz w:val="13"/>
          <w:szCs w:val="13"/>
        </w:rPr>
      </w:pPr>
    </w:p>
    <w:p w:rsidR="00602CAE" w:rsidRPr="00AC40A4" w:rsidRDefault="00602CAE">
      <w:pPr>
        <w:widowControl w:val="0"/>
        <w:autoSpaceDE w:val="0"/>
        <w:autoSpaceDN w:val="0"/>
        <w:adjustRightInd w:val="0"/>
        <w:spacing w:before="8" w:line="130" w:lineRule="exact"/>
        <w:rPr>
          <w:rFonts w:ascii="Arial" w:hAnsi="Arial" w:cs="Arial"/>
          <w:color w:val="000000"/>
          <w:sz w:val="13"/>
          <w:szCs w:val="13"/>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Default="00FF5BD7">
      <w:pPr>
        <w:widowControl w:val="0"/>
        <w:autoSpaceDE w:val="0"/>
        <w:autoSpaceDN w:val="0"/>
        <w:adjustRightInd w:val="0"/>
        <w:spacing w:line="200" w:lineRule="exact"/>
        <w:rPr>
          <w:rFonts w:ascii="Arial" w:hAnsi="Arial" w:cs="Arial"/>
          <w:color w:val="000000"/>
          <w:sz w:val="20"/>
          <w:szCs w:val="20"/>
        </w:rPr>
      </w:pPr>
    </w:p>
    <w:p w:rsidR="00602CAE" w:rsidRDefault="00602CAE">
      <w:pPr>
        <w:widowControl w:val="0"/>
        <w:autoSpaceDE w:val="0"/>
        <w:autoSpaceDN w:val="0"/>
        <w:adjustRightInd w:val="0"/>
        <w:spacing w:line="200" w:lineRule="exact"/>
        <w:rPr>
          <w:rFonts w:ascii="Arial" w:hAnsi="Arial" w:cs="Arial"/>
          <w:color w:val="000000"/>
          <w:sz w:val="20"/>
          <w:szCs w:val="20"/>
        </w:rPr>
      </w:pPr>
    </w:p>
    <w:p w:rsidR="00602CAE" w:rsidRDefault="00602CAE">
      <w:pPr>
        <w:widowControl w:val="0"/>
        <w:autoSpaceDE w:val="0"/>
        <w:autoSpaceDN w:val="0"/>
        <w:adjustRightInd w:val="0"/>
        <w:spacing w:line="200" w:lineRule="exact"/>
        <w:rPr>
          <w:rFonts w:ascii="Arial" w:hAnsi="Arial" w:cs="Arial"/>
          <w:color w:val="000000"/>
          <w:sz w:val="20"/>
          <w:szCs w:val="20"/>
        </w:rPr>
      </w:pPr>
    </w:p>
    <w:p w:rsidR="00602CAE" w:rsidRPr="00AC40A4" w:rsidRDefault="00602CAE">
      <w:pPr>
        <w:widowControl w:val="0"/>
        <w:autoSpaceDE w:val="0"/>
        <w:autoSpaceDN w:val="0"/>
        <w:adjustRightInd w:val="0"/>
        <w:spacing w:line="200" w:lineRule="exact"/>
        <w:rPr>
          <w:rFonts w:ascii="Arial" w:hAnsi="Arial" w:cs="Arial"/>
          <w:color w:val="000000"/>
          <w:sz w:val="20"/>
          <w:szCs w:val="20"/>
        </w:rPr>
      </w:pPr>
    </w:p>
    <w:p w:rsidR="00602CAE" w:rsidRDefault="00FF5BD7" w:rsidP="006F10E6">
      <w:pPr>
        <w:widowControl w:val="0"/>
        <w:autoSpaceDE w:val="0"/>
        <w:autoSpaceDN w:val="0"/>
        <w:adjustRightInd w:val="0"/>
        <w:ind w:left="100" w:right="95"/>
        <w:jc w:val="both"/>
        <w:rPr>
          <w:rFonts w:ascii="Arial" w:hAnsi="Arial"/>
          <w:b/>
          <w:color w:val="000000"/>
          <w:sz w:val="22"/>
        </w:rPr>
      </w:pPr>
      <w:r w:rsidRPr="00602CAE">
        <w:rPr>
          <w:rFonts w:ascii="Arial" w:hAnsi="Arial"/>
          <w:i/>
          <w:color w:val="000000"/>
          <w:sz w:val="20"/>
        </w:rPr>
        <w:t>Obrázok : Východisko</w:t>
      </w:r>
      <w:r w:rsidRPr="00AC40A4">
        <w:rPr>
          <w:rFonts w:ascii="Arial" w:hAnsi="Arial"/>
          <w:i/>
          <w:color w:val="000000"/>
          <w:sz w:val="20"/>
        </w:rPr>
        <w:t xml:space="preserve"> analýzy: </w:t>
      </w:r>
      <w:r w:rsidR="00981239">
        <w:rPr>
          <w:rFonts w:ascii="Arial" w:hAnsi="Arial"/>
          <w:i/>
          <w:color w:val="000000"/>
          <w:sz w:val="20"/>
        </w:rPr>
        <w:t>A</w:t>
      </w:r>
      <w:r w:rsidRPr="00AC40A4">
        <w:rPr>
          <w:rFonts w:ascii="Arial" w:hAnsi="Arial"/>
          <w:i/>
          <w:color w:val="000000"/>
          <w:sz w:val="20"/>
        </w:rPr>
        <w:t>ko celková spotreba energie tak aj spotreba energie v menšom výrobnom procese nie sú známe (Vzorový projekt “príručka k auditu EINSTEIN 42 2b”).</w:t>
      </w:r>
      <w:r w:rsidR="00602CAE">
        <w:rPr>
          <w:rFonts w:ascii="Arial" w:hAnsi="Arial"/>
          <w:b/>
          <w:color w:val="000000"/>
          <w:sz w:val="22"/>
        </w:rPr>
        <w:br w:type="page"/>
      </w:r>
    </w:p>
    <w:p w:rsidR="00FF5BD7" w:rsidRPr="00AC40A4" w:rsidRDefault="00FF5BD7" w:rsidP="00FF5BD7">
      <w:pPr>
        <w:widowControl w:val="0"/>
        <w:autoSpaceDE w:val="0"/>
        <w:autoSpaceDN w:val="0"/>
        <w:adjustRightInd w:val="0"/>
        <w:ind w:left="100" w:right="633"/>
        <w:jc w:val="both"/>
        <w:rPr>
          <w:rFonts w:ascii="Arial" w:hAnsi="Arial" w:cs="Arial"/>
          <w:color w:val="000000"/>
          <w:sz w:val="22"/>
          <w:szCs w:val="22"/>
        </w:rPr>
      </w:pPr>
      <w:r w:rsidRPr="00AC40A4">
        <w:rPr>
          <w:rFonts w:ascii="Arial" w:hAnsi="Arial"/>
          <w:b/>
          <w:color w:val="000000"/>
          <w:sz w:val="22"/>
        </w:rPr>
        <w:lastRenderedPageBreak/>
        <w:t>Celková požiadavka na dodávku tepla a technické údaje kotlov nie sú známe</w:t>
      </w:r>
    </w:p>
    <w:p w:rsidR="00FF5BD7" w:rsidRPr="00AC40A4" w:rsidRDefault="00FF5BD7" w:rsidP="00FF5BD7">
      <w:pPr>
        <w:widowControl w:val="0"/>
        <w:autoSpaceDE w:val="0"/>
        <w:autoSpaceDN w:val="0"/>
        <w:adjustRightInd w:val="0"/>
        <w:spacing w:before="60"/>
        <w:ind w:left="100" w:right="64"/>
        <w:jc w:val="both"/>
        <w:rPr>
          <w:rFonts w:ascii="Arial" w:hAnsi="Arial" w:cs="Arial"/>
          <w:color w:val="000000"/>
          <w:sz w:val="20"/>
          <w:szCs w:val="20"/>
        </w:rPr>
      </w:pPr>
      <w:r w:rsidRPr="00AC40A4">
        <w:rPr>
          <w:rFonts w:ascii="Arial" w:hAnsi="Arial"/>
          <w:color w:val="000000"/>
          <w:sz w:val="20"/>
        </w:rPr>
        <w:t>Situácia sa stane úplne neurčitou, ak tiež nie sú známe nominálne výkon kotlov</w:t>
      </w:r>
      <w:r w:rsidR="00981239">
        <w:rPr>
          <w:rFonts w:ascii="Arial" w:hAnsi="Arial"/>
          <w:color w:val="000000"/>
          <w:sz w:val="20"/>
        </w:rPr>
        <w:t>,</w:t>
      </w:r>
      <w:r w:rsidRPr="00AC40A4">
        <w:rPr>
          <w:rFonts w:ascii="Arial" w:hAnsi="Arial"/>
          <w:color w:val="000000"/>
          <w:sz w:val="20"/>
        </w:rPr>
        <w:t xml:space="preserve"> a preto nie je možné urobiť primerané obmedzenia pre požiadavky na teplo výrobného procesu 2 (Vzorový projekt “príručka k auditu EINSTEIN 42 2c”).</w:t>
      </w:r>
    </w:p>
    <w:p w:rsidR="00FF5BD7" w:rsidRPr="00AC40A4" w:rsidRDefault="00FF5BD7">
      <w:pPr>
        <w:widowControl w:val="0"/>
        <w:autoSpaceDE w:val="0"/>
        <w:autoSpaceDN w:val="0"/>
        <w:adjustRightInd w:val="0"/>
        <w:spacing w:before="8" w:line="100" w:lineRule="exact"/>
        <w:rPr>
          <w:rFonts w:ascii="Arial" w:hAnsi="Arial" w:cs="Arial"/>
          <w:color w:val="000000"/>
          <w:sz w:val="10"/>
          <w:szCs w:val="1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933AC1" w:rsidRDefault="00FF5BD7" w:rsidP="00933AC1">
      <w:pPr>
        <w:pStyle w:val="Nadpis3"/>
        <w:widowControl w:val="0"/>
        <w:tabs>
          <w:tab w:val="num" w:pos="1249"/>
        </w:tabs>
        <w:suppressAutoHyphens w:val="0"/>
        <w:ind w:left="1249"/>
        <w:rPr>
          <w:lang w:val="it-IT"/>
        </w:rPr>
      </w:pPr>
      <w:r w:rsidRPr="00933AC1">
        <w:rPr>
          <w:lang w:val="it-IT"/>
        </w:rPr>
        <w:t>Použitie odhadov</w:t>
      </w:r>
      <w:r w:rsidR="00981239" w:rsidRPr="00933AC1">
        <w:rPr>
          <w:lang w:val="it-IT"/>
        </w:rPr>
        <w:t>aných</w:t>
      </w:r>
      <w:r w:rsidRPr="00933AC1">
        <w:rPr>
          <w:lang w:val="it-IT"/>
        </w:rPr>
        <w:t xml:space="preserve"> údajov</w:t>
      </w:r>
    </w:p>
    <w:p w:rsidR="00FF5BD7" w:rsidRPr="00AC40A4" w:rsidRDefault="00FF5BD7" w:rsidP="00FF5BD7">
      <w:pPr>
        <w:widowControl w:val="0"/>
        <w:autoSpaceDE w:val="0"/>
        <w:autoSpaceDN w:val="0"/>
        <w:adjustRightInd w:val="0"/>
        <w:spacing w:before="60"/>
        <w:ind w:left="100" w:right="62"/>
        <w:jc w:val="both"/>
        <w:rPr>
          <w:rFonts w:ascii="Arial" w:hAnsi="Arial" w:cs="Arial"/>
          <w:color w:val="000000"/>
          <w:sz w:val="20"/>
          <w:szCs w:val="20"/>
        </w:rPr>
      </w:pPr>
      <w:r w:rsidRPr="00AC40A4">
        <w:rPr>
          <w:rFonts w:ascii="Arial" w:hAnsi="Arial"/>
          <w:color w:val="000000"/>
          <w:sz w:val="20"/>
        </w:rPr>
        <w:t xml:space="preserve">Niektoré z výsledkov z predchádzajúcich príkladov je možné </w:t>
      </w:r>
      <w:r w:rsidR="00981239">
        <w:rPr>
          <w:rFonts w:ascii="Arial" w:hAnsi="Arial"/>
          <w:color w:val="000000"/>
          <w:sz w:val="20"/>
        </w:rPr>
        <w:t>vy</w:t>
      </w:r>
      <w:r w:rsidRPr="00AC40A4">
        <w:rPr>
          <w:rFonts w:ascii="Arial" w:hAnsi="Arial"/>
          <w:color w:val="000000"/>
          <w:sz w:val="20"/>
        </w:rPr>
        <w:t>lepšiť, keď okrem matematických vzťahov (energetickej bilancie) sa použijú odhady založené na znalostiach projektantov.</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5533"/>
        <w:jc w:val="both"/>
        <w:rPr>
          <w:rFonts w:ascii="Arial" w:hAnsi="Arial" w:cs="Arial"/>
          <w:color w:val="000000"/>
          <w:sz w:val="20"/>
          <w:szCs w:val="20"/>
        </w:rPr>
      </w:pPr>
      <w:r w:rsidRPr="00AC40A4">
        <w:rPr>
          <w:rFonts w:ascii="Arial" w:hAnsi="Arial"/>
          <w:color w:val="000000"/>
          <w:sz w:val="20"/>
        </w:rPr>
        <w:t>V našich príkladoch to môže byť napr</w:t>
      </w:r>
      <w:r w:rsidR="00227A7C">
        <w:rPr>
          <w:rFonts w:ascii="Arial" w:hAnsi="Arial"/>
          <w:color w:val="000000"/>
          <w:sz w:val="20"/>
        </w:rPr>
        <w:t>.</w:t>
      </w:r>
      <w:r w:rsidRPr="00AC40A4">
        <w:rPr>
          <w:rFonts w:ascii="Arial" w:hAnsi="Arial"/>
          <w:color w:val="000000"/>
          <w:sz w:val="20"/>
        </w:rPr>
        <w:t>:</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820" w:right="60"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tepelné straty</w:t>
      </w:r>
      <w:r w:rsidR="00981239">
        <w:rPr>
          <w:rFonts w:ascii="Arial" w:hAnsi="Arial"/>
          <w:color w:val="000000"/>
          <w:sz w:val="20"/>
        </w:rPr>
        <w:t>,</w:t>
      </w:r>
      <w:r w:rsidRPr="00AC40A4">
        <w:rPr>
          <w:rFonts w:ascii="Arial" w:hAnsi="Arial"/>
          <w:color w:val="000000"/>
          <w:sz w:val="20"/>
        </w:rPr>
        <w:t xml:space="preserve"> a tým požiadavky na dodávky energie pre udržovanie teploty v nádrži na zrážanie mlieka</w:t>
      </w:r>
      <w:r w:rsidR="00981239">
        <w:rPr>
          <w:rFonts w:ascii="Arial" w:hAnsi="Arial"/>
          <w:color w:val="000000"/>
          <w:sz w:val="20"/>
        </w:rPr>
        <w:t>,</w:t>
      </w:r>
      <w:r w:rsidRPr="00AC40A4">
        <w:rPr>
          <w:rFonts w:ascii="Arial" w:hAnsi="Arial"/>
          <w:color w:val="000000"/>
          <w:sz w:val="20"/>
        </w:rPr>
        <w:t xml:space="preserve"> je možné odhadnúť z veľkosti nádrže s použitím </w:t>
      </w:r>
      <w:r w:rsidR="00981239">
        <w:rPr>
          <w:rFonts w:ascii="Arial" w:hAnsi="Arial"/>
          <w:color w:val="000000"/>
          <w:sz w:val="20"/>
        </w:rPr>
        <w:t>určitých</w:t>
      </w:r>
      <w:r w:rsidRPr="00AC40A4">
        <w:rPr>
          <w:rFonts w:ascii="Arial" w:hAnsi="Arial"/>
          <w:color w:val="000000"/>
          <w:sz w:val="20"/>
        </w:rPr>
        <w:t xml:space="preserve"> počiatočných koeficientov tepelných strát.</w:t>
      </w:r>
    </w:p>
    <w:p w:rsidR="00FF5BD7" w:rsidRPr="00AC40A4" w:rsidRDefault="00FF5BD7">
      <w:pPr>
        <w:widowControl w:val="0"/>
        <w:autoSpaceDE w:val="0"/>
        <w:autoSpaceDN w:val="0"/>
        <w:adjustRightInd w:val="0"/>
        <w:spacing w:before="7" w:line="260" w:lineRule="exact"/>
        <w:rPr>
          <w:rFonts w:ascii="Arial" w:hAnsi="Arial" w:cs="Arial"/>
          <w:color w:val="000000"/>
          <w:sz w:val="26"/>
          <w:szCs w:val="26"/>
        </w:rPr>
      </w:pPr>
    </w:p>
    <w:p w:rsidR="00FF5BD7" w:rsidRPr="00AC40A4" w:rsidRDefault="00FF5BD7" w:rsidP="00FF5BD7">
      <w:pPr>
        <w:widowControl w:val="0"/>
        <w:autoSpaceDE w:val="0"/>
        <w:autoSpaceDN w:val="0"/>
        <w:adjustRightInd w:val="0"/>
        <w:ind w:left="820" w:right="74" w:hanging="360"/>
        <w:jc w:val="both"/>
        <w:rPr>
          <w:rFonts w:ascii="Arial" w:hAnsi="Arial" w:cs="Arial"/>
          <w:color w:val="000000"/>
          <w:sz w:val="20"/>
          <w:szCs w:val="20"/>
        </w:rPr>
      </w:pPr>
      <w:r w:rsidRPr="00AC40A4">
        <w:rPr>
          <w:rFonts w:ascii="Calibri" w:hAnsi="Calibri"/>
          <w:color w:val="000000"/>
          <w:sz w:val="22"/>
        </w:rPr>
        <w:t xml:space="preserve">•     </w:t>
      </w:r>
      <w:r w:rsidRPr="00AC40A4">
        <w:rPr>
          <w:rFonts w:ascii="Arial" w:hAnsi="Arial"/>
          <w:color w:val="000000"/>
          <w:sz w:val="20"/>
        </w:rPr>
        <w:t xml:space="preserve">je možné predpokladať že koeficienty na strane záťaže kotla sa vyskytujú v užšom rozsahu než 0 až100%, pretože oba extrémy sa zrejme nie veľmi </w:t>
      </w:r>
      <w:r w:rsidR="00B5299C">
        <w:rPr>
          <w:rFonts w:ascii="Arial" w:hAnsi="Arial"/>
          <w:color w:val="000000"/>
          <w:sz w:val="20"/>
        </w:rPr>
        <w:t xml:space="preserve">často </w:t>
      </w:r>
      <w:r w:rsidRPr="00AC40A4">
        <w:rPr>
          <w:rFonts w:ascii="Arial" w:hAnsi="Arial"/>
          <w:color w:val="000000"/>
          <w:sz w:val="20"/>
        </w:rPr>
        <w:t>vyskytujú v praxi.</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spacing w:line="238" w:lineRule="auto"/>
        <w:ind w:left="100" w:right="55"/>
        <w:jc w:val="both"/>
        <w:rPr>
          <w:rFonts w:ascii="Arial" w:hAnsi="Arial" w:cs="Arial"/>
          <w:color w:val="000000"/>
          <w:sz w:val="20"/>
          <w:szCs w:val="20"/>
        </w:rPr>
      </w:pPr>
      <w:r w:rsidRPr="00AC40A4">
        <w:rPr>
          <w:rFonts w:ascii="Arial" w:hAnsi="Arial"/>
          <w:color w:val="000000"/>
          <w:sz w:val="20"/>
        </w:rPr>
        <w:t xml:space="preserve">Využitie odhadu údajov - voľba v programovom nástroji EINSTEIN sa deje automaticky, a v  prípade príkladu 2b požiadavky na teplo výrobného procesu zrážania mlieka (proces 2) je možné určiť  z dostatočnou presnosťou na 396 </w:t>
      </w:r>
      <w:proofErr w:type="spellStart"/>
      <w:r w:rsidRPr="00AC40A4">
        <w:rPr>
          <w:rFonts w:ascii="Arial" w:hAnsi="Arial"/>
          <w:color w:val="000000"/>
          <w:sz w:val="20"/>
        </w:rPr>
        <w:t>MWh</w:t>
      </w:r>
      <w:proofErr w:type="spellEnd"/>
      <w:r w:rsidRPr="00AC40A4">
        <w:rPr>
          <w:rFonts w:ascii="Arial" w:hAnsi="Arial"/>
          <w:color w:val="000000"/>
          <w:sz w:val="20"/>
        </w:rPr>
        <w:t xml:space="preserve">. Iba požiadavky na teplo z dôvodu udržiavania tohto výrobného procesu zostávajú trochu neurčené (z dôvodu neurčitosti koeficientu tepelných strát a plochy povrchu nádoby): </w:t>
      </w:r>
      <w:r w:rsidRPr="00AC40A4">
        <w:rPr>
          <w:rFonts w:ascii="Arial" w:hAnsi="Arial"/>
          <w:i/>
          <w:color w:val="000000"/>
          <w:position w:val="2"/>
          <w:sz w:val="20"/>
        </w:rPr>
        <w:t>Q</w:t>
      </w:r>
      <w:proofErr w:type="spellStart"/>
      <w:r w:rsidRPr="00AC40A4">
        <w:rPr>
          <w:rFonts w:ascii="Arial" w:hAnsi="Arial"/>
          <w:i/>
          <w:color w:val="000000"/>
          <w:sz w:val="13"/>
        </w:rPr>
        <w:t>UPHm</w:t>
      </w:r>
      <w:proofErr w:type="spellEnd"/>
      <w:r w:rsidRPr="00AC40A4">
        <w:rPr>
          <w:rFonts w:ascii="Arial" w:hAnsi="Arial"/>
          <w:i/>
          <w:color w:val="000000"/>
          <w:spacing w:val="36"/>
          <w:sz w:val="13"/>
        </w:rPr>
        <w:t xml:space="preserve"> </w:t>
      </w:r>
      <w:r w:rsidRPr="00AC40A4">
        <w:rPr>
          <w:rFonts w:ascii="Arial" w:hAnsi="Arial"/>
          <w:color w:val="000000"/>
          <w:position w:val="2"/>
          <w:sz w:val="20"/>
        </w:rPr>
        <w:t xml:space="preserve">= 15 ± 100 %, avšak je to malá časť v porovnaní s celkovou potrebou tepla pre výrobný proces, celková </w:t>
      </w:r>
      <w:r w:rsidR="00227A7C" w:rsidRPr="00AC40A4">
        <w:rPr>
          <w:rFonts w:ascii="Arial" w:hAnsi="Arial"/>
          <w:color w:val="000000"/>
          <w:position w:val="2"/>
          <w:sz w:val="20"/>
        </w:rPr>
        <w:t>chyba</w:t>
      </w:r>
      <w:r w:rsidRPr="00AC40A4">
        <w:rPr>
          <w:rFonts w:ascii="Arial" w:hAnsi="Arial"/>
          <w:color w:val="000000"/>
          <w:position w:val="2"/>
          <w:sz w:val="20"/>
        </w:rPr>
        <w:t xml:space="preserve"> </w:t>
      </w:r>
      <w:r w:rsidRPr="00AC40A4">
        <w:rPr>
          <w:rFonts w:ascii="Arial" w:hAnsi="Arial"/>
          <w:i/>
          <w:color w:val="000000"/>
          <w:position w:val="2"/>
          <w:sz w:val="20"/>
        </w:rPr>
        <w:t>Q</w:t>
      </w:r>
      <w:r w:rsidRPr="00AC40A4">
        <w:rPr>
          <w:rFonts w:ascii="Arial" w:hAnsi="Arial"/>
          <w:i/>
          <w:color w:val="000000"/>
          <w:sz w:val="13"/>
        </w:rPr>
        <w:t xml:space="preserve">UPH </w:t>
      </w:r>
      <w:r w:rsidRPr="00AC40A4">
        <w:rPr>
          <w:rFonts w:ascii="Arial" w:hAnsi="Arial"/>
          <w:i/>
          <w:color w:val="000000"/>
          <w:spacing w:val="36"/>
          <w:sz w:val="13"/>
        </w:rPr>
        <w:t xml:space="preserve"> </w:t>
      </w:r>
      <w:r w:rsidRPr="00AC40A4">
        <w:rPr>
          <w:rFonts w:ascii="Arial" w:hAnsi="Arial"/>
          <w:color w:val="000000"/>
          <w:position w:val="2"/>
          <w:sz w:val="20"/>
        </w:rPr>
        <w:t>je iba okolo 5 %.</w:t>
      </w:r>
    </w:p>
    <w:p w:rsidR="00FF5BD7" w:rsidRDefault="00FF5BD7">
      <w:pPr>
        <w:widowControl w:val="0"/>
        <w:autoSpaceDE w:val="0"/>
        <w:autoSpaceDN w:val="0"/>
        <w:adjustRightInd w:val="0"/>
        <w:spacing w:line="240" w:lineRule="exact"/>
        <w:rPr>
          <w:rFonts w:ascii="Arial" w:hAnsi="Arial" w:cs="Arial"/>
          <w:color w:val="000000"/>
        </w:rPr>
      </w:pPr>
    </w:p>
    <w:p w:rsidR="00933AC1" w:rsidRPr="00AC40A4" w:rsidRDefault="00933AC1">
      <w:pPr>
        <w:widowControl w:val="0"/>
        <w:autoSpaceDE w:val="0"/>
        <w:autoSpaceDN w:val="0"/>
        <w:adjustRightInd w:val="0"/>
        <w:spacing w:line="240" w:lineRule="exact"/>
        <w:rPr>
          <w:rFonts w:ascii="Arial" w:hAnsi="Arial" w:cs="Arial"/>
          <w:color w:val="000000"/>
        </w:rPr>
      </w:pPr>
    </w:p>
    <w:p w:rsidR="00FF5BD7" w:rsidRPr="00933AC1" w:rsidRDefault="00FF5BD7" w:rsidP="00933AC1">
      <w:pPr>
        <w:pStyle w:val="Heading2"/>
      </w:pPr>
      <w:r w:rsidRPr="00933AC1">
        <w:t xml:space="preserve">Rekuperácia tepla: príklad </w:t>
      </w:r>
      <w:r w:rsidR="00227A7C" w:rsidRPr="00933AC1">
        <w:t>mliekarne</w:t>
      </w:r>
    </w:p>
    <w:p w:rsidR="00FF5BD7" w:rsidRPr="00AC40A4" w:rsidRDefault="00FF5BD7">
      <w:pPr>
        <w:widowControl w:val="0"/>
        <w:autoSpaceDE w:val="0"/>
        <w:autoSpaceDN w:val="0"/>
        <w:adjustRightInd w:val="0"/>
        <w:spacing w:before="9" w:line="120" w:lineRule="exact"/>
        <w:rPr>
          <w:rFonts w:ascii="Arial" w:hAnsi="Arial" w:cs="Arial"/>
          <w:color w:val="000000"/>
          <w:sz w:val="12"/>
          <w:szCs w:val="12"/>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ind w:left="100" w:right="629"/>
        <w:jc w:val="both"/>
        <w:rPr>
          <w:rFonts w:ascii="Arial" w:hAnsi="Arial" w:cs="Arial"/>
          <w:color w:val="000000"/>
          <w:sz w:val="20"/>
          <w:szCs w:val="20"/>
        </w:rPr>
      </w:pPr>
      <w:r w:rsidRPr="00AC40A4">
        <w:rPr>
          <w:rFonts w:ascii="Arial" w:hAnsi="Arial"/>
          <w:color w:val="000000"/>
          <w:sz w:val="20"/>
        </w:rPr>
        <w:t xml:space="preserve">Príklad </w:t>
      </w:r>
      <w:r w:rsidR="00227A7C" w:rsidRPr="00AC40A4">
        <w:rPr>
          <w:rFonts w:ascii="Arial" w:hAnsi="Arial"/>
          <w:color w:val="000000"/>
          <w:sz w:val="20"/>
        </w:rPr>
        <w:t>mliekarne</w:t>
      </w:r>
      <w:r w:rsidRPr="00AC40A4">
        <w:rPr>
          <w:rFonts w:ascii="Arial" w:hAnsi="Arial"/>
          <w:color w:val="000000"/>
          <w:sz w:val="20"/>
        </w:rPr>
        <w:t xml:space="preserve"> bol zvolený kvôli praktickému využitiu modulu rekuperácie tepla.</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autoSpaceDE w:val="0"/>
        <w:autoSpaceDN w:val="0"/>
        <w:adjustRightInd w:val="0"/>
        <w:ind w:left="100" w:right="58"/>
        <w:jc w:val="both"/>
        <w:rPr>
          <w:rFonts w:ascii="Arial" w:hAnsi="Arial" w:cs="Arial"/>
          <w:color w:val="000000"/>
          <w:sz w:val="20"/>
          <w:szCs w:val="20"/>
        </w:rPr>
      </w:pPr>
      <w:r w:rsidRPr="00AC40A4">
        <w:rPr>
          <w:rFonts w:ascii="Arial" w:hAnsi="Arial"/>
          <w:color w:val="000000"/>
          <w:sz w:val="20"/>
        </w:rPr>
        <w:t xml:space="preserve">V tomto module údaje z výroby sa prevádzajú na tzv. </w:t>
      </w:r>
      <w:r w:rsidR="00227A7C" w:rsidRPr="00AC40A4">
        <w:rPr>
          <w:rFonts w:ascii="Arial" w:hAnsi="Arial"/>
          <w:color w:val="000000"/>
          <w:sz w:val="20"/>
        </w:rPr>
        <w:t>energetické</w:t>
      </w:r>
      <w:r w:rsidRPr="00AC40A4">
        <w:rPr>
          <w:rFonts w:ascii="Arial" w:hAnsi="Arial"/>
          <w:color w:val="000000"/>
          <w:sz w:val="20"/>
        </w:rPr>
        <w:t xml:space="preserve"> toky, ktoré môžu byť buď chladné (ktoré je potrebné nahrievať a preto vyžadujú energiu) alebo horúce (je možné ich ochladzovať a preto slúžia ako zdroje energie pre ostatné výrobné procesy). Tieto toky sa porovnávajú prostredníctvom algoritmu, ktorého výsledkom sú o</w:t>
      </w:r>
      <w:r w:rsidR="00B5299C">
        <w:rPr>
          <w:rFonts w:ascii="Arial" w:hAnsi="Arial"/>
          <w:color w:val="000000"/>
          <w:sz w:val="20"/>
        </w:rPr>
        <w:t xml:space="preserve">dporúčania pre výmenníky tepla v </w:t>
      </w:r>
      <w:r w:rsidRPr="00AC40A4">
        <w:rPr>
          <w:rFonts w:ascii="Arial" w:hAnsi="Arial"/>
          <w:color w:val="000000"/>
          <w:sz w:val="20"/>
        </w:rPr>
        <w:t>systém</w:t>
      </w:r>
      <w:r w:rsidR="00B5299C">
        <w:rPr>
          <w:rFonts w:ascii="Arial" w:hAnsi="Arial"/>
          <w:color w:val="000000"/>
          <w:sz w:val="20"/>
        </w:rPr>
        <w:t>e</w:t>
      </w:r>
      <w:r w:rsidRPr="00AC40A4">
        <w:rPr>
          <w:rFonts w:ascii="Arial" w:hAnsi="Arial"/>
          <w:color w:val="000000"/>
          <w:sz w:val="20"/>
        </w:rPr>
        <w:t>, ktorý ma za cieľ maximálne úspory energie v priebehu roka.</w:t>
      </w:r>
    </w:p>
    <w:p w:rsidR="00FF5BD7" w:rsidRPr="00AC40A4" w:rsidRDefault="00FF5BD7">
      <w:pPr>
        <w:widowControl w:val="0"/>
        <w:autoSpaceDE w:val="0"/>
        <w:autoSpaceDN w:val="0"/>
        <w:adjustRightInd w:val="0"/>
        <w:spacing w:before="20" w:line="220" w:lineRule="exact"/>
        <w:rPr>
          <w:rFonts w:ascii="Arial" w:hAnsi="Arial" w:cs="Arial"/>
          <w:color w:val="000000"/>
          <w:sz w:val="22"/>
          <w:szCs w:val="22"/>
        </w:rPr>
      </w:pPr>
    </w:p>
    <w:p w:rsidR="00FF5BD7" w:rsidRPr="00063CF2" w:rsidRDefault="00FF5BD7" w:rsidP="00063CF2">
      <w:pPr>
        <w:pStyle w:val="Nadpis3"/>
        <w:widowControl w:val="0"/>
        <w:tabs>
          <w:tab w:val="num" w:pos="1249"/>
        </w:tabs>
        <w:suppressAutoHyphens w:val="0"/>
        <w:ind w:left="1249"/>
        <w:rPr>
          <w:lang w:val="it-IT"/>
        </w:rPr>
      </w:pPr>
      <w:r w:rsidRPr="00063CF2">
        <w:rPr>
          <w:lang w:val="it-IT"/>
        </w:rPr>
        <w:t>Zoznam tokov a opis procesov</w:t>
      </w: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063CF2" w:rsidRDefault="00FF5BD7" w:rsidP="00063CF2">
      <w:pPr>
        <w:widowControl w:val="0"/>
        <w:autoSpaceDE w:val="0"/>
        <w:autoSpaceDN w:val="0"/>
        <w:adjustRightInd w:val="0"/>
        <w:spacing w:before="80"/>
        <w:ind w:left="120" w:right="616"/>
        <w:jc w:val="both"/>
        <w:rPr>
          <w:rFonts w:ascii="Arial" w:hAnsi="Arial"/>
          <w:color w:val="000000"/>
          <w:sz w:val="20"/>
        </w:rPr>
      </w:pPr>
      <w:r w:rsidRPr="00AC40A4">
        <w:rPr>
          <w:rFonts w:ascii="Arial" w:hAnsi="Arial"/>
          <w:color w:val="000000"/>
          <w:sz w:val="20"/>
        </w:rPr>
        <w:t xml:space="preserve">Vzorový projekt je </w:t>
      </w:r>
      <w:r w:rsidR="00227A7C" w:rsidRPr="00AC40A4">
        <w:rPr>
          <w:rFonts w:ascii="Arial" w:hAnsi="Arial"/>
          <w:color w:val="000000"/>
          <w:sz w:val="20"/>
        </w:rPr>
        <w:t>mliekareň</w:t>
      </w:r>
      <w:r w:rsidR="00B5299C">
        <w:rPr>
          <w:rFonts w:ascii="Arial" w:hAnsi="Arial"/>
          <w:color w:val="000000"/>
          <w:sz w:val="20"/>
        </w:rPr>
        <w:t>,</w:t>
      </w:r>
      <w:r w:rsidRPr="00AC40A4">
        <w:rPr>
          <w:rFonts w:ascii="Arial" w:hAnsi="Arial"/>
          <w:color w:val="000000"/>
          <w:sz w:val="20"/>
        </w:rPr>
        <w:t xml:space="preserve"> v ktorej sú energeticky najnáročnejšími procesmi procesy </w:t>
      </w:r>
      <w:r w:rsidR="00227A7C" w:rsidRPr="00AC40A4">
        <w:rPr>
          <w:rFonts w:ascii="Arial" w:hAnsi="Arial"/>
          <w:color w:val="000000"/>
          <w:sz w:val="20"/>
        </w:rPr>
        <w:t>fermentácie</w:t>
      </w:r>
      <w:r w:rsidRPr="00AC40A4">
        <w:rPr>
          <w:rFonts w:ascii="Arial" w:hAnsi="Arial"/>
          <w:color w:val="000000"/>
          <w:sz w:val="20"/>
        </w:rPr>
        <w:t xml:space="preserve"> a odparovania srvátky pri výrobe </w:t>
      </w:r>
      <w:r w:rsidR="00227A7C" w:rsidRPr="00AC40A4">
        <w:rPr>
          <w:rFonts w:ascii="Arial" w:hAnsi="Arial"/>
          <w:color w:val="000000"/>
          <w:sz w:val="20"/>
        </w:rPr>
        <w:t>sušenej</w:t>
      </w:r>
      <w:r w:rsidRPr="00AC40A4">
        <w:rPr>
          <w:rFonts w:ascii="Arial" w:hAnsi="Arial"/>
          <w:color w:val="000000"/>
          <w:sz w:val="20"/>
        </w:rPr>
        <w:t xml:space="preserve"> srvátky. Obrázok zobrazuje výrobné procesy ako zoznam tokov. Najprv sa chladné mlieko pasterizuje a uskladňuje. Pre výrobu syra sa mlieko predhrieva a doplňujú sa do neho prísady vo </w:t>
      </w:r>
      <w:proofErr w:type="spellStart"/>
      <w:r w:rsidRPr="00AC40A4">
        <w:rPr>
          <w:rFonts w:ascii="Arial" w:hAnsi="Arial"/>
          <w:color w:val="000000"/>
          <w:sz w:val="20"/>
        </w:rPr>
        <w:t>fermentore</w:t>
      </w:r>
      <w:proofErr w:type="spellEnd"/>
      <w:r w:rsidRPr="00AC40A4">
        <w:rPr>
          <w:rFonts w:ascii="Arial" w:hAnsi="Arial"/>
          <w:color w:val="000000"/>
          <w:sz w:val="20"/>
        </w:rPr>
        <w:t xml:space="preserve">, kde sa pridáva horúca voda s teplotou 65°C. Do </w:t>
      </w:r>
      <w:proofErr w:type="spellStart"/>
      <w:r w:rsidRPr="00AC40A4">
        <w:rPr>
          <w:rFonts w:ascii="Arial" w:hAnsi="Arial"/>
          <w:color w:val="000000"/>
          <w:sz w:val="20"/>
        </w:rPr>
        <w:t>fermentora</w:t>
      </w:r>
      <w:proofErr w:type="spellEnd"/>
      <w:r w:rsidRPr="00AC40A4">
        <w:rPr>
          <w:rFonts w:ascii="Arial" w:hAnsi="Arial"/>
          <w:color w:val="000000"/>
          <w:sz w:val="20"/>
        </w:rPr>
        <w:t xml:space="preserve"> sa nav</w:t>
      </w:r>
      <w:r w:rsidR="00227A7C">
        <w:rPr>
          <w:rFonts w:ascii="Arial" w:hAnsi="Arial"/>
          <w:color w:val="000000"/>
          <w:sz w:val="20"/>
        </w:rPr>
        <w:t>yše</w:t>
      </w:r>
      <w:r w:rsidRPr="00AC40A4">
        <w:rPr>
          <w:rFonts w:ascii="Arial" w:hAnsi="Arial"/>
          <w:color w:val="000000"/>
          <w:sz w:val="20"/>
        </w:rPr>
        <w:t xml:space="preserve"> pridáva ďalšie vonkajšie teplo. </w:t>
      </w:r>
      <w:r w:rsidR="00227A7C" w:rsidRPr="00AC40A4">
        <w:rPr>
          <w:rFonts w:ascii="Arial" w:hAnsi="Arial"/>
          <w:color w:val="000000"/>
          <w:sz w:val="20"/>
        </w:rPr>
        <w:t>Oddeľuje</w:t>
      </w:r>
      <w:r w:rsidRPr="00AC40A4">
        <w:rPr>
          <w:rFonts w:ascii="Arial" w:hAnsi="Arial"/>
          <w:color w:val="000000"/>
          <w:sz w:val="20"/>
        </w:rPr>
        <w:t xml:space="preserve"> sa srvátka, po niekoľkých krokoch čistenia sa ochladzuje z teploty približne  45°C na teplotu skladovania.  Pre sušenie sa srvátka ohrieva vonkajším teplom a potom </w:t>
      </w:r>
      <w:r w:rsidR="00B5299C">
        <w:rPr>
          <w:rFonts w:ascii="Arial" w:hAnsi="Arial"/>
          <w:color w:val="000000"/>
          <w:sz w:val="20"/>
        </w:rPr>
        <w:t xml:space="preserve">sa </w:t>
      </w:r>
      <w:r w:rsidRPr="00AC40A4">
        <w:rPr>
          <w:rFonts w:ascii="Arial" w:hAnsi="Arial"/>
          <w:color w:val="000000"/>
          <w:sz w:val="20"/>
        </w:rPr>
        <w:t>pokračuje odparovaním, ktoré predstavuje v tomto prípade tepelný odparovač s opätovnou kompresiou. Srvátka sa pri procese odparovania suší približne zo 6% sušiny na 60% sušiny, preto výstupná koncentrácia srvátky je</w:t>
      </w:r>
    </w:p>
    <w:p w:rsidR="00063CF2" w:rsidRDefault="00063CF2" w:rsidP="006F10E6">
      <w:pPr>
        <w:widowControl w:val="0"/>
        <w:autoSpaceDE w:val="0"/>
        <w:autoSpaceDN w:val="0"/>
        <w:adjustRightInd w:val="0"/>
        <w:spacing w:before="80"/>
        <w:ind w:left="120" w:right="616"/>
        <w:jc w:val="both"/>
        <w:rPr>
          <w:rFonts w:ascii="Arial" w:hAnsi="Arial"/>
          <w:color w:val="000000"/>
          <w:sz w:val="20"/>
        </w:rPr>
      </w:pPr>
      <w:r>
        <w:rPr>
          <w:rFonts w:ascii="Arial" w:hAnsi="Arial"/>
          <w:color w:val="000000"/>
          <w:sz w:val="20"/>
        </w:rPr>
        <w:t xml:space="preserve"> </w:t>
      </w:r>
      <w:r w:rsidR="00FF5BD7" w:rsidRPr="00AC40A4">
        <w:rPr>
          <w:rFonts w:ascii="Arial" w:hAnsi="Arial"/>
          <w:color w:val="000000"/>
          <w:sz w:val="20"/>
        </w:rPr>
        <w:t xml:space="preserve">1/10 z objemu srvátky, ktorá vstupuje do odparovača. Horúci kondenzát sa zbiera pri teplote 75°C (horúci kondenzát z odparovania (162 m³ za deň), plus </w:t>
      </w:r>
      <w:r w:rsidR="00B5299C">
        <w:rPr>
          <w:rFonts w:ascii="Arial" w:hAnsi="Arial"/>
          <w:color w:val="000000"/>
          <w:sz w:val="20"/>
        </w:rPr>
        <w:t>horúca voda získaná zo zvyš</w:t>
      </w:r>
      <w:r w:rsidR="00FF5BD7" w:rsidRPr="00AC40A4">
        <w:rPr>
          <w:rFonts w:ascii="Arial" w:hAnsi="Arial"/>
          <w:color w:val="000000"/>
          <w:sz w:val="20"/>
        </w:rPr>
        <w:t>kového tepla vznikajúceho v kompresore</w:t>
      </w:r>
      <w:r w:rsidR="00FF5BD7" w:rsidRPr="00AC40A4">
        <w:rPr>
          <w:rFonts w:ascii="Arial" w:hAnsi="Arial"/>
          <w:color w:val="000000"/>
          <w:spacing w:val="55"/>
          <w:sz w:val="20"/>
        </w:rPr>
        <w:t xml:space="preserve"> </w:t>
      </w:r>
      <w:r w:rsidR="00FF5BD7" w:rsidRPr="00AC40A4">
        <w:rPr>
          <w:rFonts w:ascii="Arial" w:hAnsi="Arial"/>
          <w:color w:val="000000"/>
          <w:sz w:val="20"/>
        </w:rPr>
        <w:t>(140</w:t>
      </w:r>
      <w:r w:rsidR="00FF5BD7" w:rsidRPr="00AC40A4">
        <w:rPr>
          <w:rFonts w:ascii="Arial" w:hAnsi="Arial"/>
          <w:color w:val="000000"/>
          <w:spacing w:val="55"/>
          <w:sz w:val="20"/>
        </w:rPr>
        <w:t xml:space="preserve"> </w:t>
      </w:r>
      <w:r w:rsidR="00FF5BD7" w:rsidRPr="00AC40A4">
        <w:rPr>
          <w:rFonts w:ascii="Arial" w:hAnsi="Arial"/>
          <w:color w:val="000000"/>
          <w:sz w:val="20"/>
        </w:rPr>
        <w:t>m³))</w:t>
      </w:r>
      <w:r w:rsidR="00B5299C">
        <w:rPr>
          <w:rFonts w:ascii="Arial" w:hAnsi="Arial"/>
          <w:color w:val="000000"/>
          <w:sz w:val="20"/>
        </w:rPr>
        <w:t>.</w:t>
      </w:r>
      <w:r w:rsidR="00FF5BD7" w:rsidRPr="00AC40A4">
        <w:rPr>
          <w:rFonts w:ascii="Arial" w:hAnsi="Arial"/>
          <w:color w:val="000000"/>
          <w:spacing w:val="55"/>
          <w:sz w:val="20"/>
        </w:rPr>
        <w:t xml:space="preserve"> </w:t>
      </w:r>
      <w:r w:rsidR="00B5299C">
        <w:rPr>
          <w:rFonts w:ascii="Arial" w:hAnsi="Arial"/>
          <w:color w:val="000000"/>
          <w:sz w:val="20"/>
        </w:rPr>
        <w:t>Pr</w:t>
      </w:r>
      <w:r w:rsidR="00FF5BD7" w:rsidRPr="00AC40A4">
        <w:rPr>
          <w:rFonts w:ascii="Arial" w:hAnsi="Arial"/>
          <w:color w:val="000000"/>
          <w:sz w:val="20"/>
        </w:rPr>
        <w:t xml:space="preserve">edstavuje </w:t>
      </w:r>
      <w:r w:rsidR="00227A7C" w:rsidRPr="00AC40A4">
        <w:rPr>
          <w:rFonts w:ascii="Arial" w:hAnsi="Arial"/>
          <w:color w:val="000000"/>
          <w:sz w:val="20"/>
        </w:rPr>
        <w:t>najväčší</w:t>
      </w:r>
      <w:r w:rsidR="00FF5BD7" w:rsidRPr="00AC40A4">
        <w:rPr>
          <w:rFonts w:ascii="Arial" w:hAnsi="Arial"/>
          <w:color w:val="000000"/>
          <w:sz w:val="20"/>
        </w:rPr>
        <w:t xml:space="preserve"> objem odpadového tepla vo výrobnom procese v porovnaní s teplom, ktoré sa uvoľňuje pri výrobe prostredníctvom koncentrátu horúcej srvátky. Horúci koncentrát odchádza z odparovača a je následne sušený na výslednú suchý materiál v rozprašovacom sušiči.</w:t>
      </w:r>
      <w:r>
        <w:rPr>
          <w:rFonts w:ascii="Arial" w:hAnsi="Arial"/>
          <w:color w:val="000000"/>
          <w:sz w:val="20"/>
        </w:rPr>
        <w:br w:type="page"/>
      </w:r>
    </w:p>
    <w:p w:rsidR="00FF5BD7" w:rsidRPr="00AC40A4" w:rsidRDefault="00FF5BD7">
      <w:pPr>
        <w:widowControl w:val="0"/>
        <w:autoSpaceDE w:val="0"/>
        <w:autoSpaceDN w:val="0"/>
        <w:adjustRightInd w:val="0"/>
        <w:ind w:left="120" w:right="614"/>
        <w:jc w:val="both"/>
        <w:rPr>
          <w:rFonts w:ascii="Arial" w:hAnsi="Arial" w:cs="Arial"/>
          <w:color w:val="000000"/>
          <w:sz w:val="20"/>
          <w:szCs w:val="20"/>
        </w:rPr>
      </w:pPr>
      <w:r w:rsidRPr="00AC40A4">
        <w:rPr>
          <w:rFonts w:ascii="Arial" w:hAnsi="Arial"/>
          <w:color w:val="000000"/>
          <w:sz w:val="20"/>
        </w:rPr>
        <w:lastRenderedPageBreak/>
        <w:t xml:space="preserve">Pretože pasterizácia </w:t>
      </w:r>
      <w:r w:rsidR="00B5299C" w:rsidRPr="00AC40A4">
        <w:rPr>
          <w:rFonts w:ascii="Arial" w:hAnsi="Arial"/>
          <w:color w:val="000000"/>
          <w:sz w:val="20"/>
        </w:rPr>
        <w:t>je</w:t>
      </w:r>
      <w:r w:rsidR="00B5299C">
        <w:rPr>
          <w:rFonts w:ascii="Arial" w:hAnsi="Arial"/>
          <w:color w:val="000000"/>
          <w:sz w:val="20"/>
        </w:rPr>
        <w:t xml:space="preserve"> </w:t>
      </w:r>
      <w:r w:rsidRPr="00AC40A4">
        <w:rPr>
          <w:rFonts w:ascii="Arial" w:hAnsi="Arial"/>
          <w:color w:val="000000"/>
          <w:sz w:val="20"/>
        </w:rPr>
        <w:t>už vybav</w:t>
      </w:r>
      <w:r w:rsidR="00B5299C">
        <w:rPr>
          <w:rFonts w:ascii="Arial" w:hAnsi="Arial"/>
          <w:color w:val="000000"/>
          <w:sz w:val="20"/>
        </w:rPr>
        <w:t>ená vnútorným výmenníkom tepla,</w:t>
      </w:r>
      <w:r w:rsidRPr="00AC40A4">
        <w:rPr>
          <w:rFonts w:ascii="Arial" w:hAnsi="Arial"/>
          <w:color w:val="000000"/>
          <w:sz w:val="20"/>
        </w:rPr>
        <w:t xml:space="preserve"> najvyššiu prioritu pri úsporách energie je možné nájsť pri </w:t>
      </w:r>
      <w:proofErr w:type="spellStart"/>
      <w:r w:rsidRPr="00AC40A4">
        <w:rPr>
          <w:rFonts w:ascii="Arial" w:hAnsi="Arial"/>
          <w:color w:val="000000"/>
          <w:sz w:val="20"/>
        </w:rPr>
        <w:t>fermentore</w:t>
      </w:r>
      <w:proofErr w:type="spellEnd"/>
      <w:r w:rsidRPr="00AC40A4">
        <w:rPr>
          <w:rFonts w:ascii="Arial" w:hAnsi="Arial"/>
          <w:color w:val="000000"/>
          <w:sz w:val="20"/>
        </w:rPr>
        <w:t xml:space="preserve"> a pri odparovaní srvátky. Preto</w:t>
      </w:r>
      <w:r w:rsidR="00227A7C">
        <w:rPr>
          <w:rFonts w:ascii="Arial" w:hAnsi="Arial"/>
          <w:color w:val="000000"/>
          <w:sz w:val="20"/>
        </w:rPr>
        <w:t xml:space="preserve"> </w:t>
      </w:r>
      <w:r w:rsidRPr="00AC40A4">
        <w:rPr>
          <w:rFonts w:ascii="Arial" w:hAnsi="Arial"/>
          <w:color w:val="000000"/>
          <w:sz w:val="20"/>
        </w:rPr>
        <w:t>v nasledujúcom príklade sa berú do úvahy iba tieto výrobné procesy.</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pPr>
        <w:widowControl w:val="0"/>
        <w:autoSpaceDE w:val="0"/>
        <w:autoSpaceDN w:val="0"/>
        <w:adjustRightInd w:val="0"/>
        <w:ind w:left="120" w:right="633"/>
        <w:jc w:val="both"/>
        <w:rPr>
          <w:rFonts w:ascii="Arial" w:hAnsi="Arial" w:cs="Arial"/>
          <w:color w:val="000000"/>
          <w:sz w:val="20"/>
          <w:szCs w:val="20"/>
        </w:rPr>
      </w:pPr>
      <w:r w:rsidRPr="00AC40A4">
        <w:rPr>
          <w:rFonts w:ascii="Arial" w:hAnsi="Arial"/>
          <w:color w:val="000000"/>
          <w:sz w:val="20"/>
        </w:rPr>
        <w:t>Pre rekuperáciu tepla je dôležité zobrať do úvahy časový harmonogram výrobných tokov. Pre projekt predpokladáme nasledujúce prevádzkové harmonogramy:</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tabs>
          <w:tab w:val="left" w:pos="840"/>
        </w:tabs>
        <w:autoSpaceDE w:val="0"/>
        <w:autoSpaceDN w:val="0"/>
        <w:adjustRightInd w:val="0"/>
        <w:ind w:left="48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Fermentácia 10 dávok za deň, každá trvá 2 hodiny, 5 dní v týždni</w:t>
      </w:r>
    </w:p>
    <w:p w:rsidR="00FF5BD7" w:rsidRPr="00AC40A4" w:rsidRDefault="00FF5BD7" w:rsidP="00FF5BD7">
      <w:pPr>
        <w:widowControl w:val="0"/>
        <w:autoSpaceDE w:val="0"/>
        <w:autoSpaceDN w:val="0"/>
        <w:adjustRightInd w:val="0"/>
        <w:ind w:left="1822" w:right="-20"/>
        <w:rPr>
          <w:rFonts w:ascii="Arial" w:hAnsi="Arial" w:cs="Arial"/>
          <w:color w:val="000000"/>
          <w:sz w:val="20"/>
          <w:szCs w:val="20"/>
        </w:rPr>
      </w:pPr>
      <w:r w:rsidRPr="00AC40A4">
        <w:rPr>
          <w:rFonts w:ascii="Arial" w:hAnsi="Arial"/>
          <w:color w:val="000000"/>
          <w:sz w:val="20"/>
        </w:rPr>
        <w:t>Predhrievanie mlieka: 45 min</w:t>
      </w:r>
      <w:r w:rsidR="00B5299C">
        <w:rPr>
          <w:rFonts w:ascii="Arial" w:hAnsi="Arial"/>
          <w:color w:val="000000"/>
          <w:sz w:val="20"/>
        </w:rPr>
        <w:t>út</w:t>
      </w:r>
      <w:r w:rsidRPr="00AC40A4">
        <w:rPr>
          <w:rFonts w:ascii="Arial" w:hAnsi="Arial"/>
          <w:color w:val="000000"/>
          <w:sz w:val="20"/>
        </w:rPr>
        <w:t xml:space="preserve"> pred kaž</w:t>
      </w:r>
      <w:r w:rsidR="00227A7C">
        <w:rPr>
          <w:rFonts w:ascii="Arial" w:hAnsi="Arial"/>
          <w:color w:val="000000"/>
          <w:sz w:val="20"/>
        </w:rPr>
        <w:t>d</w:t>
      </w:r>
      <w:r w:rsidRPr="00AC40A4">
        <w:rPr>
          <w:rFonts w:ascii="Arial" w:hAnsi="Arial"/>
          <w:color w:val="000000"/>
          <w:sz w:val="20"/>
        </w:rPr>
        <w:t>ou výrobnou dávkou</w:t>
      </w:r>
    </w:p>
    <w:p w:rsidR="00FF5BD7" w:rsidRPr="00AC40A4" w:rsidRDefault="00227A7C">
      <w:pPr>
        <w:widowControl w:val="0"/>
        <w:autoSpaceDE w:val="0"/>
        <w:autoSpaceDN w:val="0"/>
        <w:adjustRightInd w:val="0"/>
        <w:ind w:left="1822" w:right="-20"/>
        <w:rPr>
          <w:rFonts w:ascii="Arial" w:hAnsi="Arial" w:cs="Arial"/>
          <w:color w:val="000000"/>
          <w:sz w:val="20"/>
          <w:szCs w:val="20"/>
        </w:rPr>
      </w:pPr>
      <w:proofErr w:type="spellStart"/>
      <w:r>
        <w:rPr>
          <w:rFonts w:ascii="Arial" w:hAnsi="Arial"/>
          <w:color w:val="000000"/>
          <w:sz w:val="20"/>
        </w:rPr>
        <w:t>Premývacia</w:t>
      </w:r>
      <w:proofErr w:type="spellEnd"/>
      <w:r w:rsidR="00FF5BD7" w:rsidRPr="00AC40A4">
        <w:rPr>
          <w:rFonts w:ascii="Arial" w:hAnsi="Arial"/>
          <w:color w:val="000000"/>
          <w:sz w:val="20"/>
        </w:rPr>
        <w:t xml:space="preserve"> voda: 20 min. počas každej výrobnej dávky</w:t>
      </w:r>
    </w:p>
    <w:p w:rsidR="00FF5BD7" w:rsidRPr="00AC40A4" w:rsidRDefault="00FF5BD7">
      <w:pPr>
        <w:widowControl w:val="0"/>
        <w:autoSpaceDE w:val="0"/>
        <w:autoSpaceDN w:val="0"/>
        <w:adjustRightInd w:val="0"/>
        <w:spacing w:before="8" w:line="260" w:lineRule="exact"/>
        <w:rPr>
          <w:rFonts w:ascii="Arial" w:hAnsi="Arial" w:cs="Arial"/>
          <w:color w:val="000000"/>
          <w:sz w:val="26"/>
          <w:szCs w:val="26"/>
        </w:rPr>
      </w:pPr>
    </w:p>
    <w:p w:rsidR="00FF5BD7" w:rsidRPr="00AC40A4" w:rsidRDefault="00FF5BD7">
      <w:pPr>
        <w:widowControl w:val="0"/>
        <w:tabs>
          <w:tab w:val="left" w:pos="840"/>
        </w:tabs>
        <w:autoSpaceDE w:val="0"/>
        <w:autoSpaceDN w:val="0"/>
        <w:adjustRightInd w:val="0"/>
        <w:ind w:left="480" w:right="-20"/>
        <w:rPr>
          <w:rFonts w:ascii="Arial" w:hAnsi="Arial" w:cs="Arial"/>
          <w:color w:val="000000"/>
          <w:sz w:val="20"/>
          <w:szCs w:val="20"/>
        </w:rPr>
      </w:pPr>
      <w:r w:rsidRPr="00AC40A4">
        <w:rPr>
          <w:rFonts w:ascii="Calibri" w:hAnsi="Calibri"/>
          <w:color w:val="000000"/>
          <w:sz w:val="22"/>
        </w:rPr>
        <w:t>•</w:t>
      </w:r>
      <w:r w:rsidRPr="00AC40A4">
        <w:rPr>
          <w:rFonts w:ascii="Calibri" w:hAnsi="Calibri"/>
          <w:color w:val="000000"/>
          <w:sz w:val="22"/>
        </w:rPr>
        <w:tab/>
      </w:r>
      <w:r w:rsidRPr="00AC40A4">
        <w:rPr>
          <w:rFonts w:ascii="Arial" w:hAnsi="Arial"/>
          <w:color w:val="000000"/>
          <w:sz w:val="20"/>
        </w:rPr>
        <w:t>Odparovanie: kontinuálny proces, 14h/d</w:t>
      </w:r>
      <w:r w:rsidR="00BC7155">
        <w:rPr>
          <w:rFonts w:ascii="Arial" w:hAnsi="Arial"/>
          <w:color w:val="000000"/>
          <w:sz w:val="20"/>
        </w:rPr>
        <w:t>eň</w:t>
      </w:r>
      <w:r w:rsidRPr="00AC40A4">
        <w:rPr>
          <w:rFonts w:ascii="Arial" w:hAnsi="Arial"/>
          <w:color w:val="000000"/>
          <w:sz w:val="20"/>
        </w:rPr>
        <w:t>, 5 dní v týždni</w:t>
      </w:r>
    </w:p>
    <w:p w:rsidR="00FF5BD7" w:rsidRPr="00AC40A4" w:rsidRDefault="00FF5BD7">
      <w:pPr>
        <w:widowControl w:val="0"/>
        <w:autoSpaceDE w:val="0"/>
        <w:autoSpaceDN w:val="0"/>
        <w:adjustRightInd w:val="0"/>
        <w:spacing w:before="1" w:line="240" w:lineRule="exact"/>
        <w:rPr>
          <w:rFonts w:ascii="Arial" w:hAnsi="Arial" w:cs="Arial"/>
          <w:color w:val="000000"/>
        </w:rPr>
      </w:pPr>
    </w:p>
    <w:p w:rsidR="00FF5BD7" w:rsidRPr="00063CF2" w:rsidRDefault="00FF5BD7" w:rsidP="00063CF2">
      <w:pPr>
        <w:pStyle w:val="Nadpis3"/>
        <w:widowControl w:val="0"/>
        <w:tabs>
          <w:tab w:val="num" w:pos="1249"/>
        </w:tabs>
        <w:suppressAutoHyphens w:val="0"/>
        <w:ind w:left="1249"/>
        <w:rPr>
          <w:lang w:val="it-IT"/>
        </w:rPr>
      </w:pPr>
      <w:r w:rsidRPr="00063CF2">
        <w:rPr>
          <w:lang w:val="it-IT"/>
        </w:rPr>
        <w:t>Vkladanie údajov o výrobnom proces do systému EINSTEIN</w:t>
      </w:r>
    </w:p>
    <w:p w:rsidR="00FF5BD7" w:rsidRPr="00AC40A4" w:rsidRDefault="00FF5BD7">
      <w:pPr>
        <w:widowControl w:val="0"/>
        <w:autoSpaceDE w:val="0"/>
        <w:autoSpaceDN w:val="0"/>
        <w:adjustRightInd w:val="0"/>
        <w:spacing w:before="9" w:line="120" w:lineRule="exact"/>
        <w:rPr>
          <w:rFonts w:ascii="Arial" w:hAnsi="Arial" w:cs="Arial"/>
          <w:color w:val="000000"/>
          <w:sz w:val="12"/>
          <w:szCs w:val="12"/>
        </w:rPr>
      </w:pPr>
    </w:p>
    <w:p w:rsidR="00FF5BD7" w:rsidRPr="00AC40A4" w:rsidRDefault="00FF5BD7">
      <w:pPr>
        <w:widowControl w:val="0"/>
        <w:autoSpaceDE w:val="0"/>
        <w:autoSpaceDN w:val="0"/>
        <w:adjustRightInd w:val="0"/>
        <w:spacing w:line="200" w:lineRule="exact"/>
        <w:rPr>
          <w:rFonts w:ascii="Arial" w:hAnsi="Arial" w:cs="Arial"/>
          <w:color w:val="000000"/>
          <w:sz w:val="20"/>
          <w:szCs w:val="20"/>
        </w:rPr>
      </w:pPr>
    </w:p>
    <w:p w:rsidR="00FF5BD7" w:rsidRPr="00AC40A4" w:rsidRDefault="00FF5BD7">
      <w:pPr>
        <w:widowControl w:val="0"/>
        <w:autoSpaceDE w:val="0"/>
        <w:autoSpaceDN w:val="0"/>
        <w:adjustRightInd w:val="0"/>
        <w:ind w:left="120" w:right="2475"/>
        <w:jc w:val="both"/>
        <w:rPr>
          <w:rFonts w:ascii="Arial" w:hAnsi="Arial" w:cs="Arial"/>
          <w:color w:val="000000"/>
          <w:sz w:val="20"/>
          <w:szCs w:val="20"/>
        </w:rPr>
      </w:pPr>
      <w:r w:rsidRPr="00AC40A4">
        <w:rPr>
          <w:rFonts w:ascii="Arial" w:hAnsi="Arial"/>
          <w:color w:val="000000"/>
          <w:sz w:val="20"/>
        </w:rPr>
        <w:t>V module vkladu údajov do systému EINSTEIN sa preto vkladajú nasle</w:t>
      </w:r>
      <w:r w:rsidR="00063CF2">
        <w:rPr>
          <w:rFonts w:ascii="Arial" w:hAnsi="Arial"/>
          <w:color w:val="000000"/>
          <w:sz w:val="20"/>
        </w:rPr>
        <w:t>dujúce údaje o procese</w:t>
      </w:r>
      <w:r w:rsidRPr="00AC40A4">
        <w:rPr>
          <w:rFonts w:ascii="Arial" w:hAnsi="Arial"/>
          <w:color w:val="000000"/>
          <w:sz w:val="20"/>
        </w:rPr>
        <w:t>:</w:t>
      </w:r>
    </w:p>
    <w:p w:rsidR="00FF5BD7" w:rsidRPr="00AC40A4" w:rsidRDefault="00FF5BD7">
      <w:pPr>
        <w:widowControl w:val="0"/>
        <w:autoSpaceDE w:val="0"/>
        <w:autoSpaceDN w:val="0"/>
        <w:adjustRightInd w:val="0"/>
        <w:spacing w:before="10" w:line="260" w:lineRule="exact"/>
        <w:rPr>
          <w:rFonts w:ascii="Arial" w:hAnsi="Arial" w:cs="Arial"/>
          <w:color w:val="000000"/>
          <w:sz w:val="26"/>
          <w:szCs w:val="26"/>
        </w:rPr>
      </w:pPr>
    </w:p>
    <w:p w:rsidR="00FF5BD7" w:rsidRPr="00AC40A4" w:rsidRDefault="00FF5BD7" w:rsidP="00FF5BD7">
      <w:pPr>
        <w:widowControl w:val="0"/>
        <w:autoSpaceDE w:val="0"/>
        <w:autoSpaceDN w:val="0"/>
        <w:adjustRightInd w:val="0"/>
        <w:ind w:left="120" w:right="646"/>
        <w:jc w:val="both"/>
        <w:rPr>
          <w:rFonts w:ascii="Arial" w:hAnsi="Arial" w:cs="Arial"/>
          <w:color w:val="000000"/>
          <w:sz w:val="20"/>
          <w:szCs w:val="20"/>
        </w:rPr>
      </w:pPr>
      <w:r w:rsidRPr="00AC40A4">
        <w:rPr>
          <w:rFonts w:ascii="Arial" w:hAnsi="Arial"/>
          <w:i/>
          <w:color w:val="000000"/>
          <w:sz w:val="20"/>
        </w:rPr>
        <w:t xml:space="preserve">Tabuľka . Súhrn výrobných procesov v príklade </w:t>
      </w:r>
      <w:r w:rsidR="00227A7C" w:rsidRPr="00AC40A4">
        <w:rPr>
          <w:rFonts w:ascii="Arial" w:hAnsi="Arial"/>
          <w:i/>
          <w:color w:val="000000"/>
          <w:sz w:val="20"/>
        </w:rPr>
        <w:t>mliekarne</w:t>
      </w:r>
      <w:r w:rsidRPr="00AC40A4">
        <w:rPr>
          <w:rFonts w:ascii="Arial" w:hAnsi="Arial"/>
          <w:i/>
          <w:color w:val="000000"/>
          <w:sz w:val="20"/>
        </w:rPr>
        <w:t>.</w:t>
      </w:r>
    </w:p>
    <w:p w:rsidR="00FF5BD7" w:rsidRPr="00AC40A4" w:rsidRDefault="00FF5BD7">
      <w:pPr>
        <w:widowControl w:val="0"/>
        <w:autoSpaceDE w:val="0"/>
        <w:autoSpaceDN w:val="0"/>
        <w:adjustRightInd w:val="0"/>
        <w:spacing w:before="16" w:line="260" w:lineRule="exact"/>
        <w:rPr>
          <w:rFonts w:ascii="Arial" w:hAnsi="Arial" w:cs="Arial"/>
          <w:color w:val="000000"/>
          <w:sz w:val="26"/>
          <w:szCs w:val="26"/>
        </w:rPr>
      </w:pPr>
    </w:p>
    <w:tbl>
      <w:tblPr>
        <w:tblW w:w="0" w:type="auto"/>
        <w:tblInd w:w="113" w:type="dxa"/>
        <w:tblLayout w:type="fixed"/>
        <w:tblCellMar>
          <w:left w:w="0" w:type="dxa"/>
          <w:right w:w="0" w:type="dxa"/>
        </w:tblCellMar>
        <w:tblLook w:val="0000"/>
      </w:tblPr>
      <w:tblGrid>
        <w:gridCol w:w="1830"/>
        <w:gridCol w:w="1214"/>
        <w:gridCol w:w="2086"/>
        <w:gridCol w:w="1830"/>
        <w:gridCol w:w="2670"/>
      </w:tblGrid>
      <w:tr w:rsidR="00FF5BD7" w:rsidRPr="00AC40A4" w:rsidTr="00BC7155">
        <w:trPr>
          <w:trHeight w:hRule="exact" w:val="732"/>
        </w:trPr>
        <w:tc>
          <w:tcPr>
            <w:tcW w:w="1830" w:type="dxa"/>
            <w:tcBorders>
              <w:top w:val="single" w:sz="4" w:space="0" w:color="000000"/>
              <w:left w:val="single" w:sz="4" w:space="0" w:color="000000"/>
              <w:bottom w:val="single" w:sz="4" w:space="0" w:color="000000"/>
              <w:right w:val="single" w:sz="4" w:space="0" w:color="000000"/>
            </w:tcBorders>
            <w:shd w:val="clear" w:color="auto" w:fill="FF6633"/>
          </w:tcPr>
          <w:p w:rsidR="00FF5BD7" w:rsidRPr="00AC40A4" w:rsidRDefault="00FF5BD7">
            <w:pPr>
              <w:widowControl w:val="0"/>
              <w:autoSpaceDE w:val="0"/>
              <w:autoSpaceDN w:val="0"/>
              <w:adjustRightInd w:val="0"/>
              <w:spacing w:line="229" w:lineRule="exact"/>
              <w:ind w:left="103" w:right="-20"/>
            </w:pPr>
            <w:r w:rsidRPr="00AC40A4">
              <w:rPr>
                <w:rFonts w:ascii="Arial" w:hAnsi="Arial"/>
                <w:b/>
                <w:color w:val="FFFFFF"/>
                <w:sz w:val="20"/>
              </w:rPr>
              <w:t>Proces</w:t>
            </w:r>
          </w:p>
        </w:tc>
        <w:tc>
          <w:tcPr>
            <w:tcW w:w="1214" w:type="dxa"/>
            <w:tcBorders>
              <w:top w:val="single" w:sz="4" w:space="0" w:color="000000"/>
              <w:left w:val="single" w:sz="4" w:space="0" w:color="000000"/>
              <w:bottom w:val="single" w:sz="4" w:space="0" w:color="000000"/>
              <w:right w:val="single" w:sz="4" w:space="0" w:color="000000"/>
            </w:tcBorders>
            <w:shd w:val="clear" w:color="auto" w:fill="FF6633"/>
            <w:vAlign w:val="center"/>
          </w:tcPr>
          <w:p w:rsidR="00FF5BD7" w:rsidRPr="00AC40A4" w:rsidRDefault="00FF5BD7" w:rsidP="00BC7155">
            <w:pPr>
              <w:widowControl w:val="0"/>
              <w:autoSpaceDE w:val="0"/>
              <w:autoSpaceDN w:val="0"/>
              <w:adjustRightInd w:val="0"/>
              <w:spacing w:line="229" w:lineRule="exact"/>
              <w:ind w:left="176" w:right="155"/>
              <w:jc w:val="center"/>
              <w:rPr>
                <w:rFonts w:ascii="Arial" w:hAnsi="Arial" w:cs="Arial"/>
                <w:color w:val="000000"/>
                <w:sz w:val="20"/>
                <w:szCs w:val="20"/>
              </w:rPr>
            </w:pPr>
            <w:r w:rsidRPr="00AC40A4">
              <w:rPr>
                <w:rFonts w:ascii="Arial" w:hAnsi="Arial"/>
                <w:b/>
                <w:color w:val="FFFFFF"/>
                <w:sz w:val="20"/>
              </w:rPr>
              <w:t>Typ procesu</w:t>
            </w:r>
          </w:p>
          <w:p w:rsidR="00FF5BD7" w:rsidRPr="00AC40A4" w:rsidRDefault="00FF5BD7" w:rsidP="00BC7155">
            <w:pPr>
              <w:widowControl w:val="0"/>
              <w:autoSpaceDE w:val="0"/>
              <w:autoSpaceDN w:val="0"/>
              <w:adjustRightInd w:val="0"/>
              <w:spacing w:line="229" w:lineRule="exact"/>
              <w:ind w:left="342" w:right="319"/>
              <w:jc w:val="center"/>
            </w:pPr>
          </w:p>
        </w:tc>
        <w:tc>
          <w:tcPr>
            <w:tcW w:w="2086" w:type="dxa"/>
            <w:tcBorders>
              <w:top w:val="single" w:sz="4" w:space="0" w:color="000000"/>
              <w:left w:val="single" w:sz="4" w:space="0" w:color="000000"/>
              <w:bottom w:val="single" w:sz="4" w:space="0" w:color="000000"/>
              <w:right w:val="single" w:sz="4" w:space="0" w:color="000000"/>
            </w:tcBorders>
            <w:shd w:val="clear" w:color="auto" w:fill="FF6633"/>
          </w:tcPr>
          <w:p w:rsidR="00FF5BD7" w:rsidRPr="00AC40A4" w:rsidRDefault="00FF5BD7" w:rsidP="00FF5BD7">
            <w:pPr>
              <w:widowControl w:val="0"/>
              <w:autoSpaceDE w:val="0"/>
              <w:autoSpaceDN w:val="0"/>
              <w:adjustRightInd w:val="0"/>
              <w:spacing w:line="240" w:lineRule="exact"/>
              <w:ind w:left="109" w:right="127"/>
            </w:pPr>
            <w:r w:rsidRPr="00AC40A4">
              <w:rPr>
                <w:rFonts w:ascii="Arial" w:hAnsi="Arial"/>
                <w:b/>
                <w:color w:val="FFFFFF"/>
                <w:sz w:val="20"/>
              </w:rPr>
              <w:t>Vstupný prúd výrobného procesu</w:t>
            </w:r>
          </w:p>
        </w:tc>
        <w:tc>
          <w:tcPr>
            <w:tcW w:w="1830" w:type="dxa"/>
            <w:tcBorders>
              <w:top w:val="single" w:sz="4" w:space="0" w:color="000000"/>
              <w:left w:val="single" w:sz="4" w:space="0" w:color="000000"/>
              <w:bottom w:val="single" w:sz="4" w:space="0" w:color="000000"/>
              <w:right w:val="single" w:sz="4" w:space="0" w:color="000000"/>
            </w:tcBorders>
            <w:shd w:val="clear" w:color="auto" w:fill="FF6633"/>
          </w:tcPr>
          <w:p w:rsidR="00FF5BD7" w:rsidRPr="00AC40A4" w:rsidRDefault="00FF5BD7" w:rsidP="00FF5BD7">
            <w:pPr>
              <w:widowControl w:val="0"/>
              <w:autoSpaceDE w:val="0"/>
              <w:autoSpaceDN w:val="0"/>
              <w:adjustRightInd w:val="0"/>
              <w:spacing w:line="240" w:lineRule="exact"/>
              <w:ind w:left="149" w:right="106" w:firstLine="10"/>
            </w:pPr>
            <w:r w:rsidRPr="00AC40A4">
              <w:rPr>
                <w:rFonts w:ascii="Arial" w:hAnsi="Arial"/>
                <w:b/>
                <w:color w:val="FFFFFF"/>
                <w:sz w:val="20"/>
              </w:rPr>
              <w:t>Výstupné odpadové teplo</w:t>
            </w:r>
          </w:p>
        </w:tc>
        <w:tc>
          <w:tcPr>
            <w:tcW w:w="2670" w:type="dxa"/>
            <w:tcBorders>
              <w:top w:val="single" w:sz="4" w:space="0" w:color="000000"/>
              <w:left w:val="single" w:sz="4" w:space="0" w:color="000000"/>
              <w:bottom w:val="single" w:sz="4" w:space="0" w:color="000000"/>
              <w:right w:val="single" w:sz="4" w:space="0" w:color="000000"/>
            </w:tcBorders>
            <w:shd w:val="clear" w:color="auto" w:fill="FF6633"/>
          </w:tcPr>
          <w:p w:rsidR="00FF5BD7" w:rsidRPr="00AC40A4" w:rsidRDefault="00FF5BD7" w:rsidP="00FF5BD7">
            <w:pPr>
              <w:widowControl w:val="0"/>
              <w:autoSpaceDE w:val="0"/>
              <w:autoSpaceDN w:val="0"/>
              <w:adjustRightInd w:val="0"/>
              <w:spacing w:line="240" w:lineRule="exact"/>
              <w:ind w:left="103" w:right="47"/>
            </w:pPr>
            <w:r w:rsidRPr="00AC40A4">
              <w:rPr>
                <w:rFonts w:ascii="Arial" w:hAnsi="Arial"/>
                <w:b/>
                <w:color w:val="FFFFFF"/>
                <w:sz w:val="20"/>
              </w:rPr>
              <w:t>Výkon dodávaný do výrobného procesu v priebehu operácie</w:t>
            </w:r>
          </w:p>
        </w:tc>
      </w:tr>
      <w:tr w:rsidR="00FF5BD7" w:rsidRPr="00AC40A4" w:rsidTr="00BC7155">
        <w:trPr>
          <w:trHeight w:hRule="exact" w:val="632"/>
        </w:trPr>
        <w:tc>
          <w:tcPr>
            <w:tcW w:w="183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ind w:left="103" w:right="-20"/>
              <w:jc w:val="center"/>
            </w:pPr>
            <w:r w:rsidRPr="00AC40A4">
              <w:rPr>
                <w:rFonts w:ascii="Arial" w:hAnsi="Arial"/>
                <w:b/>
                <w:sz w:val="18"/>
              </w:rPr>
              <w:t>Predhrievanie mlieka</w:t>
            </w:r>
          </w:p>
        </w:tc>
        <w:tc>
          <w:tcPr>
            <w:tcW w:w="1214"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BC7155">
            <w:pPr>
              <w:widowControl w:val="0"/>
              <w:autoSpaceDE w:val="0"/>
              <w:autoSpaceDN w:val="0"/>
              <w:adjustRightInd w:val="0"/>
              <w:ind w:left="103" w:right="-20"/>
              <w:jc w:val="center"/>
            </w:pPr>
            <w:r w:rsidRPr="00AC40A4">
              <w:rPr>
                <w:rFonts w:ascii="Arial" w:hAnsi="Arial"/>
                <w:sz w:val="18"/>
              </w:rPr>
              <w:t>dávkový</w:t>
            </w:r>
          </w:p>
        </w:tc>
        <w:tc>
          <w:tcPr>
            <w:tcW w:w="2086"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BC7155">
            <w:pPr>
              <w:widowControl w:val="0"/>
              <w:autoSpaceDE w:val="0"/>
              <w:autoSpaceDN w:val="0"/>
              <w:adjustRightInd w:val="0"/>
              <w:spacing w:line="200" w:lineRule="exact"/>
              <w:ind w:left="103" w:right="53"/>
              <w:rPr>
                <w:rFonts w:ascii="Arial" w:hAnsi="Arial" w:cs="Arial"/>
                <w:sz w:val="18"/>
                <w:szCs w:val="18"/>
              </w:rPr>
            </w:pPr>
            <w:r w:rsidRPr="00AC40A4">
              <w:rPr>
                <w:rFonts w:ascii="Arial" w:hAnsi="Arial"/>
                <w:sz w:val="18"/>
              </w:rPr>
              <w:t>Mlieko,  6°C  až  32°C  180 m³ za deň</w:t>
            </w:r>
          </w:p>
          <w:p w:rsidR="00FF5BD7" w:rsidRPr="00AC40A4" w:rsidRDefault="00FF5BD7" w:rsidP="00BC7155">
            <w:pPr>
              <w:widowControl w:val="0"/>
              <w:autoSpaceDE w:val="0"/>
              <w:autoSpaceDN w:val="0"/>
              <w:adjustRightInd w:val="0"/>
              <w:spacing w:line="204" w:lineRule="exact"/>
              <w:ind w:left="103" w:right="-20"/>
            </w:pPr>
            <w:r w:rsidRPr="00AC40A4">
              <w:rPr>
                <w:rFonts w:ascii="Arial" w:hAnsi="Arial"/>
                <w:sz w:val="18"/>
              </w:rPr>
              <w:t>10 dávok po 30 min</w:t>
            </w:r>
          </w:p>
        </w:tc>
        <w:tc>
          <w:tcPr>
            <w:tcW w:w="1830" w:type="dxa"/>
            <w:tcBorders>
              <w:top w:val="single" w:sz="4" w:space="0" w:color="000000"/>
              <w:left w:val="single" w:sz="4" w:space="0" w:color="000000"/>
              <w:bottom w:val="single" w:sz="4" w:space="0" w:color="000000"/>
              <w:right w:val="single" w:sz="4" w:space="0" w:color="000000"/>
            </w:tcBorders>
          </w:tcPr>
          <w:p w:rsidR="00FF5BD7" w:rsidRPr="00AC40A4" w:rsidRDefault="00FF5BD7" w:rsidP="00FF5BD7">
            <w:pPr>
              <w:widowControl w:val="0"/>
              <w:tabs>
                <w:tab w:val="left" w:pos="800"/>
                <w:tab w:val="left" w:pos="1380"/>
              </w:tabs>
              <w:autoSpaceDE w:val="0"/>
              <w:autoSpaceDN w:val="0"/>
              <w:adjustRightInd w:val="0"/>
              <w:spacing w:line="200" w:lineRule="exact"/>
              <w:ind w:left="103" w:right="51"/>
            </w:pPr>
            <w:r w:rsidRPr="00AC40A4">
              <w:rPr>
                <w:rFonts w:ascii="Arial" w:hAnsi="Arial"/>
                <w:sz w:val="18"/>
              </w:rPr>
              <w:t>ŽIADNE</w:t>
            </w:r>
            <w:r w:rsidRPr="00AC40A4">
              <w:rPr>
                <w:rFonts w:ascii="Arial" w:hAnsi="Arial"/>
                <w:sz w:val="18"/>
              </w:rPr>
              <w:tab/>
              <w:t xml:space="preserve">(do </w:t>
            </w:r>
            <w:proofErr w:type="spellStart"/>
            <w:r w:rsidRPr="00AC40A4">
              <w:rPr>
                <w:rFonts w:ascii="Arial" w:hAnsi="Arial"/>
                <w:sz w:val="18"/>
              </w:rPr>
              <w:t>fermentora</w:t>
            </w:r>
            <w:proofErr w:type="spellEnd"/>
            <w:r w:rsidRPr="00AC40A4">
              <w:rPr>
                <w:rFonts w:ascii="Arial" w:hAnsi="Arial"/>
                <w:sz w:val="18"/>
              </w:rPr>
              <w:t xml:space="preserve"> vstupuje horúce mlieko</w:t>
            </w:r>
            <w:r w:rsidRPr="00AC40A4">
              <w:rPr>
                <w:rFonts w:ascii="Arial" w:hAnsi="Arial"/>
                <w:sz w:val="18"/>
              </w:rPr>
              <w:tab/>
              <w:t xml:space="preserve"> </w:t>
            </w:r>
          </w:p>
        </w:tc>
        <w:tc>
          <w:tcPr>
            <w:tcW w:w="267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BC7155">
            <w:pPr>
              <w:widowControl w:val="0"/>
              <w:tabs>
                <w:tab w:val="center" w:pos="2004"/>
              </w:tabs>
              <w:autoSpaceDE w:val="0"/>
              <w:autoSpaceDN w:val="0"/>
              <w:adjustRightInd w:val="0"/>
              <w:spacing w:line="205" w:lineRule="exact"/>
              <w:ind w:left="729" w:right="524"/>
              <w:jc w:val="center"/>
            </w:pPr>
            <w:r w:rsidRPr="00AC40A4">
              <w:rPr>
                <w:rFonts w:ascii="Arial" w:hAnsi="Arial"/>
                <w:sz w:val="18"/>
              </w:rPr>
              <w:t>ŽIADNY</w:t>
            </w:r>
          </w:p>
        </w:tc>
      </w:tr>
      <w:tr w:rsidR="00FF5BD7" w:rsidRPr="00AC40A4" w:rsidTr="00BC7155">
        <w:trPr>
          <w:trHeight w:hRule="exact" w:val="630"/>
        </w:trPr>
        <w:tc>
          <w:tcPr>
            <w:tcW w:w="183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tabs>
                <w:tab w:val="center" w:pos="1593"/>
                <w:tab w:val="center" w:pos="1735"/>
              </w:tabs>
              <w:autoSpaceDE w:val="0"/>
              <w:autoSpaceDN w:val="0"/>
              <w:adjustRightInd w:val="0"/>
              <w:spacing w:line="208" w:lineRule="exact"/>
              <w:ind w:left="103" w:right="95"/>
              <w:jc w:val="center"/>
            </w:pPr>
            <w:r w:rsidRPr="00AC40A4">
              <w:rPr>
                <w:rFonts w:ascii="Arial" w:hAnsi="Arial"/>
                <w:b/>
                <w:sz w:val="18"/>
              </w:rPr>
              <w:t xml:space="preserve">Predhrievanie </w:t>
            </w:r>
            <w:proofErr w:type="spellStart"/>
            <w:r w:rsidR="00227A7C">
              <w:rPr>
                <w:rFonts w:ascii="Arial" w:hAnsi="Arial"/>
                <w:b/>
                <w:sz w:val="18"/>
              </w:rPr>
              <w:t>premývacej</w:t>
            </w:r>
            <w:proofErr w:type="spellEnd"/>
            <w:r w:rsidR="00227A7C">
              <w:rPr>
                <w:rFonts w:ascii="Arial" w:hAnsi="Arial"/>
                <w:b/>
                <w:sz w:val="18"/>
              </w:rPr>
              <w:t xml:space="preserve"> </w:t>
            </w:r>
            <w:r w:rsidRPr="00AC40A4">
              <w:rPr>
                <w:rFonts w:ascii="Arial" w:hAnsi="Arial"/>
                <w:b/>
                <w:sz w:val="18"/>
              </w:rPr>
              <w:t>vody</w:t>
            </w:r>
          </w:p>
        </w:tc>
        <w:tc>
          <w:tcPr>
            <w:tcW w:w="1214"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BC7155">
            <w:pPr>
              <w:widowControl w:val="0"/>
              <w:autoSpaceDE w:val="0"/>
              <w:autoSpaceDN w:val="0"/>
              <w:adjustRightInd w:val="0"/>
              <w:spacing w:line="205" w:lineRule="exact"/>
              <w:ind w:left="103" w:right="-20"/>
              <w:jc w:val="center"/>
            </w:pPr>
            <w:r w:rsidRPr="00AC40A4">
              <w:rPr>
                <w:rFonts w:ascii="Arial" w:hAnsi="Arial"/>
                <w:sz w:val="18"/>
              </w:rPr>
              <w:t>dávkový</w:t>
            </w:r>
          </w:p>
        </w:tc>
        <w:tc>
          <w:tcPr>
            <w:tcW w:w="2086"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BC7155">
            <w:pPr>
              <w:widowControl w:val="0"/>
              <w:autoSpaceDE w:val="0"/>
              <w:autoSpaceDN w:val="0"/>
              <w:adjustRightInd w:val="0"/>
              <w:spacing w:line="205" w:lineRule="exact"/>
              <w:ind w:left="103" w:right="-20"/>
              <w:rPr>
                <w:rFonts w:ascii="Arial" w:hAnsi="Arial" w:cs="Arial"/>
                <w:sz w:val="18"/>
                <w:szCs w:val="18"/>
              </w:rPr>
            </w:pPr>
            <w:r w:rsidRPr="00AC40A4">
              <w:rPr>
                <w:rFonts w:ascii="Arial" w:hAnsi="Arial"/>
                <w:sz w:val="18"/>
              </w:rPr>
              <w:t>voda, 10 až 65°C</w:t>
            </w:r>
          </w:p>
          <w:p w:rsidR="00FF5BD7" w:rsidRPr="00AC40A4" w:rsidRDefault="00FF5BD7" w:rsidP="00BC7155">
            <w:pPr>
              <w:widowControl w:val="0"/>
              <w:autoSpaceDE w:val="0"/>
              <w:autoSpaceDN w:val="0"/>
              <w:adjustRightInd w:val="0"/>
              <w:ind w:left="103" w:right="-20"/>
              <w:rPr>
                <w:rFonts w:ascii="Arial" w:hAnsi="Arial" w:cs="Arial"/>
                <w:sz w:val="18"/>
                <w:szCs w:val="18"/>
              </w:rPr>
            </w:pPr>
            <w:r w:rsidRPr="00AC40A4">
              <w:rPr>
                <w:rFonts w:ascii="Arial" w:hAnsi="Arial"/>
                <w:sz w:val="18"/>
              </w:rPr>
              <w:t>18 m</w:t>
            </w:r>
            <w:r w:rsidRPr="00AC40A4">
              <w:rPr>
                <w:rFonts w:ascii="Arial" w:hAnsi="Arial"/>
                <w:sz w:val="18"/>
                <w:vertAlign w:val="superscript"/>
              </w:rPr>
              <w:t>3</w:t>
            </w:r>
            <w:r w:rsidRPr="00AC40A4">
              <w:rPr>
                <w:rFonts w:ascii="Arial" w:hAnsi="Arial"/>
                <w:sz w:val="18"/>
              </w:rPr>
              <w:t xml:space="preserve"> za deň </w:t>
            </w:r>
          </w:p>
          <w:p w:rsidR="00FF5BD7" w:rsidRPr="00AC40A4" w:rsidRDefault="00FF5BD7" w:rsidP="00BC7155">
            <w:pPr>
              <w:widowControl w:val="0"/>
              <w:autoSpaceDE w:val="0"/>
              <w:autoSpaceDN w:val="0"/>
              <w:adjustRightInd w:val="0"/>
              <w:spacing w:line="205" w:lineRule="exact"/>
              <w:ind w:left="103" w:right="-20"/>
            </w:pPr>
            <w:r w:rsidRPr="00AC40A4">
              <w:rPr>
                <w:rFonts w:ascii="Arial" w:hAnsi="Arial"/>
                <w:sz w:val="18"/>
              </w:rPr>
              <w:t>10 dávok po 20 min</w:t>
            </w:r>
          </w:p>
        </w:tc>
        <w:tc>
          <w:tcPr>
            <w:tcW w:w="1830"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tabs>
                <w:tab w:val="left" w:pos="740"/>
                <w:tab w:val="left" w:pos="1260"/>
              </w:tabs>
              <w:autoSpaceDE w:val="0"/>
              <w:autoSpaceDN w:val="0"/>
              <w:adjustRightInd w:val="0"/>
              <w:spacing w:line="208" w:lineRule="exact"/>
              <w:ind w:left="103" w:right="51"/>
            </w:pPr>
            <w:r w:rsidRPr="00AC40A4">
              <w:rPr>
                <w:rFonts w:ascii="Arial" w:hAnsi="Arial"/>
                <w:sz w:val="18"/>
              </w:rPr>
              <w:t>ŽIADNE</w:t>
            </w:r>
            <w:r w:rsidRPr="00AC40A4">
              <w:rPr>
                <w:rFonts w:ascii="Arial" w:hAnsi="Arial"/>
                <w:sz w:val="18"/>
              </w:rPr>
              <w:tab/>
              <w:t xml:space="preserve">(do </w:t>
            </w:r>
            <w:proofErr w:type="spellStart"/>
            <w:r w:rsidRPr="00AC40A4">
              <w:rPr>
                <w:rFonts w:ascii="Arial" w:hAnsi="Arial"/>
                <w:sz w:val="18"/>
              </w:rPr>
              <w:t>fermentora</w:t>
            </w:r>
            <w:proofErr w:type="spellEnd"/>
            <w:r w:rsidRPr="00AC40A4">
              <w:rPr>
                <w:rFonts w:ascii="Arial" w:hAnsi="Arial"/>
                <w:sz w:val="18"/>
              </w:rPr>
              <w:t xml:space="preserve"> vstupuje horúca voda</w:t>
            </w:r>
            <w:r w:rsidRPr="00AC40A4">
              <w:rPr>
                <w:rFonts w:ascii="Arial" w:hAnsi="Arial"/>
                <w:sz w:val="18"/>
              </w:rPr>
              <w:tab/>
              <w:t xml:space="preserve"> </w:t>
            </w:r>
          </w:p>
        </w:tc>
        <w:tc>
          <w:tcPr>
            <w:tcW w:w="267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BC7155">
            <w:pPr>
              <w:widowControl w:val="0"/>
              <w:tabs>
                <w:tab w:val="center" w:pos="2004"/>
              </w:tabs>
              <w:autoSpaceDE w:val="0"/>
              <w:autoSpaceDN w:val="0"/>
              <w:adjustRightInd w:val="0"/>
              <w:spacing w:line="205" w:lineRule="exact"/>
              <w:ind w:left="729" w:right="524"/>
              <w:jc w:val="center"/>
            </w:pPr>
            <w:r w:rsidRPr="00AC40A4">
              <w:rPr>
                <w:rFonts w:ascii="Arial" w:hAnsi="Arial"/>
                <w:sz w:val="18"/>
              </w:rPr>
              <w:t>ŽIADNY</w:t>
            </w:r>
          </w:p>
        </w:tc>
      </w:tr>
      <w:tr w:rsidR="00FF5BD7" w:rsidRPr="00AC40A4" w:rsidTr="00BC7155">
        <w:trPr>
          <w:trHeight w:hRule="exact" w:val="632"/>
        </w:trPr>
        <w:tc>
          <w:tcPr>
            <w:tcW w:w="183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ind w:left="103" w:right="-20"/>
              <w:jc w:val="center"/>
            </w:pPr>
            <w:proofErr w:type="spellStart"/>
            <w:r w:rsidRPr="00AC40A4">
              <w:rPr>
                <w:rFonts w:ascii="Arial" w:hAnsi="Arial"/>
                <w:b/>
                <w:sz w:val="18"/>
              </w:rPr>
              <w:t>Fermentor</w:t>
            </w:r>
            <w:proofErr w:type="spellEnd"/>
          </w:p>
        </w:tc>
        <w:tc>
          <w:tcPr>
            <w:tcW w:w="1214"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D00158" w:rsidP="00BC7155">
            <w:pPr>
              <w:widowControl w:val="0"/>
              <w:autoSpaceDE w:val="0"/>
              <w:autoSpaceDN w:val="0"/>
              <w:adjustRightInd w:val="0"/>
              <w:ind w:left="103" w:right="-20"/>
              <w:jc w:val="center"/>
            </w:pPr>
            <w:r w:rsidRPr="00AC40A4">
              <w:rPr>
                <w:rFonts w:ascii="Arial" w:hAnsi="Arial"/>
                <w:sz w:val="18"/>
              </w:rPr>
              <w:t>dávkový</w:t>
            </w:r>
          </w:p>
        </w:tc>
        <w:tc>
          <w:tcPr>
            <w:tcW w:w="2086"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BC7155">
            <w:pPr>
              <w:widowControl w:val="0"/>
              <w:autoSpaceDE w:val="0"/>
              <w:autoSpaceDN w:val="0"/>
              <w:adjustRightInd w:val="0"/>
              <w:ind w:left="103" w:right="-20"/>
              <w:rPr>
                <w:rFonts w:ascii="Arial" w:hAnsi="Arial" w:cs="Arial"/>
                <w:sz w:val="18"/>
                <w:szCs w:val="18"/>
              </w:rPr>
            </w:pPr>
            <w:r w:rsidRPr="00AC40A4">
              <w:rPr>
                <w:rFonts w:ascii="Arial" w:hAnsi="Arial"/>
                <w:sz w:val="18"/>
              </w:rPr>
              <w:t>Mlieko, 32°C až 45°C</w:t>
            </w:r>
          </w:p>
          <w:p w:rsidR="00FF5BD7" w:rsidRPr="00AC40A4" w:rsidRDefault="00FF5BD7" w:rsidP="00BC7155">
            <w:pPr>
              <w:widowControl w:val="0"/>
              <w:autoSpaceDE w:val="0"/>
              <w:autoSpaceDN w:val="0"/>
              <w:adjustRightInd w:val="0"/>
              <w:spacing w:line="206" w:lineRule="exact"/>
              <w:ind w:left="103" w:right="-20"/>
              <w:rPr>
                <w:rFonts w:ascii="Arial" w:hAnsi="Arial" w:cs="Arial"/>
                <w:sz w:val="18"/>
                <w:szCs w:val="18"/>
              </w:rPr>
            </w:pPr>
            <w:r w:rsidRPr="00AC40A4">
              <w:rPr>
                <w:rFonts w:ascii="Arial" w:hAnsi="Arial"/>
                <w:sz w:val="18"/>
              </w:rPr>
              <w:t xml:space="preserve">180 m³ za deň </w:t>
            </w:r>
          </w:p>
          <w:p w:rsidR="00FF5BD7" w:rsidRPr="00AC40A4" w:rsidRDefault="00FF5BD7" w:rsidP="00BC7155">
            <w:pPr>
              <w:widowControl w:val="0"/>
              <w:autoSpaceDE w:val="0"/>
              <w:autoSpaceDN w:val="0"/>
              <w:adjustRightInd w:val="0"/>
              <w:spacing w:line="200" w:lineRule="exact"/>
              <w:ind w:left="103" w:right="-20"/>
            </w:pPr>
            <w:r w:rsidRPr="00AC40A4">
              <w:rPr>
                <w:rFonts w:ascii="Arial" w:hAnsi="Arial"/>
                <w:sz w:val="18"/>
              </w:rPr>
              <w:t>10 dávok po 48 min</w:t>
            </w:r>
          </w:p>
        </w:tc>
        <w:tc>
          <w:tcPr>
            <w:tcW w:w="1830" w:type="dxa"/>
            <w:tcBorders>
              <w:top w:val="single" w:sz="4" w:space="0" w:color="000000"/>
              <w:left w:val="single" w:sz="4" w:space="0" w:color="000000"/>
              <w:bottom w:val="single" w:sz="4" w:space="0" w:color="000000"/>
              <w:right w:val="single" w:sz="4" w:space="0" w:color="000000"/>
            </w:tcBorders>
          </w:tcPr>
          <w:p w:rsidR="00FF5BD7" w:rsidRPr="00AC40A4" w:rsidRDefault="00FF5BD7" w:rsidP="00FF5BD7">
            <w:pPr>
              <w:widowControl w:val="0"/>
              <w:autoSpaceDE w:val="0"/>
              <w:autoSpaceDN w:val="0"/>
              <w:adjustRightInd w:val="0"/>
              <w:spacing w:line="200" w:lineRule="exact"/>
              <w:ind w:left="103" w:right="49"/>
              <w:rPr>
                <w:rFonts w:ascii="Arial" w:hAnsi="Arial" w:cs="Arial"/>
                <w:sz w:val="18"/>
                <w:szCs w:val="18"/>
              </w:rPr>
            </w:pPr>
            <w:r w:rsidRPr="00AC40A4">
              <w:rPr>
                <w:rFonts w:ascii="Arial" w:hAnsi="Arial"/>
                <w:sz w:val="18"/>
              </w:rPr>
              <w:t>Horúca voda s teplotou 45°C,ochladzovaná na 8°C</w:t>
            </w:r>
          </w:p>
          <w:p w:rsidR="00FF5BD7" w:rsidRPr="00AC40A4" w:rsidRDefault="00FF5BD7">
            <w:pPr>
              <w:widowControl w:val="0"/>
              <w:autoSpaceDE w:val="0"/>
              <w:autoSpaceDN w:val="0"/>
              <w:adjustRightInd w:val="0"/>
              <w:spacing w:line="204" w:lineRule="exact"/>
              <w:ind w:left="103" w:right="-20"/>
            </w:pPr>
            <w:r w:rsidRPr="00AC40A4">
              <w:rPr>
                <w:rFonts w:ascii="Arial" w:hAnsi="Arial"/>
                <w:sz w:val="18"/>
              </w:rPr>
              <w:t xml:space="preserve">~ 170 m³ za deň </w:t>
            </w:r>
          </w:p>
        </w:tc>
        <w:tc>
          <w:tcPr>
            <w:tcW w:w="267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BC7155">
            <w:pPr>
              <w:widowControl w:val="0"/>
              <w:autoSpaceDE w:val="0"/>
              <w:autoSpaceDN w:val="0"/>
              <w:adjustRightInd w:val="0"/>
              <w:ind w:left="991" w:right="972"/>
              <w:jc w:val="center"/>
            </w:pPr>
            <w:r w:rsidRPr="00AC40A4">
              <w:rPr>
                <w:rFonts w:ascii="Arial" w:hAnsi="Arial"/>
                <w:sz w:val="18"/>
              </w:rPr>
              <w:t>200 kW</w:t>
            </w:r>
          </w:p>
        </w:tc>
      </w:tr>
      <w:tr w:rsidR="00FF5BD7" w:rsidRPr="00AC40A4" w:rsidTr="00BC7155">
        <w:trPr>
          <w:trHeight w:hRule="exact" w:val="657"/>
        </w:trPr>
        <w:tc>
          <w:tcPr>
            <w:tcW w:w="183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205" w:lineRule="exact"/>
              <w:ind w:left="103" w:right="-20"/>
              <w:jc w:val="center"/>
            </w:pPr>
            <w:r w:rsidRPr="00AC40A4">
              <w:rPr>
                <w:rFonts w:ascii="Arial" w:hAnsi="Arial"/>
                <w:b/>
                <w:sz w:val="18"/>
              </w:rPr>
              <w:t>Predhrievanie srvátky</w:t>
            </w:r>
          </w:p>
        </w:tc>
        <w:tc>
          <w:tcPr>
            <w:tcW w:w="1214"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BC7155">
            <w:pPr>
              <w:widowControl w:val="0"/>
              <w:autoSpaceDE w:val="0"/>
              <w:autoSpaceDN w:val="0"/>
              <w:adjustRightInd w:val="0"/>
              <w:spacing w:line="205" w:lineRule="exact"/>
              <w:ind w:left="103" w:right="-20"/>
              <w:jc w:val="center"/>
            </w:pPr>
            <w:r w:rsidRPr="00AC40A4">
              <w:rPr>
                <w:rFonts w:ascii="Arial" w:hAnsi="Arial"/>
                <w:sz w:val="18"/>
              </w:rPr>
              <w:t>kontinuálny</w:t>
            </w:r>
          </w:p>
        </w:tc>
        <w:tc>
          <w:tcPr>
            <w:tcW w:w="2086"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BC7155">
            <w:pPr>
              <w:widowControl w:val="0"/>
              <w:autoSpaceDE w:val="0"/>
              <w:autoSpaceDN w:val="0"/>
              <w:adjustRightInd w:val="0"/>
              <w:spacing w:line="205" w:lineRule="exact"/>
              <w:ind w:left="103" w:right="-20"/>
              <w:rPr>
                <w:rFonts w:ascii="Arial" w:hAnsi="Arial" w:cs="Arial"/>
                <w:sz w:val="18"/>
                <w:szCs w:val="18"/>
              </w:rPr>
            </w:pPr>
            <w:r w:rsidRPr="00AC40A4">
              <w:rPr>
                <w:rFonts w:ascii="Arial" w:hAnsi="Arial"/>
                <w:sz w:val="18"/>
              </w:rPr>
              <w:t>Srvátka, 8°C až 80°C</w:t>
            </w:r>
          </w:p>
          <w:p w:rsidR="00FF5BD7" w:rsidRPr="00AC40A4" w:rsidRDefault="00FF5BD7" w:rsidP="00BC7155">
            <w:pPr>
              <w:widowControl w:val="0"/>
              <w:autoSpaceDE w:val="0"/>
              <w:autoSpaceDN w:val="0"/>
              <w:adjustRightInd w:val="0"/>
              <w:spacing w:line="200" w:lineRule="exact"/>
              <w:ind w:left="103" w:right="-20"/>
            </w:pPr>
            <w:r w:rsidRPr="00AC40A4">
              <w:rPr>
                <w:rFonts w:ascii="Arial" w:hAnsi="Arial"/>
                <w:sz w:val="18"/>
              </w:rPr>
              <w:t xml:space="preserve">180 m³ za deň </w:t>
            </w:r>
          </w:p>
        </w:tc>
        <w:tc>
          <w:tcPr>
            <w:tcW w:w="1830" w:type="dxa"/>
            <w:tcBorders>
              <w:top w:val="single" w:sz="4" w:space="0" w:color="000000"/>
              <w:left w:val="single" w:sz="4" w:space="0" w:color="000000"/>
              <w:bottom w:val="single" w:sz="4" w:space="0" w:color="000000"/>
              <w:right w:val="single" w:sz="4" w:space="0" w:color="000000"/>
            </w:tcBorders>
          </w:tcPr>
          <w:p w:rsidR="00FF5BD7" w:rsidRPr="00AC40A4" w:rsidRDefault="00BC7155">
            <w:pPr>
              <w:widowControl w:val="0"/>
              <w:tabs>
                <w:tab w:val="left" w:pos="760"/>
                <w:tab w:val="left" w:pos="1280"/>
              </w:tabs>
              <w:autoSpaceDE w:val="0"/>
              <w:autoSpaceDN w:val="0"/>
              <w:adjustRightInd w:val="0"/>
              <w:spacing w:line="208" w:lineRule="exact"/>
              <w:ind w:left="103" w:right="48"/>
            </w:pPr>
            <w:r>
              <w:rPr>
                <w:rFonts w:ascii="Arial" w:hAnsi="Arial"/>
                <w:sz w:val="18"/>
              </w:rPr>
              <w:t>ŽIADNE</w:t>
            </w:r>
            <w:r w:rsidR="00FF5BD7" w:rsidRPr="00AC40A4">
              <w:rPr>
                <w:rFonts w:ascii="Arial" w:hAnsi="Arial"/>
                <w:sz w:val="18"/>
              </w:rPr>
              <w:t>(horúca srvátka vstupuje do odparovača</w:t>
            </w:r>
            <w:r w:rsidR="00FF5BD7" w:rsidRPr="00AC40A4">
              <w:rPr>
                <w:rFonts w:ascii="Arial" w:hAnsi="Arial"/>
                <w:sz w:val="18"/>
              </w:rPr>
              <w:tab/>
              <w:t xml:space="preserve"> </w:t>
            </w:r>
          </w:p>
        </w:tc>
        <w:tc>
          <w:tcPr>
            <w:tcW w:w="267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BC7155">
            <w:pPr>
              <w:widowControl w:val="0"/>
              <w:autoSpaceDE w:val="0"/>
              <w:autoSpaceDN w:val="0"/>
              <w:adjustRightInd w:val="0"/>
              <w:spacing w:line="205" w:lineRule="exact"/>
              <w:ind w:left="587" w:right="382"/>
              <w:jc w:val="center"/>
            </w:pPr>
            <w:r w:rsidRPr="00AC40A4">
              <w:rPr>
                <w:rFonts w:ascii="Arial" w:hAnsi="Arial"/>
                <w:sz w:val="18"/>
              </w:rPr>
              <w:t>ŽIADNY</w:t>
            </w:r>
          </w:p>
        </w:tc>
      </w:tr>
      <w:tr w:rsidR="00FF5BD7" w:rsidRPr="00AC40A4" w:rsidTr="00BC7155">
        <w:trPr>
          <w:trHeight w:hRule="exact" w:val="630"/>
        </w:trPr>
        <w:tc>
          <w:tcPr>
            <w:tcW w:w="183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205" w:lineRule="exact"/>
              <w:ind w:left="103" w:right="-20"/>
              <w:jc w:val="center"/>
            </w:pPr>
            <w:r w:rsidRPr="00AC40A4">
              <w:rPr>
                <w:rFonts w:ascii="Arial" w:hAnsi="Arial"/>
                <w:b/>
                <w:sz w:val="18"/>
              </w:rPr>
              <w:t>Odparovanie</w:t>
            </w:r>
          </w:p>
        </w:tc>
        <w:tc>
          <w:tcPr>
            <w:tcW w:w="1214"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BC7155">
            <w:pPr>
              <w:widowControl w:val="0"/>
              <w:autoSpaceDE w:val="0"/>
              <w:autoSpaceDN w:val="0"/>
              <w:adjustRightInd w:val="0"/>
              <w:spacing w:line="205" w:lineRule="exact"/>
              <w:ind w:left="103" w:right="-20"/>
              <w:jc w:val="center"/>
            </w:pPr>
            <w:r w:rsidRPr="00AC40A4">
              <w:rPr>
                <w:rFonts w:ascii="Arial" w:hAnsi="Arial"/>
                <w:sz w:val="18"/>
              </w:rPr>
              <w:t>kontinuálny</w:t>
            </w:r>
          </w:p>
        </w:tc>
        <w:tc>
          <w:tcPr>
            <w:tcW w:w="2086"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BC7155">
            <w:pPr>
              <w:widowControl w:val="0"/>
              <w:autoSpaceDE w:val="0"/>
              <w:autoSpaceDN w:val="0"/>
              <w:adjustRightInd w:val="0"/>
              <w:spacing w:line="205" w:lineRule="exact"/>
              <w:ind w:left="103" w:right="-20"/>
              <w:rPr>
                <w:rFonts w:ascii="Arial" w:hAnsi="Arial" w:cs="Arial"/>
                <w:sz w:val="18"/>
                <w:szCs w:val="18"/>
              </w:rPr>
            </w:pPr>
            <w:r w:rsidRPr="00AC40A4">
              <w:rPr>
                <w:rFonts w:ascii="Arial" w:hAnsi="Arial"/>
                <w:sz w:val="18"/>
              </w:rPr>
              <w:t>Srvátka, 80°C až 100°C</w:t>
            </w:r>
          </w:p>
          <w:p w:rsidR="00FF5BD7" w:rsidRPr="00AC40A4" w:rsidRDefault="00FF5BD7" w:rsidP="00BC7155">
            <w:pPr>
              <w:widowControl w:val="0"/>
              <w:autoSpaceDE w:val="0"/>
              <w:autoSpaceDN w:val="0"/>
              <w:adjustRightInd w:val="0"/>
              <w:ind w:left="103" w:right="-20"/>
            </w:pPr>
            <w:r w:rsidRPr="00AC40A4">
              <w:rPr>
                <w:rFonts w:ascii="Arial" w:hAnsi="Arial"/>
                <w:sz w:val="18"/>
              </w:rPr>
              <w:t xml:space="preserve">180 m³ za deň </w:t>
            </w:r>
          </w:p>
        </w:tc>
        <w:tc>
          <w:tcPr>
            <w:tcW w:w="1830"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tabs>
                <w:tab w:val="left" w:pos="780"/>
              </w:tabs>
              <w:autoSpaceDE w:val="0"/>
              <w:autoSpaceDN w:val="0"/>
              <w:adjustRightInd w:val="0"/>
              <w:spacing w:line="205" w:lineRule="exact"/>
              <w:ind w:left="103" w:right="-20"/>
              <w:rPr>
                <w:rFonts w:ascii="Arial" w:hAnsi="Arial" w:cs="Arial"/>
                <w:sz w:val="18"/>
                <w:szCs w:val="18"/>
              </w:rPr>
            </w:pPr>
            <w:r w:rsidRPr="00AC40A4">
              <w:rPr>
                <w:rFonts w:ascii="Arial" w:hAnsi="Arial"/>
                <w:sz w:val="18"/>
              </w:rPr>
              <w:t>Horúci</w:t>
            </w:r>
            <w:r w:rsidRPr="00AC40A4">
              <w:rPr>
                <w:rFonts w:ascii="Arial" w:hAnsi="Arial"/>
                <w:sz w:val="18"/>
              </w:rPr>
              <w:tab/>
              <w:t>Kondenzát</w:t>
            </w:r>
          </w:p>
          <w:p w:rsidR="00FF5BD7" w:rsidRPr="00AC40A4" w:rsidRDefault="00FF5BD7" w:rsidP="00FF5BD7">
            <w:pPr>
              <w:widowControl w:val="0"/>
              <w:autoSpaceDE w:val="0"/>
              <w:autoSpaceDN w:val="0"/>
              <w:adjustRightInd w:val="0"/>
              <w:spacing w:line="200" w:lineRule="exact"/>
              <w:ind w:left="103" w:right="51"/>
            </w:pPr>
            <w:r w:rsidRPr="00AC40A4">
              <w:rPr>
                <w:rFonts w:ascii="Arial" w:hAnsi="Arial"/>
                <w:sz w:val="18"/>
              </w:rPr>
              <w:t>75°C, 400 m³ za deň</w:t>
            </w:r>
          </w:p>
        </w:tc>
        <w:tc>
          <w:tcPr>
            <w:tcW w:w="267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BC7155">
            <w:pPr>
              <w:widowControl w:val="0"/>
              <w:autoSpaceDE w:val="0"/>
              <w:autoSpaceDN w:val="0"/>
              <w:adjustRightInd w:val="0"/>
              <w:spacing w:line="205" w:lineRule="exact"/>
              <w:ind w:left="915" w:right="898"/>
              <w:jc w:val="center"/>
            </w:pPr>
            <w:r w:rsidRPr="00AC40A4">
              <w:rPr>
                <w:rFonts w:ascii="Arial" w:hAnsi="Arial"/>
                <w:sz w:val="18"/>
              </w:rPr>
              <w:t>2 400 kW</w:t>
            </w:r>
          </w:p>
        </w:tc>
      </w:tr>
    </w:tbl>
    <w:p w:rsidR="00FF5BD7" w:rsidRPr="00AC40A4" w:rsidRDefault="00FF5BD7">
      <w:pPr>
        <w:widowControl w:val="0"/>
        <w:autoSpaceDE w:val="0"/>
        <w:autoSpaceDN w:val="0"/>
        <w:adjustRightInd w:val="0"/>
        <w:sectPr w:rsidR="00FF5BD7" w:rsidRPr="00AC40A4" w:rsidSect="006F10E6">
          <w:pgSz w:w="11900" w:h="16840"/>
          <w:pgMar w:top="1340" w:right="1127" w:bottom="280" w:left="1300" w:header="708" w:footer="397" w:gutter="0"/>
          <w:cols w:space="708" w:equalWidth="0">
            <w:col w:w="9860"/>
          </w:cols>
          <w:noEndnote/>
          <w:docGrid w:linePitch="326"/>
        </w:sectPr>
      </w:pPr>
    </w:p>
    <w:p w:rsidR="00FF5BD7" w:rsidRPr="00AC40A4" w:rsidRDefault="005C22A7">
      <w:pPr>
        <w:widowControl w:val="0"/>
        <w:autoSpaceDE w:val="0"/>
        <w:autoSpaceDN w:val="0"/>
        <w:adjustRightInd w:val="0"/>
        <w:spacing w:line="200" w:lineRule="exact"/>
        <w:rPr>
          <w:sz w:val="20"/>
          <w:szCs w:val="20"/>
        </w:rPr>
      </w:pPr>
      <w:r w:rsidRPr="005C22A7">
        <w:lastRenderedPageBreak/>
        <w:pict>
          <v:rect id="_x0000_s1208" style="position:absolute;margin-left:14.45pt;margin-top:70.9pt;width:783.8pt;height:374pt;z-index:-251654144;mso-position-horizontal-relative:page;mso-position-vertical-relative:page" o:allowincell="f" filled="f" stroked="f">
            <v:textbox style="mso-next-textbox:#_x0000_s1208" inset="0,0,0,0">
              <w:txbxContent>
                <w:p w:rsidR="00056D93" w:rsidRDefault="00056D93" w:rsidP="00FF5BD7">
                  <w:pPr>
                    <w:spacing w:line="7480" w:lineRule="atLeast"/>
                    <w:ind w:left="142"/>
                  </w:pPr>
                  <w:r>
                    <w:rPr>
                      <w:noProof/>
                    </w:rPr>
                    <w:drawing>
                      <wp:inline distT="0" distB="0" distL="0" distR="0">
                        <wp:extent cx="9250680" cy="4750435"/>
                        <wp:effectExtent l="19050" t="0" r="0"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2"/>
                                <a:srcRect/>
                                <a:stretch>
                                  <a:fillRect/>
                                </a:stretch>
                              </pic:blipFill>
                              <pic:spPr bwMode="auto">
                                <a:xfrm>
                                  <a:off x="0" y="0"/>
                                  <a:ext cx="9250680" cy="4750435"/>
                                </a:xfrm>
                                <a:prstGeom prst="rect">
                                  <a:avLst/>
                                </a:prstGeom>
                                <a:noFill/>
                                <a:ln w="9525">
                                  <a:noFill/>
                                  <a:miter lim="800000"/>
                                  <a:headEnd/>
                                  <a:tailEnd/>
                                </a:ln>
                              </pic:spPr>
                            </pic:pic>
                          </a:graphicData>
                        </a:graphic>
                      </wp:inline>
                    </w:drawing>
                  </w:r>
                </w:p>
                <w:p w:rsidR="00056D93" w:rsidRDefault="00056D93">
                  <w:pPr>
                    <w:widowControl w:val="0"/>
                    <w:autoSpaceDE w:val="0"/>
                    <w:autoSpaceDN w:val="0"/>
                    <w:adjustRightInd w:val="0"/>
                  </w:pPr>
                </w:p>
              </w:txbxContent>
            </v:textbox>
            <w10:wrap anchorx="page" anchory="page"/>
          </v:rect>
        </w:pict>
      </w:r>
    </w:p>
    <w:p w:rsidR="00FF5BD7" w:rsidRPr="00AC40A4" w:rsidRDefault="00FF5BD7">
      <w:pPr>
        <w:widowControl w:val="0"/>
        <w:autoSpaceDE w:val="0"/>
        <w:autoSpaceDN w:val="0"/>
        <w:adjustRightInd w:val="0"/>
        <w:spacing w:line="200" w:lineRule="exact"/>
        <w:rPr>
          <w:sz w:val="20"/>
          <w:szCs w:val="20"/>
        </w:rPr>
      </w:pPr>
    </w:p>
    <w:p w:rsidR="00FF5BD7" w:rsidRPr="00AC40A4" w:rsidRDefault="00FF5BD7">
      <w:pPr>
        <w:widowControl w:val="0"/>
        <w:autoSpaceDE w:val="0"/>
        <w:autoSpaceDN w:val="0"/>
        <w:adjustRightInd w:val="0"/>
        <w:spacing w:line="200" w:lineRule="exact"/>
        <w:rPr>
          <w:sz w:val="20"/>
          <w:szCs w:val="20"/>
        </w:rPr>
      </w:pPr>
    </w:p>
    <w:p w:rsidR="00FF5BD7" w:rsidRPr="00AC40A4" w:rsidRDefault="00FF5BD7">
      <w:pPr>
        <w:widowControl w:val="0"/>
        <w:autoSpaceDE w:val="0"/>
        <w:autoSpaceDN w:val="0"/>
        <w:adjustRightInd w:val="0"/>
        <w:spacing w:line="200" w:lineRule="exact"/>
        <w:rPr>
          <w:sz w:val="20"/>
          <w:szCs w:val="20"/>
        </w:rPr>
      </w:pPr>
    </w:p>
    <w:p w:rsidR="00FF5BD7" w:rsidRPr="00AC40A4" w:rsidRDefault="00FF5BD7">
      <w:pPr>
        <w:widowControl w:val="0"/>
        <w:autoSpaceDE w:val="0"/>
        <w:autoSpaceDN w:val="0"/>
        <w:adjustRightInd w:val="0"/>
        <w:spacing w:line="200" w:lineRule="exact"/>
        <w:rPr>
          <w:sz w:val="20"/>
          <w:szCs w:val="20"/>
        </w:rPr>
      </w:pPr>
    </w:p>
    <w:p w:rsidR="00FF5BD7" w:rsidRPr="00AC40A4" w:rsidRDefault="00FF5BD7">
      <w:pPr>
        <w:widowControl w:val="0"/>
        <w:autoSpaceDE w:val="0"/>
        <w:autoSpaceDN w:val="0"/>
        <w:adjustRightInd w:val="0"/>
        <w:spacing w:line="200" w:lineRule="exact"/>
        <w:rPr>
          <w:sz w:val="20"/>
          <w:szCs w:val="20"/>
        </w:rPr>
      </w:pPr>
    </w:p>
    <w:p w:rsidR="00FF5BD7" w:rsidRPr="00AC40A4" w:rsidRDefault="00FF5BD7">
      <w:pPr>
        <w:widowControl w:val="0"/>
        <w:autoSpaceDE w:val="0"/>
        <w:autoSpaceDN w:val="0"/>
        <w:adjustRightInd w:val="0"/>
        <w:spacing w:line="200" w:lineRule="exact"/>
        <w:rPr>
          <w:sz w:val="20"/>
          <w:szCs w:val="20"/>
        </w:rPr>
      </w:pPr>
    </w:p>
    <w:p w:rsidR="00FF5BD7" w:rsidRPr="00AC40A4" w:rsidRDefault="00FF5BD7">
      <w:pPr>
        <w:widowControl w:val="0"/>
        <w:autoSpaceDE w:val="0"/>
        <w:autoSpaceDN w:val="0"/>
        <w:adjustRightInd w:val="0"/>
        <w:spacing w:line="200" w:lineRule="exact"/>
        <w:rPr>
          <w:sz w:val="20"/>
          <w:szCs w:val="20"/>
        </w:rPr>
      </w:pPr>
    </w:p>
    <w:p w:rsidR="00FF5BD7" w:rsidRPr="00AC40A4" w:rsidRDefault="00FF5BD7">
      <w:pPr>
        <w:widowControl w:val="0"/>
        <w:autoSpaceDE w:val="0"/>
        <w:autoSpaceDN w:val="0"/>
        <w:adjustRightInd w:val="0"/>
        <w:spacing w:line="200" w:lineRule="exact"/>
        <w:rPr>
          <w:sz w:val="20"/>
          <w:szCs w:val="20"/>
        </w:rPr>
      </w:pPr>
    </w:p>
    <w:p w:rsidR="00FF5BD7" w:rsidRPr="00AC40A4" w:rsidRDefault="00FF5BD7">
      <w:pPr>
        <w:widowControl w:val="0"/>
        <w:autoSpaceDE w:val="0"/>
        <w:autoSpaceDN w:val="0"/>
        <w:adjustRightInd w:val="0"/>
        <w:spacing w:line="200" w:lineRule="exact"/>
        <w:rPr>
          <w:sz w:val="20"/>
          <w:szCs w:val="20"/>
        </w:rPr>
      </w:pPr>
    </w:p>
    <w:p w:rsidR="00FF5BD7" w:rsidRPr="00AC40A4" w:rsidRDefault="00FF5BD7">
      <w:pPr>
        <w:widowControl w:val="0"/>
        <w:autoSpaceDE w:val="0"/>
        <w:autoSpaceDN w:val="0"/>
        <w:adjustRightInd w:val="0"/>
        <w:spacing w:line="200" w:lineRule="exact"/>
        <w:rPr>
          <w:sz w:val="20"/>
          <w:szCs w:val="20"/>
        </w:rPr>
      </w:pPr>
    </w:p>
    <w:p w:rsidR="00FF5BD7" w:rsidRPr="00AC40A4" w:rsidRDefault="00FF5BD7">
      <w:pPr>
        <w:widowControl w:val="0"/>
        <w:autoSpaceDE w:val="0"/>
        <w:autoSpaceDN w:val="0"/>
        <w:adjustRightInd w:val="0"/>
        <w:spacing w:line="200" w:lineRule="exact"/>
        <w:rPr>
          <w:sz w:val="20"/>
          <w:szCs w:val="20"/>
        </w:rPr>
      </w:pPr>
    </w:p>
    <w:p w:rsidR="00FF5BD7" w:rsidRPr="00AC40A4" w:rsidRDefault="00FF5BD7">
      <w:pPr>
        <w:widowControl w:val="0"/>
        <w:autoSpaceDE w:val="0"/>
        <w:autoSpaceDN w:val="0"/>
        <w:adjustRightInd w:val="0"/>
        <w:spacing w:line="200" w:lineRule="exact"/>
        <w:rPr>
          <w:sz w:val="20"/>
          <w:szCs w:val="20"/>
        </w:rPr>
      </w:pPr>
    </w:p>
    <w:p w:rsidR="00FF5BD7" w:rsidRPr="00AC40A4" w:rsidRDefault="00FF5BD7">
      <w:pPr>
        <w:widowControl w:val="0"/>
        <w:autoSpaceDE w:val="0"/>
        <w:autoSpaceDN w:val="0"/>
        <w:adjustRightInd w:val="0"/>
        <w:spacing w:line="200" w:lineRule="exact"/>
        <w:rPr>
          <w:sz w:val="20"/>
          <w:szCs w:val="20"/>
        </w:rPr>
      </w:pPr>
    </w:p>
    <w:p w:rsidR="00FF5BD7" w:rsidRPr="00AC40A4" w:rsidRDefault="00FF5BD7">
      <w:pPr>
        <w:widowControl w:val="0"/>
        <w:autoSpaceDE w:val="0"/>
        <w:autoSpaceDN w:val="0"/>
        <w:adjustRightInd w:val="0"/>
        <w:spacing w:line="200" w:lineRule="exact"/>
        <w:rPr>
          <w:sz w:val="20"/>
          <w:szCs w:val="20"/>
        </w:rPr>
      </w:pPr>
    </w:p>
    <w:p w:rsidR="00FF5BD7" w:rsidRPr="00AC40A4" w:rsidRDefault="00FF5BD7">
      <w:pPr>
        <w:widowControl w:val="0"/>
        <w:autoSpaceDE w:val="0"/>
        <w:autoSpaceDN w:val="0"/>
        <w:adjustRightInd w:val="0"/>
        <w:spacing w:line="200" w:lineRule="exact"/>
        <w:rPr>
          <w:sz w:val="20"/>
          <w:szCs w:val="20"/>
        </w:rPr>
      </w:pPr>
    </w:p>
    <w:p w:rsidR="00FF5BD7" w:rsidRPr="00AC40A4" w:rsidRDefault="00FF5BD7">
      <w:pPr>
        <w:widowControl w:val="0"/>
        <w:autoSpaceDE w:val="0"/>
        <w:autoSpaceDN w:val="0"/>
        <w:adjustRightInd w:val="0"/>
        <w:spacing w:line="200" w:lineRule="exact"/>
        <w:rPr>
          <w:sz w:val="20"/>
          <w:szCs w:val="20"/>
        </w:rPr>
      </w:pPr>
    </w:p>
    <w:p w:rsidR="00FF5BD7" w:rsidRPr="00AC40A4" w:rsidRDefault="00FF5BD7">
      <w:pPr>
        <w:widowControl w:val="0"/>
        <w:autoSpaceDE w:val="0"/>
        <w:autoSpaceDN w:val="0"/>
        <w:adjustRightInd w:val="0"/>
        <w:spacing w:line="200" w:lineRule="exact"/>
        <w:rPr>
          <w:sz w:val="20"/>
          <w:szCs w:val="20"/>
        </w:rPr>
      </w:pPr>
    </w:p>
    <w:p w:rsidR="00FF5BD7" w:rsidRPr="00AC40A4" w:rsidRDefault="00FF5BD7">
      <w:pPr>
        <w:widowControl w:val="0"/>
        <w:autoSpaceDE w:val="0"/>
        <w:autoSpaceDN w:val="0"/>
        <w:adjustRightInd w:val="0"/>
        <w:spacing w:line="200" w:lineRule="exact"/>
        <w:rPr>
          <w:sz w:val="20"/>
          <w:szCs w:val="20"/>
        </w:rPr>
      </w:pPr>
    </w:p>
    <w:p w:rsidR="00FF5BD7" w:rsidRPr="00AC40A4" w:rsidRDefault="00FF5BD7">
      <w:pPr>
        <w:widowControl w:val="0"/>
        <w:autoSpaceDE w:val="0"/>
        <w:autoSpaceDN w:val="0"/>
        <w:adjustRightInd w:val="0"/>
        <w:spacing w:line="200" w:lineRule="exact"/>
        <w:rPr>
          <w:sz w:val="20"/>
          <w:szCs w:val="20"/>
        </w:rPr>
      </w:pPr>
    </w:p>
    <w:p w:rsidR="00FF5BD7" w:rsidRPr="00AC40A4" w:rsidRDefault="00FF5BD7">
      <w:pPr>
        <w:widowControl w:val="0"/>
        <w:autoSpaceDE w:val="0"/>
        <w:autoSpaceDN w:val="0"/>
        <w:adjustRightInd w:val="0"/>
        <w:spacing w:line="200" w:lineRule="exact"/>
        <w:rPr>
          <w:sz w:val="20"/>
          <w:szCs w:val="20"/>
        </w:rPr>
      </w:pPr>
    </w:p>
    <w:p w:rsidR="00FF5BD7" w:rsidRPr="00AC40A4" w:rsidRDefault="00FF5BD7">
      <w:pPr>
        <w:widowControl w:val="0"/>
        <w:autoSpaceDE w:val="0"/>
        <w:autoSpaceDN w:val="0"/>
        <w:adjustRightInd w:val="0"/>
        <w:spacing w:line="200" w:lineRule="exact"/>
        <w:rPr>
          <w:sz w:val="20"/>
          <w:szCs w:val="20"/>
        </w:rPr>
      </w:pPr>
    </w:p>
    <w:p w:rsidR="00FF5BD7" w:rsidRPr="00AC40A4" w:rsidRDefault="00FF5BD7">
      <w:pPr>
        <w:widowControl w:val="0"/>
        <w:autoSpaceDE w:val="0"/>
        <w:autoSpaceDN w:val="0"/>
        <w:adjustRightInd w:val="0"/>
        <w:spacing w:line="200" w:lineRule="exact"/>
        <w:rPr>
          <w:sz w:val="20"/>
          <w:szCs w:val="20"/>
        </w:rPr>
      </w:pPr>
    </w:p>
    <w:p w:rsidR="00FF5BD7" w:rsidRPr="00AC40A4" w:rsidRDefault="00FF5BD7">
      <w:pPr>
        <w:widowControl w:val="0"/>
        <w:autoSpaceDE w:val="0"/>
        <w:autoSpaceDN w:val="0"/>
        <w:adjustRightInd w:val="0"/>
        <w:spacing w:line="200" w:lineRule="exact"/>
        <w:rPr>
          <w:sz w:val="20"/>
          <w:szCs w:val="20"/>
        </w:rPr>
      </w:pPr>
    </w:p>
    <w:p w:rsidR="00FF5BD7" w:rsidRPr="00AC40A4" w:rsidRDefault="00FF5BD7">
      <w:pPr>
        <w:widowControl w:val="0"/>
        <w:autoSpaceDE w:val="0"/>
        <w:autoSpaceDN w:val="0"/>
        <w:adjustRightInd w:val="0"/>
        <w:spacing w:line="200" w:lineRule="exact"/>
        <w:rPr>
          <w:sz w:val="20"/>
          <w:szCs w:val="20"/>
        </w:rPr>
      </w:pPr>
    </w:p>
    <w:p w:rsidR="00FF5BD7" w:rsidRPr="00AC40A4" w:rsidRDefault="00FF5BD7">
      <w:pPr>
        <w:widowControl w:val="0"/>
        <w:autoSpaceDE w:val="0"/>
        <w:autoSpaceDN w:val="0"/>
        <w:adjustRightInd w:val="0"/>
        <w:spacing w:line="200" w:lineRule="exact"/>
        <w:rPr>
          <w:sz w:val="20"/>
          <w:szCs w:val="20"/>
        </w:rPr>
      </w:pPr>
    </w:p>
    <w:p w:rsidR="00FF5BD7" w:rsidRPr="00AC40A4" w:rsidRDefault="00FF5BD7">
      <w:pPr>
        <w:widowControl w:val="0"/>
        <w:autoSpaceDE w:val="0"/>
        <w:autoSpaceDN w:val="0"/>
        <w:adjustRightInd w:val="0"/>
        <w:spacing w:line="200" w:lineRule="exact"/>
        <w:rPr>
          <w:sz w:val="20"/>
          <w:szCs w:val="20"/>
        </w:rPr>
      </w:pPr>
    </w:p>
    <w:p w:rsidR="00FF5BD7" w:rsidRPr="00AC40A4" w:rsidRDefault="00FF5BD7">
      <w:pPr>
        <w:widowControl w:val="0"/>
        <w:autoSpaceDE w:val="0"/>
        <w:autoSpaceDN w:val="0"/>
        <w:adjustRightInd w:val="0"/>
        <w:spacing w:line="200" w:lineRule="exact"/>
        <w:rPr>
          <w:sz w:val="20"/>
          <w:szCs w:val="20"/>
        </w:rPr>
      </w:pPr>
    </w:p>
    <w:p w:rsidR="00FF5BD7" w:rsidRPr="00AC40A4" w:rsidRDefault="00FF5BD7">
      <w:pPr>
        <w:widowControl w:val="0"/>
        <w:autoSpaceDE w:val="0"/>
        <w:autoSpaceDN w:val="0"/>
        <w:adjustRightInd w:val="0"/>
        <w:spacing w:before="18" w:line="260" w:lineRule="exact"/>
        <w:rPr>
          <w:sz w:val="26"/>
          <w:szCs w:val="26"/>
        </w:rPr>
      </w:pPr>
    </w:p>
    <w:p w:rsidR="00FF5BD7" w:rsidRPr="00AC40A4" w:rsidRDefault="00FF5BD7" w:rsidP="00FF5BD7">
      <w:pPr>
        <w:widowControl w:val="0"/>
        <w:autoSpaceDE w:val="0"/>
        <w:autoSpaceDN w:val="0"/>
        <w:adjustRightInd w:val="0"/>
        <w:spacing w:before="40"/>
        <w:ind w:left="120" w:right="-20"/>
        <w:rPr>
          <w:rFonts w:ascii="Arial" w:hAnsi="Arial" w:cs="Arial"/>
          <w:sz w:val="20"/>
          <w:szCs w:val="20"/>
        </w:rPr>
      </w:pPr>
      <w:r w:rsidRPr="00063CF2">
        <w:rPr>
          <w:rFonts w:ascii="Arial" w:hAnsi="Arial"/>
          <w:i/>
          <w:sz w:val="20"/>
        </w:rPr>
        <w:t>Obrázok :</w:t>
      </w:r>
      <w:r w:rsidRPr="00AC40A4">
        <w:rPr>
          <w:rFonts w:ascii="Arial" w:hAnsi="Arial"/>
          <w:i/>
          <w:sz w:val="20"/>
        </w:rPr>
        <w:t xml:space="preserve"> Diagram tokov pri výrobe syra a sušenej srvátky v </w:t>
      </w:r>
      <w:r w:rsidR="00D00158" w:rsidRPr="00AC40A4">
        <w:rPr>
          <w:rFonts w:ascii="Arial" w:hAnsi="Arial"/>
          <w:i/>
          <w:sz w:val="20"/>
        </w:rPr>
        <w:t>mliekarni</w:t>
      </w: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063CF2" w:rsidRDefault="00063CF2">
      <w:pPr>
        <w:rPr>
          <w:rFonts w:ascii="Arial" w:hAnsi="Arial" w:cs="Arial"/>
          <w:sz w:val="28"/>
          <w:szCs w:val="28"/>
        </w:rPr>
      </w:pPr>
      <w:r>
        <w:rPr>
          <w:rFonts w:ascii="Arial" w:hAnsi="Arial" w:cs="Arial"/>
          <w:sz w:val="28"/>
          <w:szCs w:val="28"/>
        </w:rPr>
        <w:br w:type="page"/>
      </w:r>
    </w:p>
    <w:p w:rsidR="00FF5BD7" w:rsidRPr="00AC40A4" w:rsidRDefault="00FF5BD7">
      <w:pPr>
        <w:widowControl w:val="0"/>
        <w:autoSpaceDE w:val="0"/>
        <w:autoSpaceDN w:val="0"/>
        <w:adjustRightInd w:val="0"/>
        <w:spacing w:before="18" w:line="280" w:lineRule="exact"/>
        <w:rPr>
          <w:rFonts w:ascii="Arial" w:hAnsi="Arial" w:cs="Arial"/>
          <w:sz w:val="28"/>
          <w:szCs w:val="28"/>
        </w:rPr>
      </w:pPr>
    </w:p>
    <w:p w:rsidR="00FF5BD7" w:rsidRPr="00063CF2" w:rsidRDefault="00FF5BD7" w:rsidP="00063CF2">
      <w:pPr>
        <w:pStyle w:val="Nadpis3"/>
        <w:widowControl w:val="0"/>
        <w:tabs>
          <w:tab w:val="num" w:pos="1249"/>
        </w:tabs>
        <w:suppressAutoHyphens w:val="0"/>
        <w:ind w:left="1249"/>
        <w:rPr>
          <w:lang w:val="it-IT"/>
        </w:rPr>
      </w:pPr>
      <w:r w:rsidRPr="00063CF2">
        <w:rPr>
          <w:lang w:val="it-IT"/>
        </w:rPr>
        <w:t>Výpočet rekuperácie tepla</w:t>
      </w:r>
    </w:p>
    <w:p w:rsidR="00FF5BD7" w:rsidRPr="00AC40A4" w:rsidRDefault="00FF5BD7">
      <w:pPr>
        <w:widowControl w:val="0"/>
        <w:autoSpaceDE w:val="0"/>
        <w:autoSpaceDN w:val="0"/>
        <w:adjustRightInd w:val="0"/>
        <w:spacing w:before="9" w:line="120" w:lineRule="exact"/>
        <w:rPr>
          <w:rFonts w:ascii="Arial" w:hAnsi="Arial" w:cs="Arial"/>
          <w:sz w:val="12"/>
          <w:szCs w:val="12"/>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AC40A4" w:rsidRDefault="00FF5BD7">
      <w:pPr>
        <w:widowControl w:val="0"/>
        <w:autoSpaceDE w:val="0"/>
        <w:autoSpaceDN w:val="0"/>
        <w:adjustRightInd w:val="0"/>
        <w:ind w:left="120" w:right="-20"/>
        <w:rPr>
          <w:rFonts w:ascii="Arial" w:hAnsi="Arial" w:cs="Arial"/>
          <w:sz w:val="20"/>
          <w:szCs w:val="20"/>
        </w:rPr>
      </w:pPr>
      <w:r w:rsidRPr="00AC40A4">
        <w:rPr>
          <w:rFonts w:ascii="Arial" w:hAnsi="Arial"/>
          <w:sz w:val="20"/>
        </w:rPr>
        <w:t xml:space="preserve">Výpočet rekuperácie tepla mení údaje o výrobnom procese, ktoré </w:t>
      </w:r>
      <w:r w:rsidR="00063CF2">
        <w:rPr>
          <w:rFonts w:ascii="Arial" w:hAnsi="Arial"/>
          <w:sz w:val="20"/>
        </w:rPr>
        <w:t>boli vložené do tokov energií</w:t>
      </w:r>
      <w:r w:rsidRPr="00AC40A4">
        <w:rPr>
          <w:rFonts w:ascii="Arial" w:hAnsi="Arial"/>
          <w:sz w:val="20"/>
        </w:rPr>
        <w:t>.</w:t>
      </w:r>
    </w:p>
    <w:p w:rsidR="00FF5BD7" w:rsidRPr="00AC40A4" w:rsidRDefault="00FF5BD7">
      <w:pPr>
        <w:widowControl w:val="0"/>
        <w:autoSpaceDE w:val="0"/>
        <w:autoSpaceDN w:val="0"/>
        <w:adjustRightInd w:val="0"/>
        <w:spacing w:before="10" w:line="260" w:lineRule="exact"/>
        <w:rPr>
          <w:rFonts w:ascii="Arial" w:hAnsi="Arial" w:cs="Arial"/>
          <w:sz w:val="26"/>
          <w:szCs w:val="26"/>
        </w:rPr>
      </w:pPr>
    </w:p>
    <w:p w:rsidR="00FF5BD7" w:rsidRPr="00AC40A4" w:rsidRDefault="00FF5BD7">
      <w:pPr>
        <w:widowControl w:val="0"/>
        <w:autoSpaceDE w:val="0"/>
        <w:autoSpaceDN w:val="0"/>
        <w:adjustRightInd w:val="0"/>
        <w:ind w:left="120" w:right="-20"/>
        <w:rPr>
          <w:rFonts w:ascii="Arial" w:hAnsi="Arial" w:cs="Arial"/>
          <w:sz w:val="20"/>
          <w:szCs w:val="20"/>
        </w:rPr>
      </w:pPr>
      <w:r w:rsidRPr="00AC40A4">
        <w:rPr>
          <w:rFonts w:ascii="Arial" w:hAnsi="Arial"/>
          <w:i/>
          <w:sz w:val="20"/>
        </w:rPr>
        <w:t>Tabuľka . Energetické toky získané ako výsledok výpočtov:</w:t>
      </w:r>
    </w:p>
    <w:p w:rsidR="00FF5BD7" w:rsidRPr="00AC40A4" w:rsidRDefault="00FF5BD7">
      <w:pPr>
        <w:widowControl w:val="0"/>
        <w:autoSpaceDE w:val="0"/>
        <w:autoSpaceDN w:val="0"/>
        <w:adjustRightInd w:val="0"/>
        <w:spacing w:before="2" w:line="260" w:lineRule="exact"/>
        <w:rPr>
          <w:rFonts w:ascii="Arial" w:hAnsi="Arial" w:cs="Arial"/>
          <w:sz w:val="26"/>
          <w:szCs w:val="26"/>
        </w:rPr>
      </w:pPr>
    </w:p>
    <w:tbl>
      <w:tblPr>
        <w:tblW w:w="9616" w:type="dxa"/>
        <w:tblInd w:w="113" w:type="dxa"/>
        <w:tblLayout w:type="fixed"/>
        <w:tblCellMar>
          <w:left w:w="0" w:type="dxa"/>
          <w:right w:w="0" w:type="dxa"/>
        </w:tblCellMar>
        <w:tblLook w:val="0000"/>
      </w:tblPr>
      <w:tblGrid>
        <w:gridCol w:w="930"/>
        <w:gridCol w:w="1200"/>
        <w:gridCol w:w="1470"/>
        <w:gridCol w:w="1470"/>
        <w:gridCol w:w="1470"/>
        <w:gridCol w:w="854"/>
        <w:gridCol w:w="1080"/>
        <w:gridCol w:w="1142"/>
      </w:tblGrid>
      <w:tr w:rsidR="00FF5BD7" w:rsidRPr="00AC40A4" w:rsidTr="00063CF2">
        <w:trPr>
          <w:trHeight w:hRule="exact" w:val="693"/>
        </w:trPr>
        <w:tc>
          <w:tcPr>
            <w:tcW w:w="930" w:type="dxa"/>
            <w:tcBorders>
              <w:top w:val="single" w:sz="4" w:space="0" w:color="000000"/>
              <w:left w:val="single" w:sz="4" w:space="0" w:color="000000"/>
              <w:bottom w:val="single" w:sz="4" w:space="0" w:color="000000"/>
              <w:right w:val="single" w:sz="4" w:space="0" w:color="000000"/>
            </w:tcBorders>
            <w:shd w:val="clear" w:color="auto" w:fill="FF6633"/>
            <w:vAlign w:val="center"/>
          </w:tcPr>
          <w:p w:rsidR="00FF5BD7" w:rsidRPr="00AC40A4" w:rsidRDefault="00FF5BD7" w:rsidP="00FF5BD7">
            <w:pPr>
              <w:widowControl w:val="0"/>
              <w:autoSpaceDE w:val="0"/>
              <w:autoSpaceDN w:val="0"/>
              <w:adjustRightInd w:val="0"/>
              <w:spacing w:line="207" w:lineRule="exact"/>
              <w:ind w:left="119" w:right="97"/>
              <w:jc w:val="center"/>
              <w:rPr>
                <w:rFonts w:ascii="Arial" w:hAnsi="Arial" w:cs="Arial"/>
                <w:color w:val="000000"/>
                <w:sz w:val="18"/>
                <w:szCs w:val="18"/>
              </w:rPr>
            </w:pPr>
            <w:r w:rsidRPr="00AC40A4">
              <w:rPr>
                <w:rFonts w:ascii="Arial" w:hAnsi="Arial"/>
                <w:b/>
                <w:color w:val="FFFFFF"/>
                <w:sz w:val="18"/>
              </w:rPr>
              <w:t>Číslo toku</w:t>
            </w:r>
          </w:p>
          <w:p w:rsidR="00FF5BD7" w:rsidRPr="00AC40A4" w:rsidRDefault="00FF5BD7" w:rsidP="00FF5BD7">
            <w:pPr>
              <w:widowControl w:val="0"/>
              <w:autoSpaceDE w:val="0"/>
              <w:autoSpaceDN w:val="0"/>
              <w:adjustRightInd w:val="0"/>
              <w:spacing w:line="206" w:lineRule="exact"/>
              <w:ind w:left="305" w:right="286"/>
              <w:jc w:val="center"/>
            </w:pPr>
          </w:p>
        </w:tc>
        <w:tc>
          <w:tcPr>
            <w:tcW w:w="1200" w:type="dxa"/>
            <w:tcBorders>
              <w:top w:val="single" w:sz="4" w:space="0" w:color="000000"/>
              <w:left w:val="single" w:sz="4" w:space="0" w:color="000000"/>
              <w:bottom w:val="single" w:sz="4" w:space="0" w:color="000000"/>
              <w:right w:val="single" w:sz="4" w:space="0" w:color="000000"/>
            </w:tcBorders>
            <w:shd w:val="clear" w:color="auto" w:fill="FF6633"/>
            <w:vAlign w:val="center"/>
          </w:tcPr>
          <w:p w:rsidR="00FF5BD7" w:rsidRPr="00AC40A4" w:rsidRDefault="00FF5BD7" w:rsidP="00FF5BD7">
            <w:pPr>
              <w:widowControl w:val="0"/>
              <w:autoSpaceDE w:val="0"/>
              <w:autoSpaceDN w:val="0"/>
              <w:adjustRightInd w:val="0"/>
              <w:spacing w:line="200" w:lineRule="exact"/>
              <w:ind w:left="359" w:right="238" w:hanging="70"/>
              <w:jc w:val="center"/>
            </w:pPr>
            <w:r w:rsidRPr="00AC40A4">
              <w:rPr>
                <w:rFonts w:ascii="Arial" w:hAnsi="Arial"/>
                <w:b/>
                <w:color w:val="FFFFFF"/>
                <w:sz w:val="18"/>
              </w:rPr>
              <w:t>Názov toku</w:t>
            </w:r>
          </w:p>
        </w:tc>
        <w:tc>
          <w:tcPr>
            <w:tcW w:w="1470" w:type="dxa"/>
            <w:tcBorders>
              <w:top w:val="single" w:sz="4" w:space="0" w:color="000000"/>
              <w:left w:val="single" w:sz="4" w:space="0" w:color="000000"/>
              <w:bottom w:val="single" w:sz="4" w:space="0" w:color="000000"/>
              <w:right w:val="single" w:sz="4" w:space="0" w:color="000000"/>
            </w:tcBorders>
            <w:shd w:val="clear" w:color="auto" w:fill="FF6633"/>
            <w:vAlign w:val="center"/>
          </w:tcPr>
          <w:p w:rsidR="00FF5BD7" w:rsidRPr="00AC40A4" w:rsidRDefault="00FF5BD7" w:rsidP="00FF5BD7">
            <w:pPr>
              <w:widowControl w:val="0"/>
              <w:autoSpaceDE w:val="0"/>
              <w:autoSpaceDN w:val="0"/>
              <w:adjustRightInd w:val="0"/>
              <w:spacing w:line="207" w:lineRule="exact"/>
              <w:ind w:left="245" w:right="-20"/>
              <w:jc w:val="center"/>
            </w:pPr>
            <w:r w:rsidRPr="00AC40A4">
              <w:rPr>
                <w:rFonts w:ascii="Arial" w:hAnsi="Arial"/>
                <w:b/>
                <w:color w:val="FFFFFF"/>
                <w:sz w:val="18"/>
              </w:rPr>
              <w:t>OPIS</w:t>
            </w:r>
          </w:p>
        </w:tc>
        <w:tc>
          <w:tcPr>
            <w:tcW w:w="1470" w:type="dxa"/>
            <w:tcBorders>
              <w:top w:val="single" w:sz="4" w:space="0" w:color="000000"/>
              <w:left w:val="single" w:sz="4" w:space="0" w:color="000000"/>
              <w:bottom w:val="single" w:sz="4" w:space="0" w:color="000000"/>
              <w:right w:val="single" w:sz="4" w:space="0" w:color="000000"/>
            </w:tcBorders>
            <w:shd w:val="clear" w:color="auto" w:fill="FF6633"/>
            <w:vAlign w:val="center"/>
          </w:tcPr>
          <w:p w:rsidR="00FF5BD7" w:rsidRPr="00AC40A4" w:rsidRDefault="00FF5BD7" w:rsidP="00FF5BD7">
            <w:pPr>
              <w:widowControl w:val="0"/>
              <w:autoSpaceDE w:val="0"/>
              <w:autoSpaceDN w:val="0"/>
              <w:adjustRightInd w:val="0"/>
              <w:spacing w:line="207" w:lineRule="exact"/>
              <w:ind w:left="261" w:right="75"/>
              <w:jc w:val="center"/>
              <w:rPr>
                <w:rFonts w:ascii="Arial" w:hAnsi="Arial" w:cs="Arial"/>
                <w:color w:val="000000"/>
                <w:sz w:val="18"/>
                <w:szCs w:val="18"/>
              </w:rPr>
            </w:pPr>
            <w:r w:rsidRPr="00AC40A4">
              <w:rPr>
                <w:rFonts w:ascii="Arial" w:hAnsi="Arial"/>
                <w:b/>
                <w:color w:val="FFFFFF"/>
                <w:sz w:val="18"/>
              </w:rPr>
              <w:t>Počiatočná</w:t>
            </w:r>
          </w:p>
          <w:p w:rsidR="00FF5BD7" w:rsidRPr="00AC40A4" w:rsidRDefault="00FF5BD7" w:rsidP="00FF5BD7">
            <w:pPr>
              <w:widowControl w:val="0"/>
              <w:autoSpaceDE w:val="0"/>
              <w:autoSpaceDN w:val="0"/>
              <w:adjustRightInd w:val="0"/>
              <w:spacing w:line="206" w:lineRule="exact"/>
              <w:ind w:left="158" w:right="137"/>
              <w:jc w:val="center"/>
              <w:rPr>
                <w:rFonts w:ascii="Arial" w:hAnsi="Arial" w:cs="Arial"/>
                <w:color w:val="000000"/>
                <w:sz w:val="18"/>
                <w:szCs w:val="18"/>
              </w:rPr>
            </w:pPr>
            <w:r w:rsidRPr="00AC40A4">
              <w:rPr>
                <w:rFonts w:ascii="Arial" w:hAnsi="Arial"/>
                <w:b/>
                <w:color w:val="FFFFFF"/>
                <w:sz w:val="18"/>
              </w:rPr>
              <w:t>teplota</w:t>
            </w:r>
          </w:p>
          <w:p w:rsidR="00FF5BD7" w:rsidRPr="00AC40A4" w:rsidRDefault="00FF5BD7" w:rsidP="00FF5BD7">
            <w:pPr>
              <w:widowControl w:val="0"/>
              <w:autoSpaceDE w:val="0"/>
              <w:autoSpaceDN w:val="0"/>
              <w:adjustRightInd w:val="0"/>
              <w:ind w:left="595" w:right="574"/>
              <w:jc w:val="center"/>
            </w:pPr>
            <w:r w:rsidRPr="00AC40A4">
              <w:rPr>
                <w:rFonts w:ascii="Arial" w:hAnsi="Arial"/>
                <w:b/>
                <w:color w:val="FFFFFF"/>
                <w:sz w:val="18"/>
              </w:rPr>
              <w:t>°C</w:t>
            </w:r>
          </w:p>
        </w:tc>
        <w:tc>
          <w:tcPr>
            <w:tcW w:w="1470" w:type="dxa"/>
            <w:tcBorders>
              <w:top w:val="single" w:sz="4" w:space="0" w:color="000000"/>
              <w:left w:val="single" w:sz="4" w:space="0" w:color="000000"/>
              <w:bottom w:val="single" w:sz="4" w:space="0" w:color="000000"/>
              <w:right w:val="single" w:sz="4" w:space="0" w:color="000000"/>
            </w:tcBorders>
            <w:shd w:val="clear" w:color="auto" w:fill="FF6633"/>
            <w:vAlign w:val="center"/>
          </w:tcPr>
          <w:p w:rsidR="00FF5BD7" w:rsidRPr="00AC40A4" w:rsidRDefault="00FF5BD7" w:rsidP="00FF5BD7">
            <w:pPr>
              <w:widowControl w:val="0"/>
              <w:autoSpaceDE w:val="0"/>
              <w:autoSpaceDN w:val="0"/>
              <w:adjustRightInd w:val="0"/>
              <w:spacing w:line="207" w:lineRule="exact"/>
              <w:ind w:left="523" w:right="127"/>
              <w:jc w:val="center"/>
              <w:rPr>
                <w:rFonts w:ascii="Arial" w:hAnsi="Arial" w:cs="Arial"/>
                <w:color w:val="000000"/>
                <w:sz w:val="18"/>
                <w:szCs w:val="18"/>
              </w:rPr>
            </w:pPr>
            <w:r w:rsidRPr="00AC40A4">
              <w:rPr>
                <w:rFonts w:ascii="Arial" w:hAnsi="Arial"/>
                <w:b/>
                <w:color w:val="FFFFFF"/>
                <w:sz w:val="18"/>
              </w:rPr>
              <w:t>Koncová</w:t>
            </w:r>
          </w:p>
          <w:p w:rsidR="00FF5BD7" w:rsidRPr="00AC40A4" w:rsidRDefault="00FF5BD7" w:rsidP="00FF5BD7">
            <w:pPr>
              <w:widowControl w:val="0"/>
              <w:autoSpaceDE w:val="0"/>
              <w:autoSpaceDN w:val="0"/>
              <w:adjustRightInd w:val="0"/>
              <w:spacing w:line="206" w:lineRule="exact"/>
              <w:ind w:left="158" w:right="137"/>
              <w:jc w:val="center"/>
              <w:rPr>
                <w:rFonts w:ascii="Arial" w:hAnsi="Arial" w:cs="Arial"/>
                <w:color w:val="000000"/>
                <w:sz w:val="18"/>
                <w:szCs w:val="18"/>
              </w:rPr>
            </w:pPr>
            <w:r w:rsidRPr="00AC40A4">
              <w:rPr>
                <w:rFonts w:ascii="Arial" w:hAnsi="Arial"/>
                <w:b/>
                <w:color w:val="FFFFFF"/>
                <w:sz w:val="18"/>
              </w:rPr>
              <w:t>teplota</w:t>
            </w:r>
          </w:p>
          <w:p w:rsidR="00FF5BD7" w:rsidRPr="00AC40A4" w:rsidRDefault="00FF5BD7" w:rsidP="00FF5BD7">
            <w:pPr>
              <w:widowControl w:val="0"/>
              <w:autoSpaceDE w:val="0"/>
              <w:autoSpaceDN w:val="0"/>
              <w:adjustRightInd w:val="0"/>
              <w:ind w:left="595" w:right="574"/>
              <w:jc w:val="center"/>
            </w:pPr>
            <w:r w:rsidRPr="00AC40A4">
              <w:rPr>
                <w:rFonts w:ascii="Arial" w:hAnsi="Arial"/>
                <w:b/>
                <w:color w:val="FFFFFF"/>
                <w:sz w:val="18"/>
              </w:rPr>
              <w:t>°C</w:t>
            </w:r>
          </w:p>
        </w:tc>
        <w:tc>
          <w:tcPr>
            <w:tcW w:w="854" w:type="dxa"/>
            <w:tcBorders>
              <w:top w:val="single" w:sz="4" w:space="0" w:color="000000"/>
              <w:left w:val="single" w:sz="4" w:space="0" w:color="000000"/>
              <w:bottom w:val="single" w:sz="4" w:space="0" w:color="000000"/>
              <w:right w:val="single" w:sz="4" w:space="0" w:color="000000"/>
            </w:tcBorders>
            <w:shd w:val="clear" w:color="auto" w:fill="FF6633"/>
            <w:vAlign w:val="center"/>
          </w:tcPr>
          <w:p w:rsidR="00FF5BD7" w:rsidRPr="00AC40A4" w:rsidRDefault="00FF5BD7" w:rsidP="00BC7155">
            <w:pPr>
              <w:widowControl w:val="0"/>
              <w:autoSpaceDE w:val="0"/>
              <w:autoSpaceDN w:val="0"/>
              <w:adjustRightInd w:val="0"/>
              <w:spacing w:line="200" w:lineRule="exact"/>
              <w:ind w:left="15" w:firstLine="24"/>
            </w:pPr>
            <w:r w:rsidRPr="00AC40A4">
              <w:rPr>
                <w:rFonts w:ascii="Arial" w:hAnsi="Arial"/>
                <w:b/>
                <w:color w:val="FFFFFF"/>
                <w:sz w:val="18"/>
              </w:rPr>
              <w:t>Horúci/ chladný</w:t>
            </w:r>
          </w:p>
        </w:tc>
        <w:tc>
          <w:tcPr>
            <w:tcW w:w="1080" w:type="dxa"/>
            <w:tcBorders>
              <w:top w:val="single" w:sz="4" w:space="0" w:color="000000"/>
              <w:left w:val="single" w:sz="4" w:space="0" w:color="000000"/>
              <w:bottom w:val="single" w:sz="4" w:space="0" w:color="000000"/>
              <w:right w:val="single" w:sz="4" w:space="0" w:color="000000"/>
            </w:tcBorders>
            <w:shd w:val="clear" w:color="auto" w:fill="FF6633"/>
            <w:vAlign w:val="center"/>
          </w:tcPr>
          <w:p w:rsidR="00FF5BD7" w:rsidRPr="00AC40A4" w:rsidRDefault="00FF5BD7" w:rsidP="00FF5BD7">
            <w:pPr>
              <w:widowControl w:val="0"/>
              <w:autoSpaceDE w:val="0"/>
              <w:autoSpaceDN w:val="0"/>
              <w:adjustRightInd w:val="0"/>
              <w:spacing w:line="207" w:lineRule="exact"/>
              <w:ind w:left="121" w:right="98"/>
              <w:jc w:val="center"/>
              <w:rPr>
                <w:rFonts w:ascii="Arial" w:hAnsi="Arial" w:cs="Arial"/>
                <w:color w:val="000000"/>
                <w:sz w:val="18"/>
                <w:szCs w:val="18"/>
              </w:rPr>
            </w:pPr>
            <w:proofErr w:type="spellStart"/>
            <w:r w:rsidRPr="00AC40A4">
              <w:rPr>
                <w:rFonts w:ascii="Arial" w:hAnsi="Arial"/>
                <w:b/>
                <w:color w:val="FFFFFF"/>
                <w:sz w:val="18"/>
              </w:rPr>
              <w:t>Entalpia</w:t>
            </w:r>
            <w:proofErr w:type="spellEnd"/>
          </w:p>
          <w:p w:rsidR="00FF5BD7" w:rsidRPr="00AC40A4" w:rsidRDefault="00FF5BD7" w:rsidP="00FF5BD7">
            <w:pPr>
              <w:widowControl w:val="0"/>
              <w:autoSpaceDE w:val="0"/>
              <w:autoSpaceDN w:val="0"/>
              <w:adjustRightInd w:val="0"/>
              <w:spacing w:before="9" w:line="260" w:lineRule="exact"/>
              <w:jc w:val="center"/>
              <w:rPr>
                <w:sz w:val="26"/>
                <w:szCs w:val="26"/>
              </w:rPr>
            </w:pPr>
          </w:p>
          <w:p w:rsidR="00FF5BD7" w:rsidRPr="00AC40A4" w:rsidRDefault="00FF5BD7" w:rsidP="00FF5BD7">
            <w:pPr>
              <w:widowControl w:val="0"/>
              <w:autoSpaceDE w:val="0"/>
              <w:autoSpaceDN w:val="0"/>
              <w:adjustRightInd w:val="0"/>
              <w:spacing w:line="206" w:lineRule="exact"/>
              <w:ind w:left="368" w:right="343"/>
              <w:jc w:val="center"/>
            </w:pPr>
            <w:r w:rsidRPr="00AC40A4">
              <w:rPr>
                <w:rFonts w:ascii="Arial" w:hAnsi="Arial"/>
                <w:b/>
                <w:color w:val="FFFFFF"/>
                <w:sz w:val="18"/>
              </w:rPr>
              <w:t>kW</w:t>
            </w:r>
          </w:p>
        </w:tc>
        <w:tc>
          <w:tcPr>
            <w:tcW w:w="1142" w:type="dxa"/>
            <w:tcBorders>
              <w:top w:val="single" w:sz="4" w:space="0" w:color="000000"/>
              <w:left w:val="single" w:sz="4" w:space="0" w:color="000000"/>
              <w:bottom w:val="single" w:sz="4" w:space="0" w:color="000000"/>
              <w:right w:val="single" w:sz="4" w:space="0" w:color="000000"/>
            </w:tcBorders>
            <w:shd w:val="clear" w:color="auto" w:fill="FF6633"/>
            <w:vAlign w:val="center"/>
          </w:tcPr>
          <w:p w:rsidR="00FF5BD7" w:rsidRPr="00AC40A4" w:rsidRDefault="00FF5BD7" w:rsidP="00FF5BD7">
            <w:pPr>
              <w:widowControl w:val="0"/>
              <w:autoSpaceDE w:val="0"/>
              <w:autoSpaceDN w:val="0"/>
              <w:adjustRightInd w:val="0"/>
              <w:spacing w:line="200" w:lineRule="exact"/>
              <w:ind w:left="125" w:right="103"/>
              <w:jc w:val="center"/>
              <w:rPr>
                <w:rFonts w:ascii="Arial" w:hAnsi="Arial" w:cs="Arial"/>
                <w:color w:val="000000"/>
                <w:sz w:val="18"/>
                <w:szCs w:val="18"/>
              </w:rPr>
            </w:pPr>
            <w:r w:rsidRPr="00AC40A4">
              <w:rPr>
                <w:rFonts w:ascii="Arial" w:hAnsi="Arial"/>
                <w:b/>
                <w:color w:val="FFFFFF"/>
                <w:sz w:val="18"/>
              </w:rPr>
              <w:t>Prevádzkové hodiny</w:t>
            </w:r>
          </w:p>
          <w:p w:rsidR="00FF5BD7" w:rsidRPr="00AC40A4" w:rsidRDefault="00FF5BD7" w:rsidP="00FF5BD7">
            <w:pPr>
              <w:widowControl w:val="0"/>
              <w:tabs>
                <w:tab w:val="center" w:pos="916"/>
              </w:tabs>
              <w:autoSpaceDE w:val="0"/>
              <w:autoSpaceDN w:val="0"/>
              <w:adjustRightInd w:val="0"/>
              <w:spacing w:line="205" w:lineRule="exact"/>
              <w:ind w:left="207" w:right="85"/>
              <w:jc w:val="center"/>
            </w:pPr>
            <w:r w:rsidRPr="00AC40A4">
              <w:rPr>
                <w:rFonts w:ascii="Arial" w:hAnsi="Arial"/>
                <w:b/>
                <w:color w:val="FFFFFF"/>
                <w:sz w:val="18"/>
              </w:rPr>
              <w:t>h/rok</w:t>
            </w:r>
          </w:p>
        </w:tc>
      </w:tr>
      <w:tr w:rsidR="00FF5BD7" w:rsidRPr="00AC40A4" w:rsidTr="00063CF2">
        <w:trPr>
          <w:trHeight w:hRule="exact" w:val="440"/>
        </w:trPr>
        <w:tc>
          <w:tcPr>
            <w:tcW w:w="93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383" w:right="362"/>
              <w:jc w:val="center"/>
            </w:pPr>
            <w:r w:rsidRPr="00AC40A4">
              <w:rPr>
                <w:rFonts w:ascii="Arial" w:hAnsi="Arial"/>
                <w:sz w:val="16"/>
              </w:rPr>
              <w:t>1</w:t>
            </w:r>
          </w:p>
        </w:tc>
        <w:tc>
          <w:tcPr>
            <w:tcW w:w="120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0" w:lineRule="exact"/>
              <w:ind w:left="103" w:right="281"/>
              <w:jc w:val="center"/>
            </w:pPr>
            <w:r w:rsidRPr="00AC40A4">
              <w:rPr>
                <w:rFonts w:ascii="Arial" w:hAnsi="Arial"/>
                <w:vanish/>
                <w:sz w:val="16"/>
              </w:rPr>
              <w:t>Predhrievanie mlieka</w:t>
            </w:r>
          </w:p>
        </w:tc>
        <w:tc>
          <w:tcPr>
            <w:tcW w:w="147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jc w:val="center"/>
            </w:pPr>
          </w:p>
        </w:tc>
        <w:tc>
          <w:tcPr>
            <w:tcW w:w="147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653" w:right="632"/>
              <w:jc w:val="center"/>
            </w:pPr>
            <w:r w:rsidRPr="00AC40A4">
              <w:rPr>
                <w:rFonts w:ascii="Arial" w:hAnsi="Arial"/>
                <w:sz w:val="16"/>
              </w:rPr>
              <w:t>6</w:t>
            </w:r>
          </w:p>
        </w:tc>
        <w:tc>
          <w:tcPr>
            <w:tcW w:w="147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609" w:right="586"/>
              <w:jc w:val="center"/>
            </w:pPr>
            <w:r w:rsidRPr="00AC40A4">
              <w:rPr>
                <w:rFonts w:ascii="Arial" w:hAnsi="Arial"/>
                <w:sz w:val="16"/>
              </w:rPr>
              <w:t>32</w:t>
            </w:r>
          </w:p>
        </w:tc>
        <w:tc>
          <w:tcPr>
            <w:tcW w:w="854"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BC7155">
            <w:pPr>
              <w:widowControl w:val="0"/>
              <w:autoSpaceDE w:val="0"/>
              <w:autoSpaceDN w:val="0"/>
              <w:adjustRightInd w:val="0"/>
              <w:spacing w:line="183" w:lineRule="exact"/>
              <w:ind w:left="257" w:right="-20"/>
            </w:pPr>
            <w:r w:rsidRPr="00AC40A4">
              <w:rPr>
                <w:rFonts w:ascii="Arial" w:hAnsi="Arial"/>
                <w:sz w:val="16"/>
              </w:rPr>
              <w:t>Chladný</w:t>
            </w:r>
          </w:p>
        </w:tc>
        <w:tc>
          <w:tcPr>
            <w:tcW w:w="108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325" w:right="304"/>
              <w:jc w:val="center"/>
            </w:pPr>
            <w:r w:rsidRPr="00AC40A4">
              <w:rPr>
                <w:rFonts w:ascii="Arial" w:hAnsi="Arial"/>
                <w:sz w:val="16"/>
              </w:rPr>
              <w:t>1362</w:t>
            </w:r>
          </w:p>
        </w:tc>
        <w:tc>
          <w:tcPr>
            <w:tcW w:w="1142"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357" w:right="332"/>
              <w:jc w:val="center"/>
            </w:pPr>
            <w:r w:rsidRPr="00AC40A4">
              <w:rPr>
                <w:rFonts w:ascii="Arial" w:hAnsi="Arial"/>
                <w:sz w:val="16"/>
              </w:rPr>
              <w:t>1040</w:t>
            </w:r>
          </w:p>
        </w:tc>
      </w:tr>
      <w:tr w:rsidR="00FF5BD7" w:rsidRPr="00AC40A4" w:rsidTr="00063CF2">
        <w:trPr>
          <w:trHeight w:hRule="exact" w:val="378"/>
        </w:trPr>
        <w:tc>
          <w:tcPr>
            <w:tcW w:w="93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383" w:right="362"/>
              <w:jc w:val="center"/>
            </w:pPr>
            <w:r w:rsidRPr="00AC40A4">
              <w:rPr>
                <w:rFonts w:ascii="Arial" w:hAnsi="Arial"/>
                <w:sz w:val="16"/>
              </w:rPr>
              <w:t>2</w:t>
            </w:r>
          </w:p>
        </w:tc>
        <w:tc>
          <w:tcPr>
            <w:tcW w:w="120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0" w:lineRule="exact"/>
              <w:ind w:left="103" w:right="67"/>
              <w:jc w:val="center"/>
            </w:pPr>
            <w:r w:rsidRPr="00AC40A4">
              <w:rPr>
                <w:rFonts w:ascii="Arial" w:hAnsi="Arial"/>
                <w:sz w:val="16"/>
              </w:rPr>
              <w:t>Oplachovacia voda pri výrobe syra:</w:t>
            </w:r>
          </w:p>
        </w:tc>
        <w:tc>
          <w:tcPr>
            <w:tcW w:w="147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jc w:val="center"/>
            </w:pPr>
          </w:p>
        </w:tc>
        <w:tc>
          <w:tcPr>
            <w:tcW w:w="147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609" w:right="586"/>
              <w:jc w:val="center"/>
            </w:pPr>
            <w:r w:rsidRPr="00AC40A4">
              <w:rPr>
                <w:rFonts w:ascii="Arial" w:hAnsi="Arial"/>
                <w:sz w:val="16"/>
              </w:rPr>
              <w:t>10</w:t>
            </w:r>
          </w:p>
        </w:tc>
        <w:tc>
          <w:tcPr>
            <w:tcW w:w="147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609" w:right="586"/>
              <w:jc w:val="center"/>
            </w:pPr>
            <w:r w:rsidRPr="00AC40A4">
              <w:rPr>
                <w:rFonts w:ascii="Arial" w:hAnsi="Arial"/>
                <w:sz w:val="16"/>
              </w:rPr>
              <w:t>65</w:t>
            </w:r>
          </w:p>
        </w:tc>
        <w:tc>
          <w:tcPr>
            <w:tcW w:w="854"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BC7155">
            <w:pPr>
              <w:widowControl w:val="0"/>
              <w:autoSpaceDE w:val="0"/>
              <w:autoSpaceDN w:val="0"/>
              <w:adjustRightInd w:val="0"/>
              <w:spacing w:line="183" w:lineRule="exact"/>
              <w:ind w:left="257" w:right="-20"/>
            </w:pPr>
            <w:r w:rsidRPr="00AC40A4">
              <w:rPr>
                <w:rFonts w:ascii="Arial" w:hAnsi="Arial"/>
                <w:sz w:val="16"/>
              </w:rPr>
              <w:t>Chladný</w:t>
            </w:r>
          </w:p>
        </w:tc>
        <w:tc>
          <w:tcPr>
            <w:tcW w:w="108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371" w:right="346"/>
              <w:jc w:val="center"/>
            </w:pPr>
            <w:r w:rsidRPr="00AC40A4">
              <w:rPr>
                <w:rFonts w:ascii="Arial" w:hAnsi="Arial"/>
                <w:sz w:val="16"/>
              </w:rPr>
              <w:t>576</w:t>
            </w:r>
          </w:p>
        </w:tc>
        <w:tc>
          <w:tcPr>
            <w:tcW w:w="1142"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401" w:right="378"/>
              <w:jc w:val="center"/>
            </w:pPr>
            <w:r w:rsidRPr="00AC40A4">
              <w:rPr>
                <w:rFonts w:ascii="Arial" w:hAnsi="Arial"/>
                <w:sz w:val="16"/>
              </w:rPr>
              <w:t>520</w:t>
            </w:r>
          </w:p>
        </w:tc>
      </w:tr>
      <w:tr w:rsidR="00FF5BD7" w:rsidRPr="00AC40A4" w:rsidTr="00063CF2">
        <w:trPr>
          <w:trHeight w:hRule="exact" w:val="523"/>
        </w:trPr>
        <w:tc>
          <w:tcPr>
            <w:tcW w:w="93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383" w:right="362"/>
              <w:jc w:val="center"/>
            </w:pPr>
            <w:r w:rsidRPr="00AC40A4">
              <w:rPr>
                <w:rFonts w:ascii="Arial" w:hAnsi="Arial"/>
                <w:sz w:val="16"/>
              </w:rPr>
              <w:t>3</w:t>
            </w:r>
          </w:p>
        </w:tc>
        <w:tc>
          <w:tcPr>
            <w:tcW w:w="120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0" w:lineRule="exact"/>
              <w:ind w:left="103" w:right="300"/>
              <w:jc w:val="center"/>
            </w:pPr>
            <w:r w:rsidRPr="00AC40A4">
              <w:rPr>
                <w:rFonts w:ascii="Arial" w:hAnsi="Arial"/>
                <w:sz w:val="16"/>
              </w:rPr>
              <w:t xml:space="preserve">Spustenie </w:t>
            </w:r>
            <w:proofErr w:type="spellStart"/>
            <w:r w:rsidRPr="00AC40A4">
              <w:rPr>
                <w:rFonts w:ascii="Arial" w:hAnsi="Arial"/>
                <w:sz w:val="16"/>
              </w:rPr>
              <w:t>fermentora</w:t>
            </w:r>
            <w:proofErr w:type="spellEnd"/>
          </w:p>
        </w:tc>
        <w:tc>
          <w:tcPr>
            <w:tcW w:w="147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103" w:right="-20"/>
              <w:jc w:val="center"/>
              <w:rPr>
                <w:rFonts w:ascii="Arial" w:hAnsi="Arial" w:cs="Arial"/>
                <w:sz w:val="16"/>
                <w:szCs w:val="16"/>
              </w:rPr>
            </w:pPr>
            <w:r w:rsidRPr="00AC40A4">
              <w:rPr>
                <w:rFonts w:ascii="Arial" w:hAnsi="Arial"/>
                <w:sz w:val="16"/>
              </w:rPr>
              <w:t>Ohrev mlieka z</w:t>
            </w:r>
          </w:p>
          <w:p w:rsidR="00FF5BD7" w:rsidRPr="00AC40A4" w:rsidRDefault="00FF5BD7" w:rsidP="00FF5BD7">
            <w:pPr>
              <w:widowControl w:val="0"/>
              <w:autoSpaceDE w:val="0"/>
              <w:autoSpaceDN w:val="0"/>
              <w:adjustRightInd w:val="0"/>
              <w:spacing w:line="183" w:lineRule="exact"/>
              <w:ind w:left="103" w:right="-20"/>
              <w:jc w:val="center"/>
            </w:pPr>
            <w:r w:rsidRPr="00AC40A4">
              <w:rPr>
                <w:rFonts w:ascii="Arial" w:hAnsi="Arial"/>
                <w:sz w:val="16"/>
              </w:rPr>
              <w:t>32 na 45°C</w:t>
            </w:r>
          </w:p>
        </w:tc>
        <w:tc>
          <w:tcPr>
            <w:tcW w:w="147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609" w:right="586"/>
              <w:jc w:val="center"/>
            </w:pPr>
            <w:r w:rsidRPr="00AC40A4">
              <w:rPr>
                <w:rFonts w:ascii="Arial" w:hAnsi="Arial"/>
                <w:sz w:val="16"/>
              </w:rPr>
              <w:t>32</w:t>
            </w:r>
          </w:p>
        </w:tc>
        <w:tc>
          <w:tcPr>
            <w:tcW w:w="147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609" w:right="586"/>
              <w:jc w:val="center"/>
            </w:pPr>
            <w:r w:rsidRPr="00AC40A4">
              <w:rPr>
                <w:rFonts w:ascii="Arial" w:hAnsi="Arial"/>
                <w:sz w:val="16"/>
              </w:rPr>
              <w:t>45</w:t>
            </w:r>
          </w:p>
        </w:tc>
        <w:tc>
          <w:tcPr>
            <w:tcW w:w="854"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BC7155">
            <w:pPr>
              <w:widowControl w:val="0"/>
              <w:autoSpaceDE w:val="0"/>
              <w:autoSpaceDN w:val="0"/>
              <w:adjustRightInd w:val="0"/>
              <w:spacing w:line="183" w:lineRule="exact"/>
              <w:ind w:left="257" w:right="-20"/>
            </w:pPr>
            <w:r w:rsidRPr="00AC40A4">
              <w:rPr>
                <w:rFonts w:ascii="Arial" w:hAnsi="Arial"/>
                <w:sz w:val="16"/>
              </w:rPr>
              <w:t>Chladný</w:t>
            </w:r>
          </w:p>
        </w:tc>
        <w:tc>
          <w:tcPr>
            <w:tcW w:w="108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371" w:right="346"/>
              <w:jc w:val="center"/>
            </w:pPr>
            <w:r w:rsidRPr="00AC40A4">
              <w:rPr>
                <w:rFonts w:ascii="Arial" w:hAnsi="Arial"/>
                <w:sz w:val="16"/>
              </w:rPr>
              <w:t>681</w:t>
            </w:r>
          </w:p>
        </w:tc>
        <w:tc>
          <w:tcPr>
            <w:tcW w:w="1142"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357" w:right="332"/>
              <w:jc w:val="center"/>
            </w:pPr>
            <w:r w:rsidRPr="00AC40A4">
              <w:rPr>
                <w:rFonts w:ascii="Arial" w:hAnsi="Arial"/>
                <w:sz w:val="16"/>
              </w:rPr>
              <w:t>1040</w:t>
            </w:r>
          </w:p>
        </w:tc>
      </w:tr>
      <w:tr w:rsidR="00FF5BD7" w:rsidRPr="00AC40A4" w:rsidTr="00063CF2">
        <w:trPr>
          <w:trHeight w:hRule="exact" w:val="1562"/>
        </w:trPr>
        <w:tc>
          <w:tcPr>
            <w:tcW w:w="93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383" w:right="362"/>
              <w:jc w:val="center"/>
            </w:pPr>
            <w:r w:rsidRPr="00AC40A4">
              <w:rPr>
                <w:rFonts w:ascii="Arial" w:hAnsi="Arial"/>
                <w:sz w:val="16"/>
              </w:rPr>
              <w:t>4</w:t>
            </w:r>
          </w:p>
        </w:tc>
        <w:tc>
          <w:tcPr>
            <w:tcW w:w="120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0" w:lineRule="exact"/>
              <w:ind w:left="103" w:right="300"/>
              <w:jc w:val="center"/>
            </w:pPr>
            <w:proofErr w:type="spellStart"/>
            <w:r w:rsidRPr="00AC40A4">
              <w:rPr>
                <w:rFonts w:ascii="Arial" w:hAnsi="Arial"/>
                <w:sz w:val="16"/>
              </w:rPr>
              <w:t>Fermentor</w:t>
            </w:r>
            <w:proofErr w:type="spellEnd"/>
            <w:r w:rsidR="00D00158">
              <w:rPr>
                <w:rFonts w:ascii="Arial" w:hAnsi="Arial"/>
                <w:sz w:val="16"/>
              </w:rPr>
              <w:t xml:space="preserve"> </w:t>
            </w:r>
            <w:r w:rsidRPr="00AC40A4">
              <w:rPr>
                <w:rFonts w:ascii="Arial" w:hAnsi="Arial"/>
                <w:sz w:val="16"/>
              </w:rPr>
              <w:t>v priebehu prevádzky</w:t>
            </w:r>
          </w:p>
        </w:tc>
        <w:tc>
          <w:tcPr>
            <w:tcW w:w="147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0" w:lineRule="exact"/>
              <w:ind w:left="103" w:right="223"/>
              <w:jc w:val="center"/>
              <w:rPr>
                <w:rFonts w:ascii="Arial" w:hAnsi="Arial" w:cs="Arial"/>
                <w:sz w:val="16"/>
                <w:szCs w:val="16"/>
              </w:rPr>
            </w:pPr>
            <w:r w:rsidRPr="00AC40A4">
              <w:rPr>
                <w:rFonts w:ascii="Arial" w:hAnsi="Arial"/>
                <w:sz w:val="16"/>
              </w:rPr>
              <w:t>Udržovanie teploty na</w:t>
            </w:r>
          </w:p>
          <w:p w:rsidR="00FF5BD7" w:rsidRPr="00AC40A4" w:rsidRDefault="00FF5BD7" w:rsidP="00FF5BD7">
            <w:pPr>
              <w:widowControl w:val="0"/>
              <w:autoSpaceDE w:val="0"/>
              <w:autoSpaceDN w:val="0"/>
              <w:adjustRightInd w:val="0"/>
              <w:spacing w:line="181" w:lineRule="exact"/>
              <w:ind w:left="103" w:right="-20"/>
              <w:jc w:val="center"/>
            </w:pPr>
            <w:r w:rsidRPr="00AC40A4">
              <w:rPr>
                <w:rFonts w:ascii="Arial" w:hAnsi="Arial"/>
                <w:sz w:val="16"/>
              </w:rPr>
              <w:t>45°C</w:t>
            </w:r>
          </w:p>
        </w:tc>
        <w:tc>
          <w:tcPr>
            <w:tcW w:w="147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609" w:right="586"/>
              <w:jc w:val="center"/>
            </w:pPr>
            <w:r w:rsidRPr="00AC40A4">
              <w:rPr>
                <w:rFonts w:ascii="Arial" w:hAnsi="Arial"/>
                <w:sz w:val="16"/>
              </w:rPr>
              <w:t>45</w:t>
            </w:r>
          </w:p>
        </w:tc>
        <w:tc>
          <w:tcPr>
            <w:tcW w:w="147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0" w:lineRule="exact"/>
              <w:ind w:left="141" w:right="122" w:firstLine="4"/>
              <w:jc w:val="center"/>
              <w:rPr>
                <w:rFonts w:ascii="Arial" w:hAnsi="Arial" w:cs="Arial"/>
                <w:sz w:val="16"/>
                <w:szCs w:val="16"/>
              </w:rPr>
            </w:pPr>
            <w:r w:rsidRPr="00AC40A4">
              <w:rPr>
                <w:rFonts w:ascii="Arial" w:hAnsi="Arial"/>
                <w:sz w:val="16"/>
              </w:rPr>
              <w:t>50 °C (</w:t>
            </w:r>
            <w:proofErr w:type="spellStart"/>
            <w:r w:rsidRPr="00AC40A4">
              <w:rPr>
                <w:rFonts w:ascii="Arial" w:hAnsi="Arial"/>
                <w:sz w:val="16"/>
              </w:rPr>
              <w:t>udžovacia</w:t>
            </w:r>
            <w:proofErr w:type="spellEnd"/>
            <w:r w:rsidRPr="00AC40A4">
              <w:rPr>
                <w:rFonts w:ascii="Arial" w:hAnsi="Arial"/>
                <w:sz w:val="16"/>
              </w:rPr>
              <w:t xml:space="preserve">  prevádzková teplota je</w:t>
            </w:r>
          </w:p>
          <w:p w:rsidR="00FF5BD7" w:rsidRPr="00AC40A4" w:rsidRDefault="00FF5BD7" w:rsidP="00FF5BD7">
            <w:pPr>
              <w:widowControl w:val="0"/>
              <w:autoSpaceDE w:val="0"/>
              <w:autoSpaceDN w:val="0"/>
              <w:adjustRightInd w:val="0"/>
              <w:spacing w:line="184" w:lineRule="exact"/>
              <w:ind w:left="93" w:right="71"/>
              <w:jc w:val="center"/>
            </w:pPr>
            <w:r w:rsidRPr="00AC40A4">
              <w:rPr>
                <w:rFonts w:ascii="Arial" w:hAnsi="Arial"/>
                <w:sz w:val="16"/>
              </w:rPr>
              <w:t>je nastavená o 5°C vyššia ako je teplota pri doprave)</w:t>
            </w:r>
          </w:p>
        </w:tc>
        <w:tc>
          <w:tcPr>
            <w:tcW w:w="854"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BC7155">
            <w:pPr>
              <w:widowControl w:val="0"/>
              <w:autoSpaceDE w:val="0"/>
              <w:autoSpaceDN w:val="0"/>
              <w:adjustRightInd w:val="0"/>
              <w:spacing w:line="183" w:lineRule="exact"/>
              <w:ind w:left="257" w:right="-20"/>
            </w:pPr>
            <w:r w:rsidRPr="00AC40A4">
              <w:rPr>
                <w:rFonts w:ascii="Arial" w:hAnsi="Arial"/>
                <w:sz w:val="16"/>
              </w:rPr>
              <w:t>Chladný</w:t>
            </w:r>
          </w:p>
        </w:tc>
        <w:tc>
          <w:tcPr>
            <w:tcW w:w="108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371" w:right="346"/>
              <w:jc w:val="center"/>
            </w:pPr>
            <w:r w:rsidRPr="00AC40A4">
              <w:rPr>
                <w:rFonts w:ascii="Arial" w:hAnsi="Arial"/>
                <w:sz w:val="16"/>
              </w:rPr>
              <w:t>200</w:t>
            </w:r>
          </w:p>
        </w:tc>
        <w:tc>
          <w:tcPr>
            <w:tcW w:w="1142"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357" w:right="332"/>
              <w:jc w:val="center"/>
            </w:pPr>
            <w:r w:rsidRPr="00AC40A4">
              <w:rPr>
                <w:rFonts w:ascii="Arial" w:hAnsi="Arial"/>
                <w:sz w:val="16"/>
              </w:rPr>
              <w:t>5200</w:t>
            </w:r>
          </w:p>
        </w:tc>
      </w:tr>
      <w:tr w:rsidR="00FF5BD7" w:rsidRPr="00AC40A4" w:rsidTr="00921871">
        <w:trPr>
          <w:trHeight w:val="605"/>
        </w:trPr>
        <w:tc>
          <w:tcPr>
            <w:tcW w:w="93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2" w:lineRule="exact"/>
              <w:ind w:left="383" w:right="362"/>
              <w:jc w:val="center"/>
            </w:pPr>
            <w:r w:rsidRPr="00AC40A4">
              <w:rPr>
                <w:rFonts w:ascii="Arial" w:hAnsi="Arial"/>
                <w:sz w:val="16"/>
              </w:rPr>
              <w:t>5</w:t>
            </w:r>
          </w:p>
        </w:tc>
        <w:tc>
          <w:tcPr>
            <w:tcW w:w="1200" w:type="dxa"/>
            <w:tcBorders>
              <w:top w:val="single" w:sz="4" w:space="0" w:color="000000"/>
              <w:left w:val="single" w:sz="4" w:space="0" w:color="000000"/>
              <w:bottom w:val="single" w:sz="4" w:space="0" w:color="000000"/>
              <w:right w:val="single" w:sz="4" w:space="0" w:color="000000"/>
            </w:tcBorders>
            <w:vAlign w:val="center"/>
          </w:tcPr>
          <w:p w:rsidR="00921871" w:rsidRPr="00AC40A4" w:rsidRDefault="00FF5BD7" w:rsidP="00FF5BD7">
            <w:pPr>
              <w:widowControl w:val="0"/>
              <w:autoSpaceDE w:val="0"/>
              <w:autoSpaceDN w:val="0"/>
              <w:adjustRightInd w:val="0"/>
              <w:spacing w:line="182" w:lineRule="exact"/>
              <w:ind w:left="103" w:right="-20"/>
              <w:jc w:val="center"/>
              <w:rPr>
                <w:rFonts w:ascii="Arial" w:hAnsi="Arial"/>
                <w:sz w:val="16"/>
              </w:rPr>
            </w:pPr>
            <w:proofErr w:type="spellStart"/>
            <w:r w:rsidRPr="00AC40A4">
              <w:rPr>
                <w:rFonts w:ascii="Arial" w:hAnsi="Arial"/>
                <w:sz w:val="16"/>
              </w:rPr>
              <w:t>Fermentor</w:t>
            </w:r>
            <w:proofErr w:type="spellEnd"/>
            <w:r w:rsidRPr="00AC40A4">
              <w:rPr>
                <w:rFonts w:ascii="Arial" w:hAnsi="Arial"/>
                <w:sz w:val="16"/>
              </w:rPr>
              <w:t xml:space="preserve"> -</w:t>
            </w:r>
          </w:p>
          <w:p w:rsidR="00FF5BD7" w:rsidRPr="00AC40A4" w:rsidRDefault="00921871" w:rsidP="00921871">
            <w:pPr>
              <w:widowControl w:val="0"/>
              <w:autoSpaceDE w:val="0"/>
              <w:autoSpaceDN w:val="0"/>
              <w:adjustRightInd w:val="0"/>
              <w:spacing w:line="182" w:lineRule="exact"/>
              <w:ind w:left="103" w:right="-20"/>
            </w:pPr>
            <w:r w:rsidRPr="00AC40A4">
              <w:rPr>
                <w:rFonts w:ascii="Arial" w:hAnsi="Arial"/>
                <w:sz w:val="16"/>
              </w:rPr>
              <w:t>odpadové teplo</w:t>
            </w:r>
          </w:p>
        </w:tc>
        <w:tc>
          <w:tcPr>
            <w:tcW w:w="147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2" w:lineRule="exact"/>
              <w:ind w:left="103" w:right="-20"/>
              <w:jc w:val="center"/>
            </w:pPr>
            <w:r w:rsidRPr="00AC40A4">
              <w:rPr>
                <w:rFonts w:ascii="Arial" w:hAnsi="Arial"/>
                <w:sz w:val="16"/>
              </w:rPr>
              <w:t>Horúca srvátka</w:t>
            </w:r>
          </w:p>
        </w:tc>
        <w:tc>
          <w:tcPr>
            <w:tcW w:w="147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2" w:lineRule="exact"/>
              <w:ind w:left="609" w:right="586"/>
              <w:jc w:val="center"/>
            </w:pPr>
            <w:r w:rsidRPr="00AC40A4">
              <w:rPr>
                <w:rFonts w:ascii="Arial" w:hAnsi="Arial"/>
                <w:sz w:val="16"/>
              </w:rPr>
              <w:t>45</w:t>
            </w:r>
          </w:p>
        </w:tc>
        <w:tc>
          <w:tcPr>
            <w:tcW w:w="147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2" w:lineRule="exact"/>
              <w:ind w:left="653" w:right="632"/>
              <w:jc w:val="center"/>
            </w:pPr>
            <w:r w:rsidRPr="00AC40A4">
              <w:rPr>
                <w:rFonts w:ascii="Arial" w:hAnsi="Arial"/>
                <w:sz w:val="16"/>
              </w:rPr>
              <w:t>8</w:t>
            </w:r>
          </w:p>
        </w:tc>
        <w:tc>
          <w:tcPr>
            <w:tcW w:w="854"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BC7155">
            <w:pPr>
              <w:widowControl w:val="0"/>
              <w:tabs>
                <w:tab w:val="center" w:pos="854"/>
              </w:tabs>
              <w:autoSpaceDE w:val="0"/>
              <w:autoSpaceDN w:val="0"/>
              <w:adjustRightInd w:val="0"/>
              <w:spacing w:line="182" w:lineRule="exact"/>
              <w:ind w:left="156"/>
            </w:pPr>
            <w:r w:rsidRPr="00AC40A4">
              <w:rPr>
                <w:rFonts w:ascii="Arial" w:hAnsi="Arial"/>
                <w:sz w:val="16"/>
              </w:rPr>
              <w:t>Horúci</w:t>
            </w:r>
          </w:p>
        </w:tc>
        <w:tc>
          <w:tcPr>
            <w:tcW w:w="108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2" w:lineRule="exact"/>
              <w:ind w:left="343" w:right="322"/>
              <w:jc w:val="center"/>
            </w:pPr>
            <w:r w:rsidRPr="00AC40A4">
              <w:rPr>
                <w:rFonts w:ascii="Arial" w:hAnsi="Arial"/>
                <w:sz w:val="16"/>
              </w:rPr>
              <w:t>-388</w:t>
            </w:r>
          </w:p>
        </w:tc>
        <w:tc>
          <w:tcPr>
            <w:tcW w:w="1142"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2" w:lineRule="exact"/>
              <w:ind w:left="357" w:right="332"/>
              <w:jc w:val="center"/>
            </w:pPr>
            <w:r w:rsidRPr="00AC40A4">
              <w:rPr>
                <w:rFonts w:ascii="Arial" w:hAnsi="Arial"/>
                <w:sz w:val="16"/>
              </w:rPr>
              <w:t>5200</w:t>
            </w:r>
          </w:p>
        </w:tc>
      </w:tr>
      <w:tr w:rsidR="00FF5BD7" w:rsidRPr="00AC40A4" w:rsidTr="00063CF2">
        <w:trPr>
          <w:trHeight w:hRule="exact" w:val="378"/>
        </w:trPr>
        <w:tc>
          <w:tcPr>
            <w:tcW w:w="93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383" w:right="362"/>
              <w:jc w:val="center"/>
            </w:pPr>
            <w:r w:rsidRPr="00AC40A4">
              <w:rPr>
                <w:rFonts w:ascii="Arial" w:hAnsi="Arial"/>
                <w:sz w:val="16"/>
              </w:rPr>
              <w:t>6</w:t>
            </w:r>
          </w:p>
        </w:tc>
        <w:tc>
          <w:tcPr>
            <w:tcW w:w="120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0" w:lineRule="exact"/>
              <w:ind w:left="103" w:right="281"/>
              <w:jc w:val="center"/>
            </w:pPr>
            <w:r w:rsidRPr="00AC40A4">
              <w:rPr>
                <w:rFonts w:ascii="Arial" w:hAnsi="Arial"/>
                <w:sz w:val="16"/>
              </w:rPr>
              <w:t>Predhrievanie srvátky</w:t>
            </w:r>
          </w:p>
        </w:tc>
        <w:tc>
          <w:tcPr>
            <w:tcW w:w="147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jc w:val="center"/>
            </w:pPr>
          </w:p>
        </w:tc>
        <w:tc>
          <w:tcPr>
            <w:tcW w:w="147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653" w:right="632"/>
              <w:jc w:val="center"/>
            </w:pPr>
            <w:r w:rsidRPr="00AC40A4">
              <w:rPr>
                <w:rFonts w:ascii="Arial" w:hAnsi="Arial"/>
                <w:sz w:val="16"/>
              </w:rPr>
              <w:t>8</w:t>
            </w:r>
          </w:p>
        </w:tc>
        <w:tc>
          <w:tcPr>
            <w:tcW w:w="147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609" w:right="586"/>
              <w:jc w:val="center"/>
            </w:pPr>
            <w:r w:rsidRPr="00AC40A4">
              <w:rPr>
                <w:rFonts w:ascii="Arial" w:hAnsi="Arial"/>
                <w:sz w:val="16"/>
              </w:rPr>
              <w:t>80</w:t>
            </w:r>
          </w:p>
        </w:tc>
        <w:tc>
          <w:tcPr>
            <w:tcW w:w="854"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15" w:right="131"/>
              <w:jc w:val="center"/>
              <w:rPr>
                <w:rFonts w:ascii="Arial" w:hAnsi="Arial"/>
                <w:sz w:val="16"/>
              </w:rPr>
            </w:pPr>
            <w:r w:rsidRPr="00AC40A4">
              <w:rPr>
                <w:rFonts w:ascii="Arial" w:hAnsi="Arial"/>
                <w:sz w:val="16"/>
              </w:rPr>
              <w:t>Chladný</w:t>
            </w:r>
          </w:p>
        </w:tc>
        <w:tc>
          <w:tcPr>
            <w:tcW w:w="108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325" w:right="304"/>
              <w:jc w:val="center"/>
            </w:pPr>
            <w:r w:rsidRPr="00AC40A4">
              <w:rPr>
                <w:rFonts w:ascii="Arial" w:hAnsi="Arial"/>
                <w:sz w:val="16"/>
              </w:rPr>
              <w:t>1077</w:t>
            </w:r>
          </w:p>
        </w:tc>
        <w:tc>
          <w:tcPr>
            <w:tcW w:w="1142"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357" w:right="332"/>
              <w:jc w:val="center"/>
            </w:pPr>
            <w:r w:rsidRPr="00AC40A4">
              <w:rPr>
                <w:rFonts w:ascii="Arial" w:hAnsi="Arial"/>
                <w:sz w:val="16"/>
              </w:rPr>
              <w:t>3640</w:t>
            </w:r>
          </w:p>
        </w:tc>
      </w:tr>
      <w:tr w:rsidR="00FF5BD7" w:rsidRPr="00AC40A4" w:rsidTr="00063CF2">
        <w:trPr>
          <w:trHeight w:hRule="exact" w:val="746"/>
        </w:trPr>
        <w:tc>
          <w:tcPr>
            <w:tcW w:w="93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383" w:right="362"/>
              <w:jc w:val="center"/>
            </w:pPr>
            <w:r w:rsidRPr="00AC40A4">
              <w:rPr>
                <w:rFonts w:ascii="Arial" w:hAnsi="Arial"/>
                <w:sz w:val="16"/>
              </w:rPr>
              <w:t>7</w:t>
            </w:r>
          </w:p>
        </w:tc>
        <w:tc>
          <w:tcPr>
            <w:tcW w:w="120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0" w:lineRule="exact"/>
              <w:ind w:left="103" w:right="201"/>
              <w:jc w:val="center"/>
            </w:pPr>
            <w:r w:rsidRPr="00AC40A4">
              <w:rPr>
                <w:rFonts w:ascii="Arial" w:hAnsi="Arial"/>
                <w:sz w:val="16"/>
              </w:rPr>
              <w:t>Kontinuálny ohrev srvátky pri odparovaní</w:t>
            </w:r>
          </w:p>
        </w:tc>
        <w:tc>
          <w:tcPr>
            <w:tcW w:w="147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0" w:lineRule="exact"/>
              <w:ind w:left="103" w:right="176"/>
              <w:jc w:val="center"/>
            </w:pPr>
            <w:r w:rsidRPr="00AC40A4">
              <w:rPr>
                <w:rFonts w:ascii="Arial" w:hAnsi="Arial"/>
                <w:sz w:val="16"/>
              </w:rPr>
              <w:t>Ohrievanie srvátky ďalej na 100°C</w:t>
            </w:r>
          </w:p>
        </w:tc>
        <w:tc>
          <w:tcPr>
            <w:tcW w:w="147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609" w:right="586"/>
              <w:jc w:val="center"/>
            </w:pPr>
            <w:r w:rsidRPr="00AC40A4">
              <w:rPr>
                <w:rFonts w:ascii="Arial" w:hAnsi="Arial"/>
                <w:sz w:val="16"/>
              </w:rPr>
              <w:t>80</w:t>
            </w:r>
          </w:p>
        </w:tc>
        <w:tc>
          <w:tcPr>
            <w:tcW w:w="147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565" w:right="542"/>
              <w:jc w:val="center"/>
            </w:pPr>
            <w:r w:rsidRPr="00AC40A4">
              <w:rPr>
                <w:rFonts w:ascii="Arial" w:hAnsi="Arial"/>
                <w:sz w:val="16"/>
              </w:rPr>
              <w:t>100</w:t>
            </w:r>
          </w:p>
        </w:tc>
        <w:tc>
          <w:tcPr>
            <w:tcW w:w="854"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15" w:right="131"/>
              <w:jc w:val="center"/>
              <w:rPr>
                <w:rFonts w:ascii="Arial" w:hAnsi="Arial"/>
                <w:sz w:val="16"/>
              </w:rPr>
            </w:pPr>
            <w:r w:rsidRPr="00AC40A4">
              <w:rPr>
                <w:rFonts w:ascii="Arial" w:hAnsi="Arial"/>
                <w:sz w:val="16"/>
              </w:rPr>
              <w:t>Chladný</w:t>
            </w:r>
          </w:p>
        </w:tc>
        <w:tc>
          <w:tcPr>
            <w:tcW w:w="108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371" w:right="346"/>
              <w:jc w:val="center"/>
            </w:pPr>
            <w:r w:rsidRPr="00AC40A4">
              <w:rPr>
                <w:rFonts w:ascii="Arial" w:hAnsi="Arial"/>
                <w:sz w:val="16"/>
              </w:rPr>
              <w:t>299</w:t>
            </w:r>
          </w:p>
        </w:tc>
        <w:tc>
          <w:tcPr>
            <w:tcW w:w="1142"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357" w:right="332"/>
              <w:jc w:val="center"/>
            </w:pPr>
            <w:r w:rsidRPr="00AC40A4">
              <w:rPr>
                <w:rFonts w:ascii="Arial" w:hAnsi="Arial"/>
                <w:sz w:val="16"/>
              </w:rPr>
              <w:t>3640</w:t>
            </w:r>
          </w:p>
        </w:tc>
      </w:tr>
      <w:tr w:rsidR="00FF5BD7" w:rsidRPr="00AC40A4" w:rsidTr="00063CF2">
        <w:trPr>
          <w:trHeight w:hRule="exact" w:val="1016"/>
        </w:trPr>
        <w:tc>
          <w:tcPr>
            <w:tcW w:w="93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383" w:right="362"/>
              <w:jc w:val="center"/>
            </w:pPr>
            <w:r w:rsidRPr="00AC40A4">
              <w:rPr>
                <w:rFonts w:ascii="Arial" w:hAnsi="Arial"/>
                <w:sz w:val="16"/>
              </w:rPr>
              <w:t>8</w:t>
            </w:r>
          </w:p>
        </w:tc>
        <w:tc>
          <w:tcPr>
            <w:tcW w:w="120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0" w:lineRule="exact"/>
              <w:ind w:left="103" w:right="201"/>
              <w:jc w:val="center"/>
            </w:pPr>
            <w:r w:rsidRPr="00AC40A4">
              <w:rPr>
                <w:rFonts w:ascii="Arial" w:hAnsi="Arial"/>
                <w:sz w:val="16"/>
              </w:rPr>
              <w:t>Odparovanie srvátky v priebehu výrobnej operácie</w:t>
            </w:r>
          </w:p>
        </w:tc>
        <w:tc>
          <w:tcPr>
            <w:tcW w:w="147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103" w:right="-20"/>
              <w:jc w:val="center"/>
              <w:rPr>
                <w:rFonts w:ascii="Arial" w:hAnsi="Arial" w:cs="Arial"/>
                <w:sz w:val="16"/>
                <w:szCs w:val="16"/>
              </w:rPr>
            </w:pPr>
            <w:r w:rsidRPr="00AC40A4">
              <w:rPr>
                <w:rFonts w:ascii="Arial" w:hAnsi="Arial"/>
                <w:sz w:val="16"/>
              </w:rPr>
              <w:t>Odparovanie pri</w:t>
            </w:r>
          </w:p>
          <w:p w:rsidR="00FF5BD7" w:rsidRPr="00AC40A4" w:rsidRDefault="00FF5BD7" w:rsidP="00FF5BD7">
            <w:pPr>
              <w:widowControl w:val="0"/>
              <w:autoSpaceDE w:val="0"/>
              <w:autoSpaceDN w:val="0"/>
              <w:adjustRightInd w:val="0"/>
              <w:ind w:left="103" w:right="-20"/>
              <w:jc w:val="center"/>
            </w:pPr>
            <w:r w:rsidRPr="00AC40A4">
              <w:rPr>
                <w:rFonts w:ascii="Arial" w:hAnsi="Arial"/>
                <w:sz w:val="16"/>
              </w:rPr>
              <w:t>100°C</w:t>
            </w:r>
          </w:p>
        </w:tc>
        <w:tc>
          <w:tcPr>
            <w:tcW w:w="147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565" w:right="542"/>
              <w:jc w:val="center"/>
            </w:pPr>
            <w:r w:rsidRPr="00AC40A4">
              <w:rPr>
                <w:rFonts w:ascii="Arial" w:hAnsi="Arial"/>
                <w:sz w:val="16"/>
              </w:rPr>
              <w:t>100</w:t>
            </w:r>
          </w:p>
        </w:tc>
        <w:tc>
          <w:tcPr>
            <w:tcW w:w="147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565" w:right="542"/>
              <w:jc w:val="center"/>
            </w:pPr>
            <w:r w:rsidRPr="00AC40A4">
              <w:rPr>
                <w:rFonts w:ascii="Arial" w:hAnsi="Arial"/>
                <w:sz w:val="16"/>
              </w:rPr>
              <w:t>100</w:t>
            </w:r>
          </w:p>
        </w:tc>
        <w:tc>
          <w:tcPr>
            <w:tcW w:w="854"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15" w:right="131"/>
              <w:jc w:val="center"/>
              <w:rPr>
                <w:rFonts w:ascii="Arial" w:hAnsi="Arial"/>
                <w:sz w:val="16"/>
              </w:rPr>
            </w:pPr>
            <w:r w:rsidRPr="00AC40A4">
              <w:rPr>
                <w:rFonts w:ascii="Arial" w:hAnsi="Arial"/>
                <w:sz w:val="16"/>
              </w:rPr>
              <w:t>Chladný</w:t>
            </w:r>
          </w:p>
        </w:tc>
        <w:tc>
          <w:tcPr>
            <w:tcW w:w="108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325" w:right="304"/>
              <w:jc w:val="center"/>
            </w:pPr>
            <w:r w:rsidRPr="00AC40A4">
              <w:rPr>
                <w:rFonts w:ascii="Arial" w:hAnsi="Arial"/>
                <w:sz w:val="16"/>
              </w:rPr>
              <w:t>2200</w:t>
            </w:r>
          </w:p>
        </w:tc>
        <w:tc>
          <w:tcPr>
            <w:tcW w:w="1142"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357" w:right="332"/>
              <w:jc w:val="center"/>
            </w:pPr>
            <w:r w:rsidRPr="00AC40A4">
              <w:rPr>
                <w:rFonts w:ascii="Arial" w:hAnsi="Arial"/>
                <w:sz w:val="16"/>
              </w:rPr>
              <w:t>3640</w:t>
            </w:r>
          </w:p>
        </w:tc>
      </w:tr>
      <w:tr w:rsidR="00FF5BD7" w:rsidRPr="00AC40A4" w:rsidTr="00063CF2">
        <w:trPr>
          <w:trHeight w:hRule="exact" w:val="686"/>
        </w:trPr>
        <w:tc>
          <w:tcPr>
            <w:tcW w:w="93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383" w:right="362"/>
              <w:jc w:val="center"/>
            </w:pPr>
            <w:r w:rsidRPr="00AC40A4">
              <w:rPr>
                <w:rFonts w:ascii="Arial" w:hAnsi="Arial"/>
                <w:sz w:val="16"/>
              </w:rPr>
              <w:t>9</w:t>
            </w:r>
          </w:p>
        </w:tc>
        <w:tc>
          <w:tcPr>
            <w:tcW w:w="120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0" w:lineRule="exact"/>
              <w:ind w:left="103" w:right="201"/>
              <w:jc w:val="center"/>
            </w:pPr>
            <w:r w:rsidRPr="00AC40A4">
              <w:rPr>
                <w:rFonts w:ascii="Arial" w:hAnsi="Arial"/>
                <w:sz w:val="16"/>
              </w:rPr>
              <w:t>Odpadové teplo z vyparovania srvátky</w:t>
            </w:r>
          </w:p>
        </w:tc>
        <w:tc>
          <w:tcPr>
            <w:tcW w:w="147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0" w:lineRule="exact"/>
              <w:ind w:left="103" w:right="223"/>
              <w:jc w:val="center"/>
            </w:pPr>
            <w:r w:rsidRPr="00AC40A4">
              <w:rPr>
                <w:rFonts w:ascii="Arial" w:hAnsi="Arial"/>
                <w:sz w:val="16"/>
              </w:rPr>
              <w:t>Horúca voda vyrábaná z kondenzátov</w:t>
            </w:r>
          </w:p>
        </w:tc>
        <w:tc>
          <w:tcPr>
            <w:tcW w:w="147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609" w:right="586"/>
              <w:jc w:val="center"/>
            </w:pPr>
            <w:r w:rsidRPr="00AC40A4">
              <w:rPr>
                <w:rFonts w:ascii="Arial" w:hAnsi="Arial"/>
                <w:sz w:val="16"/>
              </w:rPr>
              <w:t>75</w:t>
            </w:r>
          </w:p>
        </w:tc>
        <w:tc>
          <w:tcPr>
            <w:tcW w:w="147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653" w:right="632"/>
              <w:jc w:val="center"/>
            </w:pPr>
            <w:r w:rsidRPr="00AC40A4">
              <w:rPr>
                <w:rFonts w:ascii="Arial" w:hAnsi="Arial"/>
                <w:sz w:val="16"/>
              </w:rPr>
              <w:t>4</w:t>
            </w:r>
          </w:p>
        </w:tc>
        <w:tc>
          <w:tcPr>
            <w:tcW w:w="854"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15" w:right="131"/>
              <w:jc w:val="center"/>
              <w:rPr>
                <w:rFonts w:ascii="Arial" w:hAnsi="Arial"/>
                <w:sz w:val="16"/>
              </w:rPr>
            </w:pPr>
            <w:r w:rsidRPr="00AC40A4">
              <w:rPr>
                <w:rFonts w:ascii="Arial" w:hAnsi="Arial"/>
                <w:sz w:val="16"/>
              </w:rPr>
              <w:t>Horúci</w:t>
            </w:r>
          </w:p>
        </w:tc>
        <w:tc>
          <w:tcPr>
            <w:tcW w:w="108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331" w:right="-20"/>
              <w:jc w:val="center"/>
            </w:pPr>
            <w:r w:rsidRPr="00AC40A4">
              <w:rPr>
                <w:rFonts w:ascii="Arial" w:hAnsi="Arial"/>
                <w:sz w:val="16"/>
              </w:rPr>
              <w:t>-2355</w:t>
            </w:r>
          </w:p>
        </w:tc>
        <w:tc>
          <w:tcPr>
            <w:tcW w:w="1142"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357" w:right="332"/>
              <w:jc w:val="center"/>
            </w:pPr>
            <w:r w:rsidRPr="00AC40A4">
              <w:rPr>
                <w:rFonts w:ascii="Arial" w:hAnsi="Arial"/>
                <w:sz w:val="16"/>
              </w:rPr>
              <w:t>3640</w:t>
            </w:r>
          </w:p>
        </w:tc>
      </w:tr>
      <w:tr w:rsidR="00FF5BD7" w:rsidRPr="00AC40A4" w:rsidTr="00063CF2">
        <w:trPr>
          <w:trHeight w:hRule="exact" w:val="746"/>
        </w:trPr>
        <w:tc>
          <w:tcPr>
            <w:tcW w:w="93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339" w:right="316"/>
              <w:jc w:val="center"/>
            </w:pPr>
            <w:r w:rsidRPr="00AC40A4">
              <w:rPr>
                <w:rFonts w:ascii="Arial" w:hAnsi="Arial"/>
                <w:sz w:val="16"/>
              </w:rPr>
              <w:t>10</w:t>
            </w:r>
          </w:p>
        </w:tc>
        <w:tc>
          <w:tcPr>
            <w:tcW w:w="120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0" w:lineRule="exact"/>
              <w:ind w:left="103" w:right="108"/>
              <w:jc w:val="center"/>
            </w:pPr>
            <w:r w:rsidRPr="00AC40A4">
              <w:rPr>
                <w:rFonts w:ascii="Arial" w:hAnsi="Arial"/>
                <w:sz w:val="16"/>
              </w:rPr>
              <w:t>Odpadové teplo zo spalín kotla</w:t>
            </w:r>
          </w:p>
        </w:tc>
        <w:tc>
          <w:tcPr>
            <w:tcW w:w="147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0" w:lineRule="exact"/>
              <w:ind w:left="103" w:right="57"/>
              <w:jc w:val="center"/>
            </w:pPr>
            <w:r w:rsidRPr="00AC40A4">
              <w:rPr>
                <w:rFonts w:ascii="Arial" w:hAnsi="Arial"/>
                <w:sz w:val="16"/>
              </w:rPr>
              <w:t>Odpadové teplo zo spalín kotla až po teplotu kondenzácie</w:t>
            </w:r>
          </w:p>
        </w:tc>
        <w:tc>
          <w:tcPr>
            <w:tcW w:w="147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565" w:right="542"/>
              <w:jc w:val="center"/>
            </w:pPr>
            <w:r w:rsidRPr="00AC40A4">
              <w:rPr>
                <w:rFonts w:ascii="Arial" w:hAnsi="Arial"/>
                <w:sz w:val="16"/>
              </w:rPr>
              <w:t>140</w:t>
            </w:r>
          </w:p>
        </w:tc>
        <w:tc>
          <w:tcPr>
            <w:tcW w:w="147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609" w:right="586"/>
              <w:jc w:val="center"/>
            </w:pPr>
            <w:r w:rsidRPr="00AC40A4">
              <w:rPr>
                <w:rFonts w:ascii="Arial" w:hAnsi="Arial"/>
                <w:sz w:val="16"/>
              </w:rPr>
              <w:t>58</w:t>
            </w:r>
          </w:p>
        </w:tc>
        <w:tc>
          <w:tcPr>
            <w:tcW w:w="854"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15" w:right="131"/>
              <w:jc w:val="center"/>
              <w:rPr>
                <w:rFonts w:ascii="Arial" w:hAnsi="Arial"/>
                <w:sz w:val="16"/>
              </w:rPr>
            </w:pPr>
            <w:r w:rsidRPr="00AC40A4">
              <w:rPr>
                <w:rFonts w:ascii="Arial" w:hAnsi="Arial"/>
                <w:sz w:val="16"/>
              </w:rPr>
              <w:t>Horúci</w:t>
            </w:r>
          </w:p>
        </w:tc>
        <w:tc>
          <w:tcPr>
            <w:tcW w:w="108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343" w:right="322"/>
              <w:jc w:val="center"/>
            </w:pPr>
            <w:r w:rsidRPr="00AC40A4">
              <w:rPr>
                <w:rFonts w:ascii="Arial" w:hAnsi="Arial"/>
                <w:sz w:val="16"/>
              </w:rPr>
              <w:t>-170</w:t>
            </w:r>
          </w:p>
        </w:tc>
        <w:tc>
          <w:tcPr>
            <w:tcW w:w="1142"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FF5BD7">
            <w:pPr>
              <w:widowControl w:val="0"/>
              <w:autoSpaceDE w:val="0"/>
              <w:autoSpaceDN w:val="0"/>
              <w:adjustRightInd w:val="0"/>
              <w:spacing w:line="183" w:lineRule="exact"/>
              <w:ind w:left="357" w:right="332"/>
              <w:jc w:val="center"/>
            </w:pPr>
            <w:r w:rsidRPr="00AC40A4">
              <w:rPr>
                <w:rFonts w:ascii="Arial" w:hAnsi="Arial"/>
                <w:sz w:val="16"/>
              </w:rPr>
              <w:t>5200</w:t>
            </w:r>
          </w:p>
        </w:tc>
      </w:tr>
    </w:tbl>
    <w:p w:rsidR="00FF5BD7" w:rsidRPr="00AC40A4" w:rsidRDefault="00FF5BD7">
      <w:pPr>
        <w:widowControl w:val="0"/>
        <w:autoSpaceDE w:val="0"/>
        <w:autoSpaceDN w:val="0"/>
        <w:adjustRightInd w:val="0"/>
        <w:spacing w:before="8" w:line="220" w:lineRule="exact"/>
        <w:rPr>
          <w:sz w:val="22"/>
          <w:szCs w:val="22"/>
        </w:rPr>
      </w:pPr>
    </w:p>
    <w:p w:rsidR="00FF5BD7" w:rsidRPr="00AC40A4" w:rsidRDefault="00FF5BD7" w:rsidP="00FF5BD7">
      <w:pPr>
        <w:widowControl w:val="0"/>
        <w:autoSpaceDE w:val="0"/>
        <w:autoSpaceDN w:val="0"/>
        <w:adjustRightInd w:val="0"/>
        <w:spacing w:before="40"/>
        <w:ind w:left="120" w:right="118"/>
        <w:jc w:val="both"/>
        <w:rPr>
          <w:rFonts w:ascii="Arial" w:hAnsi="Arial" w:cs="Arial"/>
          <w:sz w:val="20"/>
          <w:szCs w:val="20"/>
        </w:rPr>
      </w:pPr>
      <w:r w:rsidRPr="00AC40A4">
        <w:rPr>
          <w:rFonts w:ascii="Arial" w:hAnsi="Arial"/>
          <w:sz w:val="20"/>
        </w:rPr>
        <w:t xml:space="preserve">Pre zjednodušenie je z </w:t>
      </w:r>
      <w:r w:rsidR="00D00158" w:rsidRPr="00AC40A4">
        <w:rPr>
          <w:rFonts w:ascii="Arial" w:hAnsi="Arial"/>
          <w:sz w:val="20"/>
        </w:rPr>
        <w:t>tohto</w:t>
      </w:r>
      <w:r w:rsidRPr="00AC40A4">
        <w:rPr>
          <w:rFonts w:ascii="Arial" w:hAnsi="Arial"/>
          <w:sz w:val="20"/>
        </w:rPr>
        <w:t xml:space="preserve"> príkladu vylúčené latentné teplo zo spalín kotla pri kondenzačnej teplote.</w:t>
      </w:r>
    </w:p>
    <w:p w:rsidR="00FF5BD7" w:rsidRPr="00AC40A4" w:rsidRDefault="00FF5BD7" w:rsidP="00FF5BD7">
      <w:pPr>
        <w:widowControl w:val="0"/>
        <w:autoSpaceDE w:val="0"/>
        <w:autoSpaceDN w:val="0"/>
        <w:adjustRightInd w:val="0"/>
        <w:spacing w:before="10" w:line="260" w:lineRule="exact"/>
        <w:ind w:right="118"/>
        <w:rPr>
          <w:rFonts w:ascii="Arial" w:hAnsi="Arial" w:cs="Arial"/>
          <w:sz w:val="26"/>
          <w:szCs w:val="26"/>
        </w:rPr>
      </w:pPr>
    </w:p>
    <w:p w:rsidR="00FF5BD7" w:rsidRPr="00AC40A4" w:rsidRDefault="00FF5BD7" w:rsidP="00FF5BD7">
      <w:pPr>
        <w:widowControl w:val="0"/>
        <w:autoSpaceDE w:val="0"/>
        <w:autoSpaceDN w:val="0"/>
        <w:adjustRightInd w:val="0"/>
        <w:ind w:left="120" w:right="118"/>
        <w:jc w:val="both"/>
        <w:rPr>
          <w:rFonts w:ascii="Arial" w:hAnsi="Arial" w:cs="Arial"/>
          <w:sz w:val="20"/>
          <w:szCs w:val="20"/>
        </w:rPr>
      </w:pPr>
      <w:r w:rsidRPr="00AC40A4">
        <w:rPr>
          <w:rFonts w:ascii="Arial" w:hAnsi="Arial"/>
          <w:sz w:val="20"/>
        </w:rPr>
        <w:t xml:space="preserve">V súlade s metodológiou auditu a princípom zelenej politiky "zamedziť vzniku odpadu, recyklovať a až potom zlikvidovať" by sa pred zvážením integrácie tepla mali </w:t>
      </w:r>
      <w:r w:rsidR="00BC7155">
        <w:rPr>
          <w:rFonts w:ascii="Arial" w:hAnsi="Arial"/>
          <w:sz w:val="20"/>
        </w:rPr>
        <w:t>zaviesť</w:t>
      </w:r>
      <w:r w:rsidRPr="00AC40A4">
        <w:rPr>
          <w:rFonts w:ascii="Arial" w:hAnsi="Arial"/>
          <w:sz w:val="20"/>
        </w:rPr>
        <w:t xml:space="preserve"> všeobecné opatrenia na úsporu a optimalizáciu, ktoré sa dosahujú prostredníctvom nových / najlepších dostupných technológií.</w:t>
      </w:r>
      <w:r w:rsidRPr="00AC40A4">
        <w:rPr>
          <w:rFonts w:ascii="Arial" w:hAnsi="Arial"/>
          <w:spacing w:val="55"/>
          <w:sz w:val="20"/>
        </w:rPr>
        <w:t xml:space="preserve"> </w:t>
      </w:r>
      <w:r w:rsidRPr="00AC40A4">
        <w:rPr>
          <w:rFonts w:ascii="Arial" w:hAnsi="Arial"/>
          <w:sz w:val="20"/>
        </w:rPr>
        <w:t xml:space="preserve">V danom príklade projektu je potrebné zobrať do úvahy možnosti zníženia požadovanej </w:t>
      </w:r>
      <w:r w:rsidR="00D00158" w:rsidRPr="00AC40A4">
        <w:rPr>
          <w:rFonts w:ascii="Arial" w:hAnsi="Arial"/>
          <w:sz w:val="20"/>
        </w:rPr>
        <w:t>energie</w:t>
      </w:r>
      <w:r w:rsidRPr="00AC40A4">
        <w:rPr>
          <w:rFonts w:ascii="Arial" w:hAnsi="Arial"/>
          <w:sz w:val="20"/>
        </w:rPr>
        <w:t xml:space="preserve"> pre odparovanie, ako sú reverzná </w:t>
      </w:r>
      <w:proofErr w:type="spellStart"/>
      <w:r w:rsidRPr="00AC40A4">
        <w:rPr>
          <w:rFonts w:ascii="Arial" w:hAnsi="Arial"/>
          <w:sz w:val="20"/>
        </w:rPr>
        <w:t>osmóza</w:t>
      </w:r>
      <w:proofErr w:type="spellEnd"/>
      <w:r w:rsidRPr="00AC40A4">
        <w:rPr>
          <w:rFonts w:ascii="Arial" w:hAnsi="Arial"/>
          <w:sz w:val="20"/>
        </w:rPr>
        <w:t xml:space="preserve"> alebo vákuové odparovanie. Zníženie energetických nárokov súčasne zníži dostupné odpadové teplo, avšak povedie </w:t>
      </w:r>
      <w:r w:rsidR="00BC7155">
        <w:rPr>
          <w:rFonts w:ascii="Arial" w:hAnsi="Arial"/>
          <w:sz w:val="20"/>
        </w:rPr>
        <w:t xml:space="preserve">to </w:t>
      </w:r>
      <w:r w:rsidRPr="00AC40A4">
        <w:rPr>
          <w:rFonts w:ascii="Arial" w:hAnsi="Arial"/>
          <w:sz w:val="20"/>
        </w:rPr>
        <w:t>ku kompaktnejšiemu výrobnému procesu s celkovo nižšími energetickými nárokmi. Aplikovateľnosť nových technológií zvyčajne závisí na parametroch výrobného procesu a vôli spoločnosti implementovať takéto technologické zmeny.</w:t>
      </w:r>
    </w:p>
    <w:p w:rsidR="00FF5BD7" w:rsidRPr="00AC40A4" w:rsidRDefault="00FF5BD7" w:rsidP="00FF5BD7">
      <w:pPr>
        <w:widowControl w:val="0"/>
        <w:autoSpaceDE w:val="0"/>
        <w:autoSpaceDN w:val="0"/>
        <w:adjustRightInd w:val="0"/>
        <w:spacing w:before="8" w:line="260" w:lineRule="exact"/>
        <w:ind w:right="118"/>
        <w:rPr>
          <w:rFonts w:ascii="Arial" w:hAnsi="Arial" w:cs="Arial"/>
          <w:sz w:val="26"/>
          <w:szCs w:val="26"/>
        </w:rPr>
      </w:pPr>
    </w:p>
    <w:p w:rsidR="00FF5BD7" w:rsidRPr="00AC40A4" w:rsidRDefault="00FF5BD7" w:rsidP="00FF5BD7">
      <w:pPr>
        <w:widowControl w:val="0"/>
        <w:autoSpaceDE w:val="0"/>
        <w:autoSpaceDN w:val="0"/>
        <w:adjustRightInd w:val="0"/>
        <w:ind w:left="120" w:right="118"/>
        <w:jc w:val="both"/>
        <w:rPr>
          <w:rFonts w:ascii="Arial" w:hAnsi="Arial" w:cs="Arial"/>
          <w:sz w:val="20"/>
          <w:szCs w:val="20"/>
        </w:rPr>
      </w:pPr>
      <w:r w:rsidRPr="00AC40A4">
        <w:rPr>
          <w:rFonts w:ascii="Arial" w:hAnsi="Arial"/>
          <w:sz w:val="20"/>
        </w:rPr>
        <w:t xml:space="preserve">Všeobecné možnosti výmeny tepla ukazujú horúce a chladné kompozitné krivky, doplňujúce vektory </w:t>
      </w:r>
      <w:proofErr w:type="spellStart"/>
      <w:r w:rsidRPr="00AC40A4">
        <w:rPr>
          <w:rFonts w:ascii="Arial" w:hAnsi="Arial"/>
          <w:sz w:val="20"/>
        </w:rPr>
        <w:t>entalpie</w:t>
      </w:r>
      <w:proofErr w:type="spellEnd"/>
      <w:r w:rsidR="00BC7155">
        <w:rPr>
          <w:rFonts w:ascii="Arial" w:hAnsi="Arial"/>
          <w:sz w:val="20"/>
        </w:rPr>
        <w:t xml:space="preserve"> </w:t>
      </w:r>
      <w:r w:rsidRPr="00AC40A4">
        <w:rPr>
          <w:rFonts w:ascii="Arial" w:hAnsi="Arial"/>
          <w:sz w:val="20"/>
        </w:rPr>
        <w:t>/</w:t>
      </w:r>
      <w:r w:rsidR="00BC7155">
        <w:rPr>
          <w:rFonts w:ascii="Arial" w:hAnsi="Arial"/>
          <w:sz w:val="20"/>
        </w:rPr>
        <w:t xml:space="preserve"> </w:t>
      </w:r>
      <w:r w:rsidRPr="00AC40A4">
        <w:rPr>
          <w:rFonts w:ascii="Arial" w:hAnsi="Arial"/>
          <w:sz w:val="20"/>
        </w:rPr>
        <w:t>teplôt všetkých studených výrobných prúdov (studená kompozitná krivka) a všetkých horúcich výrobných prúdov (horúca kompozitná krivka).</w:t>
      </w:r>
    </w:p>
    <w:p w:rsidR="00FF5BD7" w:rsidRPr="00AC40A4" w:rsidRDefault="00FF5BD7" w:rsidP="00FF5BD7">
      <w:pPr>
        <w:widowControl w:val="0"/>
        <w:autoSpaceDE w:val="0"/>
        <w:autoSpaceDN w:val="0"/>
        <w:adjustRightInd w:val="0"/>
        <w:spacing w:before="10" w:line="260" w:lineRule="exact"/>
        <w:ind w:right="118"/>
        <w:rPr>
          <w:rFonts w:ascii="Arial" w:hAnsi="Arial" w:cs="Arial"/>
          <w:sz w:val="26"/>
          <w:szCs w:val="26"/>
        </w:rPr>
      </w:pPr>
    </w:p>
    <w:p w:rsidR="00921871" w:rsidRDefault="00921871">
      <w:pPr>
        <w:rPr>
          <w:rFonts w:ascii="Arial" w:hAnsi="Arial"/>
          <w:sz w:val="20"/>
        </w:rPr>
      </w:pPr>
      <w:r>
        <w:rPr>
          <w:rFonts w:ascii="Arial" w:hAnsi="Arial"/>
          <w:sz w:val="20"/>
        </w:rPr>
        <w:br w:type="page"/>
      </w:r>
    </w:p>
    <w:p w:rsidR="00FF5BD7" w:rsidRPr="00AC40A4" w:rsidRDefault="005C22A7" w:rsidP="00FF5BD7">
      <w:pPr>
        <w:widowControl w:val="0"/>
        <w:autoSpaceDE w:val="0"/>
        <w:autoSpaceDN w:val="0"/>
        <w:adjustRightInd w:val="0"/>
        <w:ind w:left="120" w:right="118"/>
        <w:jc w:val="both"/>
        <w:rPr>
          <w:rFonts w:ascii="Arial" w:hAnsi="Arial" w:cs="Arial"/>
          <w:sz w:val="20"/>
          <w:szCs w:val="20"/>
        </w:rPr>
      </w:pPr>
      <w:r w:rsidRPr="005C22A7">
        <w:lastRenderedPageBreak/>
        <w:pict>
          <v:rect id="_x0000_s1209" style="position:absolute;left:0;text-align:left;margin-left:123.7pt;margin-top:69pt;width:348pt;height:212pt;z-index:-251653120;mso-position-horizontal-relative:page" o:allowincell="f" filled="f" stroked="f">
            <v:textbox style="mso-next-textbox:#_x0000_s1209" inset="0,0,0,0">
              <w:txbxContent>
                <w:p w:rsidR="00056D93" w:rsidRDefault="00056D93">
                  <w:pPr>
                    <w:spacing w:line="4240" w:lineRule="atLeast"/>
                  </w:pPr>
                  <w:r>
                    <w:rPr>
                      <w:noProof/>
                    </w:rPr>
                    <w:drawing>
                      <wp:inline distT="0" distB="0" distL="0" distR="0">
                        <wp:extent cx="4476750" cy="2695575"/>
                        <wp:effectExtent l="19050" t="0" r="0"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3"/>
                                <a:srcRect/>
                                <a:stretch>
                                  <a:fillRect/>
                                </a:stretch>
                              </pic:blipFill>
                              <pic:spPr bwMode="auto">
                                <a:xfrm>
                                  <a:off x="0" y="0"/>
                                  <a:ext cx="4476750" cy="2695575"/>
                                </a:xfrm>
                                <a:prstGeom prst="rect">
                                  <a:avLst/>
                                </a:prstGeom>
                                <a:noFill/>
                                <a:ln w="9525">
                                  <a:noFill/>
                                  <a:miter lim="800000"/>
                                  <a:headEnd/>
                                  <a:tailEnd/>
                                </a:ln>
                              </pic:spPr>
                            </pic:pic>
                          </a:graphicData>
                        </a:graphic>
                      </wp:inline>
                    </w:drawing>
                  </w:r>
                </w:p>
                <w:p w:rsidR="00056D93" w:rsidRDefault="00056D93">
                  <w:pPr>
                    <w:widowControl w:val="0"/>
                    <w:autoSpaceDE w:val="0"/>
                    <w:autoSpaceDN w:val="0"/>
                    <w:adjustRightInd w:val="0"/>
                  </w:pPr>
                </w:p>
              </w:txbxContent>
            </v:textbox>
            <w10:wrap anchorx="page"/>
          </v:rect>
        </w:pict>
      </w:r>
      <w:r w:rsidR="00FF5BD7" w:rsidRPr="00AC40A4">
        <w:rPr>
          <w:rFonts w:ascii="Arial" w:hAnsi="Arial"/>
          <w:sz w:val="20"/>
        </w:rPr>
        <w:t xml:space="preserve">Veľké množstvo energie potrebnej na odparovanie je dobre viditeľné na studenej kompozitnej krivke. Avšak stále existuje </w:t>
      </w:r>
      <w:r w:rsidR="00BC7155">
        <w:rPr>
          <w:rFonts w:ascii="Arial" w:hAnsi="Arial"/>
          <w:sz w:val="20"/>
        </w:rPr>
        <w:t>dosť</w:t>
      </w:r>
      <w:r w:rsidR="00FF5BD7" w:rsidRPr="00AC40A4">
        <w:rPr>
          <w:rFonts w:ascii="Arial" w:hAnsi="Arial"/>
          <w:sz w:val="20"/>
        </w:rPr>
        <w:t xml:space="preserve"> veľké prekrytie medzi dostupným odpadovým teplom a studenými výrobnými prúdmi, ktoré potrebujú nahriať. Táto </w:t>
      </w:r>
      <w:r w:rsidR="00D00158" w:rsidRPr="00AC40A4">
        <w:rPr>
          <w:rFonts w:ascii="Arial" w:hAnsi="Arial"/>
          <w:sz w:val="20"/>
        </w:rPr>
        <w:t>oblasť</w:t>
      </w:r>
      <w:r w:rsidR="00FF5BD7" w:rsidRPr="00AC40A4">
        <w:rPr>
          <w:rFonts w:ascii="Arial" w:hAnsi="Arial"/>
          <w:sz w:val="20"/>
        </w:rPr>
        <w:t xml:space="preserve"> prekrytia ukazujúca teoretický potenciál výmeny tepla pokrýva teplotný rozsah do 40°C studenej kompozitnej krivky. Termodynamické maximum pre výmenu tepla podľa kriviek "</w:t>
      </w:r>
      <w:proofErr w:type="spellStart"/>
      <w:r w:rsidR="00FF5BD7" w:rsidRPr="00AC40A4">
        <w:rPr>
          <w:rFonts w:ascii="Arial" w:hAnsi="Arial"/>
          <w:sz w:val="20"/>
        </w:rPr>
        <w:t>pinch</w:t>
      </w:r>
      <w:proofErr w:type="spellEnd"/>
      <w:r w:rsidR="00FF5BD7" w:rsidRPr="00AC40A4">
        <w:rPr>
          <w:rFonts w:ascii="Arial" w:hAnsi="Arial"/>
          <w:sz w:val="20"/>
        </w:rPr>
        <w:t>" je približne 2400</w:t>
      </w:r>
      <w:r w:rsidR="00FF5BD7" w:rsidRPr="00AC40A4">
        <w:rPr>
          <w:rFonts w:ascii="Arial" w:hAnsi="Arial"/>
          <w:spacing w:val="55"/>
          <w:sz w:val="20"/>
        </w:rPr>
        <w:t xml:space="preserve"> </w:t>
      </w:r>
      <w:r w:rsidR="00FF5BD7" w:rsidRPr="00AC40A4">
        <w:rPr>
          <w:rFonts w:ascii="Arial" w:hAnsi="Arial"/>
          <w:sz w:val="20"/>
        </w:rPr>
        <w:t>kW.</w:t>
      </w:r>
      <w:r w:rsidR="00FF5BD7" w:rsidRPr="00AC40A4">
        <w:rPr>
          <w:rFonts w:ascii="Arial" w:hAnsi="Arial"/>
          <w:spacing w:val="55"/>
          <w:sz w:val="20"/>
        </w:rPr>
        <w:t xml:space="preserve"> </w:t>
      </w:r>
      <w:r w:rsidR="00FF5BD7" w:rsidRPr="00AC40A4">
        <w:rPr>
          <w:rFonts w:ascii="Arial" w:hAnsi="Arial"/>
          <w:sz w:val="20"/>
        </w:rPr>
        <w:t>Teplotu "</w:t>
      </w:r>
      <w:proofErr w:type="spellStart"/>
      <w:r w:rsidR="00FF5BD7" w:rsidRPr="00AC40A4">
        <w:rPr>
          <w:rFonts w:ascii="Arial" w:hAnsi="Arial"/>
          <w:sz w:val="20"/>
        </w:rPr>
        <w:t>pinch</w:t>
      </w:r>
      <w:proofErr w:type="spellEnd"/>
      <w:r w:rsidR="00FF5BD7" w:rsidRPr="00AC40A4">
        <w:rPr>
          <w:rFonts w:ascii="Arial" w:hAnsi="Arial"/>
          <w:sz w:val="20"/>
        </w:rPr>
        <w:t>" nájdeme v rozmedzí 8 až 18°C.</w:t>
      </w:r>
    </w:p>
    <w:p w:rsidR="00FF5BD7" w:rsidRPr="00AC40A4" w:rsidRDefault="00FF5BD7" w:rsidP="00FF5BD7">
      <w:pPr>
        <w:widowControl w:val="0"/>
        <w:autoSpaceDE w:val="0"/>
        <w:autoSpaceDN w:val="0"/>
        <w:adjustRightInd w:val="0"/>
        <w:spacing w:before="4" w:line="170" w:lineRule="exact"/>
        <w:ind w:right="118"/>
        <w:rPr>
          <w:rFonts w:ascii="Arial" w:hAnsi="Arial" w:cs="Arial"/>
          <w:sz w:val="17"/>
          <w:szCs w:val="17"/>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Default="00FF5BD7">
      <w:pPr>
        <w:widowControl w:val="0"/>
        <w:autoSpaceDE w:val="0"/>
        <w:autoSpaceDN w:val="0"/>
        <w:adjustRightInd w:val="0"/>
        <w:ind w:left="904" w:right="-20"/>
        <w:rPr>
          <w:rFonts w:ascii="Arial" w:hAnsi="Arial"/>
          <w:i/>
          <w:position w:val="2"/>
          <w:sz w:val="20"/>
        </w:rPr>
      </w:pPr>
      <w:r w:rsidRPr="00AC40A4">
        <w:rPr>
          <w:rFonts w:ascii="Arial" w:hAnsi="Arial"/>
          <w:i/>
          <w:position w:val="2"/>
          <w:sz w:val="20"/>
        </w:rPr>
        <w:t>Obrázok : Horúca a studená kompozitná krivka vyššie opísaného procesu (</w:t>
      </w:r>
      <w:r w:rsidRPr="00AC40A4">
        <w:rPr>
          <w:rFonts w:ascii="Arial" w:hAnsi="Arial"/>
          <w:i/>
          <w:spacing w:val="55"/>
          <w:position w:val="2"/>
          <w:sz w:val="20"/>
        </w:rPr>
        <w:t xml:space="preserve"> </w:t>
      </w:r>
      <w:r w:rsidRPr="00AC40A4">
        <w:rPr>
          <w:rFonts w:ascii="Arial" w:hAnsi="Arial"/>
          <w:i/>
          <w:position w:val="2"/>
          <w:sz w:val="20"/>
        </w:rPr>
        <w:t>T</w:t>
      </w:r>
      <w:r w:rsidRPr="00AC40A4">
        <w:rPr>
          <w:rFonts w:ascii="Arial" w:hAnsi="Arial"/>
          <w:i/>
          <w:sz w:val="13"/>
        </w:rPr>
        <w:t>min</w:t>
      </w:r>
      <w:r w:rsidRPr="00AC40A4">
        <w:rPr>
          <w:rFonts w:ascii="Arial" w:hAnsi="Arial"/>
          <w:i/>
          <w:spacing w:val="36"/>
          <w:sz w:val="13"/>
        </w:rPr>
        <w:t xml:space="preserve"> </w:t>
      </w:r>
      <w:r w:rsidRPr="00AC40A4">
        <w:rPr>
          <w:rFonts w:ascii="Arial" w:hAnsi="Arial"/>
          <w:i/>
          <w:position w:val="2"/>
          <w:sz w:val="20"/>
        </w:rPr>
        <w:t>= 10 K)</w:t>
      </w:r>
    </w:p>
    <w:p w:rsidR="00921871" w:rsidRDefault="00921871">
      <w:pPr>
        <w:widowControl w:val="0"/>
        <w:autoSpaceDE w:val="0"/>
        <w:autoSpaceDN w:val="0"/>
        <w:adjustRightInd w:val="0"/>
        <w:ind w:left="904" w:right="-20"/>
        <w:rPr>
          <w:rFonts w:ascii="Arial" w:hAnsi="Arial"/>
          <w:i/>
          <w:position w:val="2"/>
          <w:sz w:val="20"/>
        </w:rPr>
      </w:pPr>
    </w:p>
    <w:p w:rsidR="00921871" w:rsidRPr="00AC40A4" w:rsidRDefault="00921871">
      <w:pPr>
        <w:widowControl w:val="0"/>
        <w:autoSpaceDE w:val="0"/>
        <w:autoSpaceDN w:val="0"/>
        <w:adjustRightInd w:val="0"/>
        <w:ind w:left="904" w:right="-20"/>
        <w:rPr>
          <w:rFonts w:ascii="Arial" w:hAnsi="Arial" w:cs="Arial"/>
          <w:sz w:val="20"/>
          <w:szCs w:val="20"/>
        </w:rPr>
      </w:pPr>
    </w:p>
    <w:p w:rsidR="00FF5BD7" w:rsidRPr="00921871" w:rsidRDefault="00FF5BD7" w:rsidP="00921871">
      <w:pPr>
        <w:pStyle w:val="Nadpis3"/>
        <w:widowControl w:val="0"/>
        <w:tabs>
          <w:tab w:val="num" w:pos="1249"/>
        </w:tabs>
        <w:suppressAutoHyphens w:val="0"/>
        <w:ind w:left="1249"/>
        <w:rPr>
          <w:lang w:val="it-IT"/>
        </w:rPr>
      </w:pPr>
      <w:r w:rsidRPr="00921871">
        <w:rPr>
          <w:lang w:val="it-IT"/>
        </w:rPr>
        <w:t>Výsledky</w:t>
      </w:r>
    </w:p>
    <w:p w:rsidR="00FF5BD7" w:rsidRPr="00AC40A4" w:rsidRDefault="00FF5BD7" w:rsidP="00FF5BD7">
      <w:pPr>
        <w:widowControl w:val="0"/>
        <w:autoSpaceDE w:val="0"/>
        <w:autoSpaceDN w:val="0"/>
        <w:adjustRightInd w:val="0"/>
        <w:spacing w:before="60"/>
        <w:ind w:left="120" w:right="599"/>
        <w:jc w:val="both"/>
        <w:rPr>
          <w:rFonts w:ascii="Arial" w:hAnsi="Arial" w:cs="Arial"/>
          <w:sz w:val="20"/>
          <w:szCs w:val="20"/>
        </w:rPr>
      </w:pPr>
      <w:r w:rsidRPr="00AC40A4">
        <w:rPr>
          <w:rFonts w:ascii="Arial" w:hAnsi="Arial"/>
          <w:sz w:val="20"/>
        </w:rPr>
        <w:t>Algoritmus pre návrh možných výmenníkov tepla berie do úvahy kritériá ako sú vhodné teploty pre rekuperáciu tepla, dostupnosť a maximálne úspory energie. Je dôležité v</w:t>
      </w:r>
      <w:r w:rsidR="00CC396E">
        <w:rPr>
          <w:rFonts w:ascii="Arial" w:hAnsi="Arial"/>
          <w:sz w:val="20"/>
        </w:rPr>
        <w:t>i</w:t>
      </w:r>
      <w:r w:rsidRPr="00AC40A4">
        <w:rPr>
          <w:rFonts w:ascii="Arial" w:hAnsi="Arial"/>
          <w:sz w:val="20"/>
        </w:rPr>
        <w:t>dieť</w:t>
      </w:r>
      <w:r w:rsidR="00CC396E">
        <w:rPr>
          <w:rFonts w:ascii="Arial" w:hAnsi="Arial"/>
          <w:sz w:val="20"/>
        </w:rPr>
        <w:t>,</w:t>
      </w:r>
      <w:r w:rsidRPr="00AC40A4">
        <w:rPr>
          <w:rFonts w:ascii="Arial" w:hAnsi="Arial"/>
          <w:sz w:val="20"/>
        </w:rPr>
        <w:t xml:space="preserve"> že podľa termodynamických kritérií sa</w:t>
      </w:r>
      <w:r w:rsidR="00CC396E">
        <w:rPr>
          <w:rFonts w:ascii="Arial" w:hAnsi="Arial"/>
          <w:sz w:val="20"/>
        </w:rPr>
        <w:t>,</w:t>
      </w:r>
      <w:r w:rsidRPr="00AC40A4">
        <w:rPr>
          <w:rFonts w:ascii="Arial" w:hAnsi="Arial"/>
          <w:sz w:val="20"/>
        </w:rPr>
        <w:t xml:space="preserve"> </w:t>
      </w:r>
      <w:r w:rsidR="00CC396E" w:rsidRPr="00AC40A4">
        <w:rPr>
          <w:rFonts w:ascii="Arial" w:hAnsi="Arial"/>
          <w:sz w:val="20"/>
        </w:rPr>
        <w:t xml:space="preserve">pred </w:t>
      </w:r>
      <w:r w:rsidR="00921871">
        <w:rPr>
          <w:rFonts w:ascii="Arial" w:hAnsi="Arial"/>
          <w:sz w:val="20"/>
        </w:rPr>
        <w:t>podrobným preskúmaním výsledkov</w:t>
      </w:r>
      <w:r w:rsidR="00CC396E">
        <w:rPr>
          <w:rFonts w:ascii="Arial" w:hAnsi="Arial"/>
          <w:sz w:val="20"/>
        </w:rPr>
        <w:t xml:space="preserve">, </w:t>
      </w:r>
      <w:r w:rsidRPr="00AC40A4">
        <w:rPr>
          <w:rFonts w:ascii="Arial" w:hAnsi="Arial"/>
          <w:sz w:val="20"/>
        </w:rPr>
        <w:t>sieť výmenníkov tepla nad a pod bodom "</w:t>
      </w:r>
      <w:proofErr w:type="spellStart"/>
      <w:r w:rsidRPr="00AC40A4">
        <w:rPr>
          <w:rFonts w:ascii="Arial" w:hAnsi="Arial"/>
          <w:sz w:val="20"/>
        </w:rPr>
        <w:t>pinch</w:t>
      </w:r>
      <w:proofErr w:type="spellEnd"/>
      <w:r w:rsidRPr="00AC40A4">
        <w:rPr>
          <w:rFonts w:ascii="Arial" w:hAnsi="Arial"/>
          <w:sz w:val="20"/>
        </w:rPr>
        <w:t>" vypočítavajú samostatne.</w:t>
      </w:r>
    </w:p>
    <w:p w:rsidR="00FF5BD7" w:rsidRPr="00AC40A4" w:rsidRDefault="00FF5BD7">
      <w:pPr>
        <w:widowControl w:val="0"/>
        <w:autoSpaceDE w:val="0"/>
        <w:autoSpaceDN w:val="0"/>
        <w:adjustRightInd w:val="0"/>
        <w:spacing w:before="8" w:line="260" w:lineRule="exact"/>
        <w:rPr>
          <w:rFonts w:ascii="Arial" w:hAnsi="Arial" w:cs="Arial"/>
          <w:sz w:val="26"/>
          <w:szCs w:val="26"/>
        </w:rPr>
      </w:pPr>
    </w:p>
    <w:p w:rsidR="00FF5BD7" w:rsidRPr="00AC40A4" w:rsidRDefault="00FF5BD7" w:rsidP="00FF5BD7">
      <w:pPr>
        <w:widowControl w:val="0"/>
        <w:autoSpaceDE w:val="0"/>
        <w:autoSpaceDN w:val="0"/>
        <w:adjustRightInd w:val="0"/>
        <w:spacing w:line="226" w:lineRule="exact"/>
        <w:ind w:left="120" w:right="4595"/>
        <w:jc w:val="both"/>
        <w:rPr>
          <w:rFonts w:ascii="Arial" w:hAnsi="Arial" w:cs="Arial"/>
          <w:sz w:val="20"/>
          <w:szCs w:val="20"/>
        </w:rPr>
      </w:pPr>
      <w:r w:rsidRPr="00AC40A4">
        <w:rPr>
          <w:rFonts w:ascii="Arial" w:hAnsi="Arial"/>
          <w:i/>
          <w:position w:val="-1"/>
          <w:sz w:val="20"/>
        </w:rPr>
        <w:t>Tabuľka</w:t>
      </w:r>
      <w:r w:rsidR="00CC396E">
        <w:rPr>
          <w:rFonts w:ascii="Arial" w:hAnsi="Arial"/>
          <w:i/>
          <w:position w:val="-1"/>
          <w:sz w:val="20"/>
        </w:rPr>
        <w:t>:</w:t>
      </w:r>
      <w:r w:rsidRPr="00AC40A4">
        <w:rPr>
          <w:rFonts w:ascii="Arial" w:hAnsi="Arial"/>
          <w:i/>
          <w:position w:val="-1"/>
          <w:sz w:val="20"/>
        </w:rPr>
        <w:t xml:space="preserve"> Navrhované výmenníky tepla</w:t>
      </w:r>
    </w:p>
    <w:p w:rsidR="00FF5BD7" w:rsidRPr="00AC40A4" w:rsidRDefault="00FF5BD7">
      <w:pPr>
        <w:widowControl w:val="0"/>
        <w:autoSpaceDE w:val="0"/>
        <w:autoSpaceDN w:val="0"/>
        <w:adjustRightInd w:val="0"/>
        <w:spacing w:before="8" w:line="260" w:lineRule="exact"/>
        <w:rPr>
          <w:rFonts w:ascii="Arial" w:hAnsi="Arial" w:cs="Arial"/>
          <w:sz w:val="26"/>
          <w:szCs w:val="26"/>
        </w:rPr>
      </w:pPr>
    </w:p>
    <w:tbl>
      <w:tblPr>
        <w:tblW w:w="0" w:type="auto"/>
        <w:tblInd w:w="113" w:type="dxa"/>
        <w:tblLayout w:type="fixed"/>
        <w:tblCellMar>
          <w:left w:w="0" w:type="dxa"/>
          <w:right w:w="0" w:type="dxa"/>
        </w:tblCellMar>
        <w:tblLook w:val="0000"/>
      </w:tblPr>
      <w:tblGrid>
        <w:gridCol w:w="1230"/>
        <w:gridCol w:w="1034"/>
        <w:gridCol w:w="1186"/>
        <w:gridCol w:w="764"/>
        <w:gridCol w:w="750"/>
        <w:gridCol w:w="1006"/>
        <w:gridCol w:w="810"/>
        <w:gridCol w:w="974"/>
        <w:gridCol w:w="1846"/>
      </w:tblGrid>
      <w:tr w:rsidR="00FF5BD7" w:rsidRPr="00AC40A4" w:rsidTr="00CC396E">
        <w:trPr>
          <w:trHeight w:hRule="exact" w:val="378"/>
        </w:trPr>
        <w:tc>
          <w:tcPr>
            <w:tcW w:w="1230" w:type="dxa"/>
            <w:tcBorders>
              <w:top w:val="single" w:sz="4" w:space="0" w:color="000000"/>
              <w:left w:val="single" w:sz="4" w:space="0" w:color="000000"/>
              <w:bottom w:val="single" w:sz="4" w:space="0" w:color="000000"/>
              <w:right w:val="single" w:sz="4" w:space="0" w:color="000000"/>
            </w:tcBorders>
            <w:shd w:val="clear" w:color="auto" w:fill="FF6633"/>
            <w:vAlign w:val="center"/>
          </w:tcPr>
          <w:p w:rsidR="00FF5BD7" w:rsidRPr="00AC40A4" w:rsidRDefault="00FF5BD7" w:rsidP="00CC396E">
            <w:pPr>
              <w:widowControl w:val="0"/>
              <w:autoSpaceDE w:val="0"/>
              <w:autoSpaceDN w:val="0"/>
              <w:adjustRightInd w:val="0"/>
              <w:spacing w:line="180" w:lineRule="exact"/>
              <w:ind w:left="103" w:right="179"/>
              <w:jc w:val="center"/>
            </w:pPr>
            <w:r w:rsidRPr="00AC40A4">
              <w:rPr>
                <w:rFonts w:ascii="Arial" w:hAnsi="Arial"/>
                <w:b/>
                <w:color w:val="FFFFFF"/>
                <w:sz w:val="16"/>
              </w:rPr>
              <w:t>Výmenníky tepla</w:t>
            </w:r>
          </w:p>
        </w:tc>
        <w:tc>
          <w:tcPr>
            <w:tcW w:w="1034" w:type="dxa"/>
            <w:tcBorders>
              <w:top w:val="single" w:sz="4" w:space="0" w:color="000000"/>
              <w:left w:val="single" w:sz="4" w:space="0" w:color="000000"/>
              <w:bottom w:val="single" w:sz="4" w:space="0" w:color="000000"/>
              <w:right w:val="single" w:sz="4" w:space="0" w:color="000000"/>
            </w:tcBorders>
            <w:shd w:val="clear" w:color="auto" w:fill="FF6633"/>
            <w:vAlign w:val="center"/>
          </w:tcPr>
          <w:p w:rsidR="00FF5BD7" w:rsidRPr="00AC40A4" w:rsidRDefault="00FF5BD7" w:rsidP="00CC396E">
            <w:pPr>
              <w:widowControl w:val="0"/>
              <w:autoSpaceDE w:val="0"/>
              <w:autoSpaceDN w:val="0"/>
              <w:adjustRightInd w:val="0"/>
              <w:spacing w:line="182" w:lineRule="exact"/>
              <w:ind w:left="103" w:right="-20"/>
              <w:jc w:val="center"/>
            </w:pPr>
            <w:r w:rsidRPr="00AC40A4">
              <w:rPr>
                <w:rFonts w:ascii="Arial" w:hAnsi="Arial"/>
                <w:b/>
                <w:color w:val="FFFFFF"/>
                <w:sz w:val="16"/>
              </w:rPr>
              <w:t>Výkon</w:t>
            </w:r>
          </w:p>
        </w:tc>
        <w:tc>
          <w:tcPr>
            <w:tcW w:w="1186" w:type="dxa"/>
            <w:tcBorders>
              <w:top w:val="single" w:sz="4" w:space="0" w:color="000000"/>
              <w:left w:val="single" w:sz="4" w:space="0" w:color="000000"/>
              <w:bottom w:val="single" w:sz="4" w:space="0" w:color="000000"/>
              <w:right w:val="single" w:sz="4" w:space="0" w:color="000000"/>
            </w:tcBorders>
            <w:shd w:val="clear" w:color="auto" w:fill="FF6633"/>
            <w:vAlign w:val="center"/>
          </w:tcPr>
          <w:p w:rsidR="00FF5BD7" w:rsidRPr="00AC40A4" w:rsidRDefault="00FF5BD7" w:rsidP="00CC396E">
            <w:pPr>
              <w:widowControl w:val="0"/>
              <w:autoSpaceDE w:val="0"/>
              <w:autoSpaceDN w:val="0"/>
              <w:adjustRightInd w:val="0"/>
              <w:spacing w:line="182" w:lineRule="exact"/>
              <w:ind w:left="103" w:right="-20"/>
              <w:jc w:val="center"/>
            </w:pPr>
            <w:r w:rsidRPr="00AC40A4">
              <w:rPr>
                <w:rFonts w:ascii="Arial" w:hAnsi="Arial"/>
                <w:b/>
                <w:color w:val="FFFFFF"/>
                <w:sz w:val="16"/>
              </w:rPr>
              <w:t>Horúci výrobný tok</w:t>
            </w:r>
          </w:p>
        </w:tc>
        <w:tc>
          <w:tcPr>
            <w:tcW w:w="764" w:type="dxa"/>
            <w:tcBorders>
              <w:top w:val="single" w:sz="4" w:space="0" w:color="000000"/>
              <w:left w:val="single" w:sz="4" w:space="0" w:color="000000"/>
              <w:bottom w:val="single" w:sz="4" w:space="0" w:color="000000"/>
              <w:right w:val="single" w:sz="4" w:space="0" w:color="000000"/>
            </w:tcBorders>
            <w:shd w:val="clear" w:color="auto" w:fill="FF6633"/>
            <w:vAlign w:val="center"/>
          </w:tcPr>
          <w:p w:rsidR="00FF5BD7" w:rsidRPr="00AC40A4" w:rsidRDefault="00FF5BD7" w:rsidP="00CC396E">
            <w:pPr>
              <w:widowControl w:val="0"/>
              <w:autoSpaceDE w:val="0"/>
              <w:autoSpaceDN w:val="0"/>
              <w:adjustRightInd w:val="0"/>
              <w:spacing w:line="182" w:lineRule="exact"/>
              <w:ind w:left="103" w:right="-20"/>
              <w:jc w:val="center"/>
            </w:pPr>
            <w:r w:rsidRPr="00AC40A4">
              <w:rPr>
                <w:rFonts w:ascii="Arial" w:hAnsi="Arial"/>
                <w:b/>
                <w:color w:val="FFFFFF"/>
                <w:sz w:val="16"/>
              </w:rPr>
              <w:t>T1 °C</w:t>
            </w:r>
          </w:p>
        </w:tc>
        <w:tc>
          <w:tcPr>
            <w:tcW w:w="750" w:type="dxa"/>
            <w:tcBorders>
              <w:top w:val="single" w:sz="4" w:space="0" w:color="000000"/>
              <w:left w:val="single" w:sz="4" w:space="0" w:color="000000"/>
              <w:bottom w:val="single" w:sz="4" w:space="0" w:color="000000"/>
              <w:right w:val="single" w:sz="4" w:space="0" w:color="000000"/>
            </w:tcBorders>
            <w:shd w:val="clear" w:color="auto" w:fill="FF6633"/>
            <w:vAlign w:val="center"/>
          </w:tcPr>
          <w:p w:rsidR="00FF5BD7" w:rsidRPr="00AC40A4" w:rsidRDefault="00FF5BD7" w:rsidP="00CC396E">
            <w:pPr>
              <w:widowControl w:val="0"/>
              <w:autoSpaceDE w:val="0"/>
              <w:autoSpaceDN w:val="0"/>
              <w:adjustRightInd w:val="0"/>
              <w:spacing w:line="182" w:lineRule="exact"/>
              <w:ind w:left="103" w:right="-20"/>
              <w:jc w:val="center"/>
            </w:pPr>
            <w:r w:rsidRPr="00AC40A4">
              <w:rPr>
                <w:rFonts w:ascii="Arial" w:hAnsi="Arial"/>
                <w:b/>
                <w:color w:val="FFFFFF"/>
                <w:sz w:val="16"/>
              </w:rPr>
              <w:t>T2 °C</w:t>
            </w:r>
          </w:p>
        </w:tc>
        <w:tc>
          <w:tcPr>
            <w:tcW w:w="1006" w:type="dxa"/>
            <w:tcBorders>
              <w:top w:val="single" w:sz="4" w:space="0" w:color="000000"/>
              <w:left w:val="single" w:sz="4" w:space="0" w:color="000000"/>
              <w:bottom w:val="single" w:sz="4" w:space="0" w:color="000000"/>
              <w:right w:val="single" w:sz="4" w:space="0" w:color="000000"/>
            </w:tcBorders>
            <w:shd w:val="clear" w:color="auto" w:fill="FF6633"/>
            <w:vAlign w:val="center"/>
          </w:tcPr>
          <w:p w:rsidR="00FF5BD7" w:rsidRPr="00AC40A4" w:rsidRDefault="00FF5BD7" w:rsidP="00CC396E">
            <w:pPr>
              <w:widowControl w:val="0"/>
              <w:autoSpaceDE w:val="0"/>
              <w:autoSpaceDN w:val="0"/>
              <w:adjustRightInd w:val="0"/>
              <w:spacing w:line="182" w:lineRule="exact"/>
              <w:ind w:left="103" w:right="-20"/>
              <w:jc w:val="center"/>
              <w:rPr>
                <w:rFonts w:ascii="Arial" w:hAnsi="Arial" w:cs="Arial"/>
                <w:color w:val="000000"/>
                <w:sz w:val="16"/>
                <w:szCs w:val="16"/>
              </w:rPr>
            </w:pPr>
            <w:r w:rsidRPr="00AC40A4">
              <w:rPr>
                <w:rFonts w:ascii="Arial" w:hAnsi="Arial"/>
                <w:b/>
                <w:color w:val="FFFFFF"/>
                <w:sz w:val="16"/>
              </w:rPr>
              <w:t>Studený</w:t>
            </w:r>
          </w:p>
          <w:p w:rsidR="00FF5BD7" w:rsidRPr="00AC40A4" w:rsidRDefault="00FF5BD7" w:rsidP="00CC396E">
            <w:pPr>
              <w:widowControl w:val="0"/>
              <w:autoSpaceDE w:val="0"/>
              <w:autoSpaceDN w:val="0"/>
              <w:adjustRightInd w:val="0"/>
              <w:spacing w:line="183" w:lineRule="exact"/>
              <w:ind w:left="103" w:right="-20"/>
              <w:jc w:val="center"/>
            </w:pPr>
            <w:r w:rsidRPr="00AC40A4">
              <w:rPr>
                <w:rFonts w:ascii="Arial" w:hAnsi="Arial"/>
                <w:b/>
                <w:color w:val="FFFFFF"/>
                <w:sz w:val="16"/>
              </w:rPr>
              <w:t>výrobný tok</w:t>
            </w:r>
          </w:p>
        </w:tc>
        <w:tc>
          <w:tcPr>
            <w:tcW w:w="810" w:type="dxa"/>
            <w:tcBorders>
              <w:top w:val="single" w:sz="4" w:space="0" w:color="000000"/>
              <w:left w:val="single" w:sz="4" w:space="0" w:color="000000"/>
              <w:bottom w:val="single" w:sz="4" w:space="0" w:color="000000"/>
              <w:right w:val="single" w:sz="4" w:space="0" w:color="000000"/>
            </w:tcBorders>
            <w:shd w:val="clear" w:color="auto" w:fill="FF6633"/>
            <w:vAlign w:val="center"/>
          </w:tcPr>
          <w:p w:rsidR="00FF5BD7" w:rsidRPr="00AC40A4" w:rsidRDefault="00FF5BD7" w:rsidP="00CC396E">
            <w:pPr>
              <w:widowControl w:val="0"/>
              <w:autoSpaceDE w:val="0"/>
              <w:autoSpaceDN w:val="0"/>
              <w:adjustRightInd w:val="0"/>
              <w:spacing w:line="182" w:lineRule="exact"/>
              <w:ind w:left="103" w:right="-20"/>
              <w:jc w:val="center"/>
            </w:pPr>
            <w:r w:rsidRPr="00AC40A4">
              <w:rPr>
                <w:rFonts w:ascii="Arial" w:hAnsi="Arial"/>
                <w:b/>
                <w:color w:val="FFFFFF"/>
                <w:sz w:val="16"/>
              </w:rPr>
              <w:t>T3 °C</w:t>
            </w:r>
          </w:p>
        </w:tc>
        <w:tc>
          <w:tcPr>
            <w:tcW w:w="974" w:type="dxa"/>
            <w:tcBorders>
              <w:top w:val="single" w:sz="4" w:space="0" w:color="000000"/>
              <w:left w:val="single" w:sz="4" w:space="0" w:color="000000"/>
              <w:bottom w:val="single" w:sz="4" w:space="0" w:color="000000"/>
              <w:right w:val="single" w:sz="4" w:space="0" w:color="000000"/>
            </w:tcBorders>
            <w:shd w:val="clear" w:color="auto" w:fill="FF6633"/>
            <w:vAlign w:val="center"/>
          </w:tcPr>
          <w:p w:rsidR="00FF5BD7" w:rsidRPr="00AC40A4" w:rsidRDefault="00FF5BD7" w:rsidP="00CC396E">
            <w:pPr>
              <w:widowControl w:val="0"/>
              <w:autoSpaceDE w:val="0"/>
              <w:autoSpaceDN w:val="0"/>
              <w:adjustRightInd w:val="0"/>
              <w:spacing w:line="182" w:lineRule="exact"/>
              <w:ind w:left="103" w:right="-20"/>
              <w:jc w:val="center"/>
            </w:pPr>
            <w:r w:rsidRPr="00AC40A4">
              <w:rPr>
                <w:rFonts w:ascii="Arial" w:hAnsi="Arial"/>
                <w:b/>
                <w:color w:val="FFFFFF"/>
                <w:sz w:val="16"/>
              </w:rPr>
              <w:t>T4 °C</w:t>
            </w:r>
          </w:p>
        </w:tc>
        <w:tc>
          <w:tcPr>
            <w:tcW w:w="1846" w:type="dxa"/>
            <w:tcBorders>
              <w:top w:val="single" w:sz="4" w:space="0" w:color="000000"/>
              <w:left w:val="single" w:sz="4" w:space="0" w:color="000000"/>
              <w:bottom w:val="single" w:sz="4" w:space="0" w:color="000000"/>
              <w:right w:val="single" w:sz="4" w:space="0" w:color="000000"/>
            </w:tcBorders>
            <w:shd w:val="clear" w:color="auto" w:fill="FF6633"/>
            <w:vAlign w:val="center"/>
          </w:tcPr>
          <w:p w:rsidR="00FF5BD7" w:rsidRPr="00AC40A4" w:rsidRDefault="00FF5BD7" w:rsidP="00CC396E">
            <w:pPr>
              <w:widowControl w:val="0"/>
              <w:autoSpaceDE w:val="0"/>
              <w:autoSpaceDN w:val="0"/>
              <w:adjustRightInd w:val="0"/>
              <w:spacing w:line="180" w:lineRule="exact"/>
              <w:ind w:left="103" w:right="405"/>
              <w:jc w:val="center"/>
            </w:pPr>
            <w:r w:rsidRPr="00AC40A4">
              <w:rPr>
                <w:rFonts w:ascii="Arial" w:hAnsi="Arial"/>
                <w:b/>
                <w:color w:val="FFFFFF"/>
                <w:sz w:val="16"/>
              </w:rPr>
              <w:t>požadovaný zásobník m³</w:t>
            </w:r>
          </w:p>
        </w:tc>
      </w:tr>
      <w:tr w:rsidR="00FF5BD7" w:rsidRPr="00AC40A4" w:rsidTr="00CC396E">
        <w:trPr>
          <w:trHeight w:hRule="exact" w:val="562"/>
        </w:trPr>
        <w:tc>
          <w:tcPr>
            <w:tcW w:w="123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CC396E">
            <w:pPr>
              <w:widowControl w:val="0"/>
              <w:autoSpaceDE w:val="0"/>
              <w:autoSpaceDN w:val="0"/>
              <w:adjustRightInd w:val="0"/>
              <w:spacing w:line="183" w:lineRule="exact"/>
              <w:ind w:left="103" w:right="-20"/>
            </w:pPr>
            <w:proofErr w:type="spellStart"/>
            <w:r w:rsidRPr="00AC40A4">
              <w:rPr>
                <w:rFonts w:ascii="Arial" w:hAnsi="Arial"/>
                <w:sz w:val="16"/>
              </w:rPr>
              <w:t>NewHX</w:t>
            </w:r>
            <w:proofErr w:type="spellEnd"/>
            <w:r w:rsidRPr="00AC40A4">
              <w:rPr>
                <w:rFonts w:ascii="Arial" w:hAnsi="Arial"/>
                <w:sz w:val="16"/>
              </w:rPr>
              <w:t xml:space="preserve"> Nr.0</w:t>
            </w:r>
          </w:p>
        </w:tc>
        <w:tc>
          <w:tcPr>
            <w:tcW w:w="1034"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CC396E">
            <w:pPr>
              <w:widowControl w:val="0"/>
              <w:autoSpaceDE w:val="0"/>
              <w:autoSpaceDN w:val="0"/>
              <w:adjustRightInd w:val="0"/>
              <w:spacing w:line="183" w:lineRule="exact"/>
              <w:ind w:left="103" w:right="-20"/>
              <w:jc w:val="center"/>
            </w:pPr>
            <w:r w:rsidRPr="00AC40A4">
              <w:rPr>
                <w:rFonts w:ascii="Arial" w:hAnsi="Arial"/>
                <w:sz w:val="16"/>
              </w:rPr>
              <w:t>230</w:t>
            </w:r>
          </w:p>
        </w:tc>
        <w:tc>
          <w:tcPr>
            <w:tcW w:w="1186" w:type="dxa"/>
            <w:tcBorders>
              <w:top w:val="single" w:sz="4" w:space="0" w:color="000000"/>
              <w:left w:val="single" w:sz="4" w:space="0" w:color="000000"/>
              <w:bottom w:val="single" w:sz="4" w:space="0" w:color="000000"/>
              <w:right w:val="single" w:sz="4" w:space="0" w:color="000000"/>
            </w:tcBorders>
          </w:tcPr>
          <w:p w:rsidR="00FF5BD7" w:rsidRPr="00AC40A4" w:rsidRDefault="00FF5BD7" w:rsidP="00FF5BD7">
            <w:pPr>
              <w:widowControl w:val="0"/>
              <w:autoSpaceDE w:val="0"/>
              <w:autoSpaceDN w:val="0"/>
              <w:adjustRightInd w:val="0"/>
              <w:spacing w:line="180" w:lineRule="exact"/>
              <w:ind w:left="103" w:right="55"/>
            </w:pPr>
            <w:r w:rsidRPr="00AC40A4">
              <w:rPr>
                <w:rFonts w:ascii="Arial" w:hAnsi="Arial"/>
                <w:sz w:val="16"/>
              </w:rPr>
              <w:t>5,</w:t>
            </w:r>
            <w:r w:rsidRPr="00AC40A4">
              <w:rPr>
                <w:rFonts w:ascii="Arial" w:hAnsi="Arial"/>
                <w:spacing w:val="44"/>
                <w:sz w:val="16"/>
              </w:rPr>
              <w:t xml:space="preserve"> </w:t>
            </w:r>
            <w:proofErr w:type="spellStart"/>
            <w:r w:rsidRPr="00AC40A4">
              <w:rPr>
                <w:rFonts w:ascii="Arial" w:hAnsi="Arial"/>
                <w:sz w:val="16"/>
              </w:rPr>
              <w:t>Fermentor</w:t>
            </w:r>
            <w:proofErr w:type="spellEnd"/>
            <w:r w:rsidRPr="00AC40A4">
              <w:rPr>
                <w:rFonts w:ascii="Arial" w:hAnsi="Arial"/>
                <w:sz w:val="16"/>
              </w:rPr>
              <w:t xml:space="preserve"> odpadové teplo</w:t>
            </w:r>
          </w:p>
        </w:tc>
        <w:tc>
          <w:tcPr>
            <w:tcW w:w="764"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183" w:lineRule="exact"/>
              <w:ind w:left="103" w:right="-20"/>
            </w:pPr>
            <w:r w:rsidRPr="00AC40A4">
              <w:rPr>
                <w:rFonts w:ascii="Arial" w:hAnsi="Arial"/>
                <w:sz w:val="16"/>
              </w:rPr>
              <w:t>45</w:t>
            </w:r>
          </w:p>
        </w:tc>
        <w:tc>
          <w:tcPr>
            <w:tcW w:w="750"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183" w:lineRule="exact"/>
              <w:ind w:left="103" w:right="-20"/>
            </w:pPr>
            <w:r w:rsidRPr="00AC40A4">
              <w:rPr>
                <w:rFonts w:ascii="Arial" w:hAnsi="Arial"/>
                <w:sz w:val="16"/>
              </w:rPr>
              <w:t>20</w:t>
            </w:r>
          </w:p>
        </w:tc>
        <w:tc>
          <w:tcPr>
            <w:tcW w:w="1006" w:type="dxa"/>
            <w:tcBorders>
              <w:top w:val="single" w:sz="4" w:space="0" w:color="000000"/>
              <w:left w:val="single" w:sz="4" w:space="0" w:color="000000"/>
              <w:bottom w:val="single" w:sz="4" w:space="0" w:color="000000"/>
              <w:right w:val="single" w:sz="4" w:space="0" w:color="000000"/>
            </w:tcBorders>
          </w:tcPr>
          <w:p w:rsidR="00FF5BD7" w:rsidRPr="00AC40A4" w:rsidRDefault="00FF5BD7" w:rsidP="00FF5BD7">
            <w:pPr>
              <w:widowControl w:val="0"/>
              <w:autoSpaceDE w:val="0"/>
              <w:autoSpaceDN w:val="0"/>
              <w:adjustRightInd w:val="0"/>
              <w:spacing w:line="180" w:lineRule="exact"/>
              <w:ind w:left="103" w:right="55"/>
              <w:rPr>
                <w:rFonts w:ascii="Arial" w:hAnsi="Arial" w:cs="Arial"/>
                <w:sz w:val="16"/>
                <w:szCs w:val="16"/>
              </w:rPr>
            </w:pPr>
            <w:r w:rsidRPr="00AC40A4">
              <w:rPr>
                <w:rFonts w:ascii="Arial" w:hAnsi="Arial"/>
                <w:sz w:val="16"/>
              </w:rPr>
              <w:t>Syr</w:t>
            </w:r>
            <w:r w:rsidRPr="00AC40A4">
              <w:rPr>
                <w:rFonts w:ascii="Arial" w:hAnsi="Arial"/>
                <w:sz w:val="16"/>
              </w:rPr>
              <w:br/>
            </w:r>
            <w:proofErr w:type="spellStart"/>
            <w:r w:rsidR="00D00158">
              <w:rPr>
                <w:rFonts w:ascii="Arial" w:hAnsi="Arial"/>
                <w:sz w:val="16"/>
              </w:rPr>
              <w:t>premývacia</w:t>
            </w:r>
            <w:proofErr w:type="spellEnd"/>
          </w:p>
          <w:p w:rsidR="00FF5BD7" w:rsidRPr="00AC40A4" w:rsidRDefault="00FF5BD7">
            <w:pPr>
              <w:widowControl w:val="0"/>
              <w:autoSpaceDE w:val="0"/>
              <w:autoSpaceDN w:val="0"/>
              <w:adjustRightInd w:val="0"/>
              <w:spacing w:line="180" w:lineRule="exact"/>
              <w:ind w:left="103" w:right="-20"/>
            </w:pPr>
            <w:r w:rsidRPr="00AC40A4">
              <w:rPr>
                <w:rFonts w:ascii="Arial" w:hAnsi="Arial"/>
                <w:sz w:val="16"/>
              </w:rPr>
              <w:t>voda</w:t>
            </w:r>
          </w:p>
        </w:tc>
        <w:tc>
          <w:tcPr>
            <w:tcW w:w="81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CC396E">
            <w:pPr>
              <w:widowControl w:val="0"/>
              <w:autoSpaceDE w:val="0"/>
              <w:autoSpaceDN w:val="0"/>
              <w:adjustRightInd w:val="0"/>
              <w:spacing w:line="183" w:lineRule="exact"/>
              <w:ind w:left="103" w:right="-20"/>
              <w:jc w:val="center"/>
            </w:pPr>
            <w:r w:rsidRPr="00AC40A4">
              <w:rPr>
                <w:rFonts w:ascii="Arial" w:hAnsi="Arial"/>
                <w:sz w:val="16"/>
              </w:rPr>
              <w:t>10</w:t>
            </w:r>
          </w:p>
        </w:tc>
        <w:tc>
          <w:tcPr>
            <w:tcW w:w="974"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CC396E">
            <w:pPr>
              <w:widowControl w:val="0"/>
              <w:autoSpaceDE w:val="0"/>
              <w:autoSpaceDN w:val="0"/>
              <w:adjustRightInd w:val="0"/>
              <w:spacing w:line="183" w:lineRule="exact"/>
              <w:ind w:left="103" w:right="-20"/>
              <w:jc w:val="center"/>
            </w:pPr>
            <w:r w:rsidRPr="00AC40A4">
              <w:rPr>
                <w:rFonts w:ascii="Arial" w:hAnsi="Arial"/>
                <w:sz w:val="16"/>
              </w:rPr>
              <w:t>32</w:t>
            </w:r>
          </w:p>
        </w:tc>
        <w:tc>
          <w:tcPr>
            <w:tcW w:w="1846"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CC396E">
            <w:pPr>
              <w:widowControl w:val="0"/>
              <w:autoSpaceDE w:val="0"/>
              <w:autoSpaceDN w:val="0"/>
              <w:adjustRightInd w:val="0"/>
              <w:spacing w:line="183" w:lineRule="exact"/>
              <w:ind w:left="103" w:right="-20"/>
              <w:jc w:val="center"/>
            </w:pPr>
            <w:r w:rsidRPr="00AC40A4">
              <w:rPr>
                <w:rFonts w:ascii="Arial" w:hAnsi="Arial"/>
                <w:sz w:val="16"/>
              </w:rPr>
              <w:t>5,5</w:t>
            </w:r>
          </w:p>
        </w:tc>
      </w:tr>
      <w:tr w:rsidR="00FF5BD7" w:rsidRPr="00AC40A4" w:rsidTr="00CC396E">
        <w:trPr>
          <w:trHeight w:hRule="exact" w:val="746"/>
        </w:trPr>
        <w:tc>
          <w:tcPr>
            <w:tcW w:w="123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CC396E">
            <w:pPr>
              <w:widowControl w:val="0"/>
              <w:autoSpaceDE w:val="0"/>
              <w:autoSpaceDN w:val="0"/>
              <w:adjustRightInd w:val="0"/>
              <w:spacing w:line="183" w:lineRule="exact"/>
              <w:ind w:left="103" w:right="-20"/>
            </w:pPr>
            <w:proofErr w:type="spellStart"/>
            <w:r w:rsidRPr="00AC40A4">
              <w:rPr>
                <w:rFonts w:ascii="Arial" w:hAnsi="Arial"/>
                <w:sz w:val="16"/>
              </w:rPr>
              <w:t>NewHX</w:t>
            </w:r>
            <w:proofErr w:type="spellEnd"/>
            <w:r w:rsidRPr="00AC40A4">
              <w:rPr>
                <w:rFonts w:ascii="Arial" w:hAnsi="Arial"/>
                <w:sz w:val="16"/>
              </w:rPr>
              <w:t xml:space="preserve"> Nr.1</w:t>
            </w:r>
          </w:p>
        </w:tc>
        <w:tc>
          <w:tcPr>
            <w:tcW w:w="1034"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CC396E">
            <w:pPr>
              <w:widowControl w:val="0"/>
              <w:autoSpaceDE w:val="0"/>
              <w:autoSpaceDN w:val="0"/>
              <w:adjustRightInd w:val="0"/>
              <w:spacing w:line="183" w:lineRule="exact"/>
              <w:ind w:left="103" w:right="-20"/>
              <w:jc w:val="center"/>
            </w:pPr>
            <w:r w:rsidRPr="00AC40A4">
              <w:rPr>
                <w:rFonts w:ascii="Arial" w:hAnsi="Arial"/>
                <w:sz w:val="16"/>
              </w:rPr>
              <w:t>200</w:t>
            </w:r>
          </w:p>
        </w:tc>
        <w:tc>
          <w:tcPr>
            <w:tcW w:w="1186" w:type="dxa"/>
            <w:tcBorders>
              <w:top w:val="single" w:sz="4" w:space="0" w:color="000000"/>
              <w:left w:val="single" w:sz="4" w:space="0" w:color="000000"/>
              <w:bottom w:val="single" w:sz="4" w:space="0" w:color="000000"/>
              <w:right w:val="single" w:sz="4" w:space="0" w:color="000000"/>
            </w:tcBorders>
          </w:tcPr>
          <w:p w:rsidR="00FF5BD7" w:rsidRPr="00AC40A4" w:rsidRDefault="00FF5BD7" w:rsidP="00FF5BD7">
            <w:pPr>
              <w:widowControl w:val="0"/>
              <w:tabs>
                <w:tab w:val="left" w:pos="660"/>
              </w:tabs>
              <w:autoSpaceDE w:val="0"/>
              <w:autoSpaceDN w:val="0"/>
              <w:adjustRightInd w:val="0"/>
              <w:spacing w:line="180" w:lineRule="exact"/>
              <w:ind w:left="103" w:right="54"/>
            </w:pPr>
            <w:r w:rsidRPr="00AC40A4">
              <w:rPr>
                <w:rFonts w:ascii="Arial" w:hAnsi="Arial"/>
                <w:sz w:val="16"/>
              </w:rPr>
              <w:t xml:space="preserve">8,Srvátka </w:t>
            </w:r>
            <w:r w:rsidRPr="00AC40A4">
              <w:rPr>
                <w:rFonts w:ascii="Arial" w:hAnsi="Arial"/>
                <w:sz w:val="16"/>
              </w:rPr>
              <w:br/>
              <w:t xml:space="preserve"> teplo z vyparovania srvátky</w:t>
            </w:r>
          </w:p>
        </w:tc>
        <w:tc>
          <w:tcPr>
            <w:tcW w:w="764"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183" w:lineRule="exact"/>
              <w:ind w:left="103" w:right="-20"/>
            </w:pPr>
            <w:r w:rsidRPr="00AC40A4">
              <w:rPr>
                <w:rFonts w:ascii="Arial" w:hAnsi="Arial"/>
                <w:sz w:val="16"/>
              </w:rPr>
              <w:t>75</w:t>
            </w:r>
          </w:p>
        </w:tc>
        <w:tc>
          <w:tcPr>
            <w:tcW w:w="750"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183" w:lineRule="exact"/>
              <w:ind w:left="103" w:right="-20"/>
            </w:pPr>
            <w:r w:rsidRPr="00AC40A4">
              <w:rPr>
                <w:rFonts w:ascii="Arial" w:hAnsi="Arial"/>
                <w:sz w:val="16"/>
              </w:rPr>
              <w:t>69</w:t>
            </w:r>
          </w:p>
        </w:tc>
        <w:tc>
          <w:tcPr>
            <w:tcW w:w="1006" w:type="dxa"/>
            <w:tcBorders>
              <w:top w:val="single" w:sz="4" w:space="0" w:color="000000"/>
              <w:left w:val="single" w:sz="4" w:space="0" w:color="000000"/>
              <w:bottom w:val="single" w:sz="4" w:space="0" w:color="000000"/>
              <w:right w:val="single" w:sz="4" w:space="0" w:color="000000"/>
            </w:tcBorders>
          </w:tcPr>
          <w:p w:rsidR="00FF5BD7" w:rsidRPr="00AC40A4" w:rsidRDefault="00FF5BD7" w:rsidP="00CC396E">
            <w:pPr>
              <w:widowControl w:val="0"/>
              <w:autoSpaceDE w:val="0"/>
              <w:autoSpaceDN w:val="0"/>
              <w:adjustRightInd w:val="0"/>
              <w:spacing w:line="180" w:lineRule="exact"/>
              <w:ind w:left="31" w:right="106"/>
            </w:pPr>
            <w:r w:rsidRPr="00AC40A4">
              <w:rPr>
                <w:rFonts w:ascii="Arial" w:hAnsi="Arial"/>
                <w:sz w:val="16"/>
              </w:rPr>
              <w:t>4,</w:t>
            </w:r>
            <w:r w:rsidR="00CC396E">
              <w:rPr>
                <w:rFonts w:ascii="Arial" w:hAnsi="Arial"/>
                <w:sz w:val="16"/>
              </w:rPr>
              <w:t>F</w:t>
            </w:r>
            <w:r w:rsidRPr="00AC40A4">
              <w:rPr>
                <w:rFonts w:ascii="Arial" w:hAnsi="Arial"/>
                <w:sz w:val="16"/>
              </w:rPr>
              <w:t>ermentor počas prevádzky</w:t>
            </w:r>
          </w:p>
        </w:tc>
        <w:tc>
          <w:tcPr>
            <w:tcW w:w="81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CC396E">
            <w:pPr>
              <w:widowControl w:val="0"/>
              <w:autoSpaceDE w:val="0"/>
              <w:autoSpaceDN w:val="0"/>
              <w:adjustRightInd w:val="0"/>
              <w:spacing w:line="183" w:lineRule="exact"/>
              <w:ind w:left="103" w:right="-20"/>
              <w:jc w:val="center"/>
            </w:pPr>
            <w:r w:rsidRPr="00AC40A4">
              <w:rPr>
                <w:rFonts w:ascii="Arial" w:hAnsi="Arial"/>
                <w:sz w:val="16"/>
              </w:rPr>
              <w:t>45</w:t>
            </w:r>
          </w:p>
        </w:tc>
        <w:tc>
          <w:tcPr>
            <w:tcW w:w="974"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CC396E">
            <w:pPr>
              <w:widowControl w:val="0"/>
              <w:autoSpaceDE w:val="0"/>
              <w:autoSpaceDN w:val="0"/>
              <w:adjustRightInd w:val="0"/>
              <w:spacing w:line="183" w:lineRule="exact"/>
              <w:ind w:left="103" w:right="-20"/>
              <w:jc w:val="center"/>
            </w:pPr>
            <w:r w:rsidRPr="00AC40A4">
              <w:rPr>
                <w:rFonts w:ascii="Arial" w:hAnsi="Arial"/>
                <w:sz w:val="16"/>
              </w:rPr>
              <w:t>50</w:t>
            </w:r>
          </w:p>
        </w:tc>
        <w:tc>
          <w:tcPr>
            <w:tcW w:w="1846"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CC396E">
            <w:pPr>
              <w:widowControl w:val="0"/>
              <w:autoSpaceDE w:val="0"/>
              <w:autoSpaceDN w:val="0"/>
              <w:adjustRightInd w:val="0"/>
              <w:spacing w:line="183" w:lineRule="exact"/>
              <w:ind w:left="103" w:right="-20"/>
              <w:jc w:val="center"/>
            </w:pPr>
            <w:r w:rsidRPr="00AC40A4">
              <w:rPr>
                <w:rFonts w:ascii="Arial" w:hAnsi="Arial"/>
                <w:sz w:val="16"/>
              </w:rPr>
              <w:t>28,5</w:t>
            </w:r>
          </w:p>
        </w:tc>
      </w:tr>
      <w:tr w:rsidR="00FF5BD7" w:rsidRPr="00AC40A4" w:rsidTr="00CC396E">
        <w:trPr>
          <w:trHeight w:hRule="exact" w:val="562"/>
        </w:trPr>
        <w:tc>
          <w:tcPr>
            <w:tcW w:w="123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CC396E">
            <w:pPr>
              <w:widowControl w:val="0"/>
              <w:autoSpaceDE w:val="0"/>
              <w:autoSpaceDN w:val="0"/>
              <w:adjustRightInd w:val="0"/>
              <w:spacing w:line="183" w:lineRule="exact"/>
              <w:ind w:left="103" w:right="-20"/>
            </w:pPr>
            <w:proofErr w:type="spellStart"/>
            <w:r w:rsidRPr="00AC40A4">
              <w:rPr>
                <w:rFonts w:ascii="Arial" w:hAnsi="Arial"/>
                <w:sz w:val="16"/>
              </w:rPr>
              <w:t>NewHX</w:t>
            </w:r>
            <w:proofErr w:type="spellEnd"/>
            <w:r w:rsidRPr="00AC40A4">
              <w:rPr>
                <w:rFonts w:ascii="Arial" w:hAnsi="Arial"/>
                <w:sz w:val="16"/>
              </w:rPr>
              <w:t xml:space="preserve"> Nr.2</w:t>
            </w:r>
          </w:p>
        </w:tc>
        <w:tc>
          <w:tcPr>
            <w:tcW w:w="1034"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CC396E">
            <w:pPr>
              <w:widowControl w:val="0"/>
              <w:autoSpaceDE w:val="0"/>
              <w:autoSpaceDN w:val="0"/>
              <w:adjustRightInd w:val="0"/>
              <w:spacing w:line="183" w:lineRule="exact"/>
              <w:ind w:left="103" w:right="-20"/>
              <w:jc w:val="center"/>
            </w:pPr>
            <w:r w:rsidRPr="00AC40A4">
              <w:rPr>
                <w:rFonts w:ascii="Arial" w:hAnsi="Arial"/>
                <w:sz w:val="16"/>
              </w:rPr>
              <w:t>1257</w:t>
            </w:r>
          </w:p>
        </w:tc>
        <w:tc>
          <w:tcPr>
            <w:tcW w:w="1186" w:type="dxa"/>
            <w:tcBorders>
              <w:top w:val="single" w:sz="4" w:space="0" w:color="000000"/>
              <w:left w:val="single" w:sz="4" w:space="0" w:color="000000"/>
              <w:bottom w:val="single" w:sz="4" w:space="0" w:color="000000"/>
              <w:right w:val="single" w:sz="4" w:space="0" w:color="000000"/>
            </w:tcBorders>
          </w:tcPr>
          <w:p w:rsidR="00FF5BD7" w:rsidRPr="00AC40A4" w:rsidRDefault="00FF5BD7" w:rsidP="00FF5BD7">
            <w:pPr>
              <w:widowControl w:val="0"/>
              <w:tabs>
                <w:tab w:val="left" w:pos="660"/>
              </w:tabs>
              <w:autoSpaceDE w:val="0"/>
              <w:autoSpaceDN w:val="0"/>
              <w:adjustRightInd w:val="0"/>
              <w:spacing w:line="180" w:lineRule="exact"/>
              <w:ind w:left="103" w:right="54"/>
            </w:pPr>
            <w:r w:rsidRPr="00AC40A4">
              <w:rPr>
                <w:rFonts w:ascii="Arial" w:hAnsi="Arial"/>
                <w:sz w:val="16"/>
              </w:rPr>
              <w:t>8,Srvátka</w:t>
            </w:r>
            <w:r w:rsidRPr="00AC40A4">
              <w:rPr>
                <w:rFonts w:ascii="Arial" w:hAnsi="Arial"/>
                <w:sz w:val="16"/>
              </w:rPr>
              <w:br/>
              <w:t xml:space="preserve"> teplo z vyparovania srvátky</w:t>
            </w:r>
          </w:p>
        </w:tc>
        <w:tc>
          <w:tcPr>
            <w:tcW w:w="764"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183" w:lineRule="exact"/>
              <w:ind w:left="103" w:right="-20"/>
            </w:pPr>
            <w:r w:rsidRPr="00AC40A4">
              <w:rPr>
                <w:rFonts w:ascii="Arial" w:hAnsi="Arial"/>
                <w:sz w:val="16"/>
              </w:rPr>
              <w:t>69</w:t>
            </w:r>
          </w:p>
        </w:tc>
        <w:tc>
          <w:tcPr>
            <w:tcW w:w="750"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183" w:lineRule="exact"/>
              <w:ind w:left="103" w:right="-20"/>
            </w:pPr>
            <w:r w:rsidRPr="00AC40A4">
              <w:rPr>
                <w:rFonts w:ascii="Arial" w:hAnsi="Arial"/>
                <w:sz w:val="16"/>
              </w:rPr>
              <w:t>30</w:t>
            </w:r>
          </w:p>
        </w:tc>
        <w:tc>
          <w:tcPr>
            <w:tcW w:w="1006" w:type="dxa"/>
            <w:tcBorders>
              <w:top w:val="single" w:sz="4" w:space="0" w:color="000000"/>
              <w:left w:val="single" w:sz="4" w:space="0" w:color="000000"/>
              <w:bottom w:val="single" w:sz="4" w:space="0" w:color="000000"/>
              <w:right w:val="single" w:sz="4" w:space="0" w:color="000000"/>
            </w:tcBorders>
          </w:tcPr>
          <w:p w:rsidR="00FF5BD7" w:rsidRPr="00AC40A4" w:rsidRDefault="00FF5BD7" w:rsidP="00FF5BD7">
            <w:pPr>
              <w:widowControl w:val="0"/>
              <w:autoSpaceDE w:val="0"/>
              <w:autoSpaceDN w:val="0"/>
              <w:adjustRightInd w:val="0"/>
              <w:spacing w:line="180" w:lineRule="exact"/>
              <w:ind w:left="103" w:right="89"/>
            </w:pPr>
            <w:r w:rsidRPr="00AC40A4">
              <w:rPr>
                <w:rFonts w:ascii="Arial" w:hAnsi="Arial"/>
                <w:sz w:val="16"/>
              </w:rPr>
              <w:t>Predhrievanie mlieka</w:t>
            </w:r>
          </w:p>
        </w:tc>
        <w:tc>
          <w:tcPr>
            <w:tcW w:w="81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CC396E">
            <w:pPr>
              <w:widowControl w:val="0"/>
              <w:autoSpaceDE w:val="0"/>
              <w:autoSpaceDN w:val="0"/>
              <w:adjustRightInd w:val="0"/>
              <w:spacing w:line="183" w:lineRule="exact"/>
              <w:ind w:left="103" w:right="-20"/>
              <w:jc w:val="center"/>
            </w:pPr>
            <w:r w:rsidRPr="00AC40A4">
              <w:rPr>
                <w:rFonts w:ascii="Arial" w:hAnsi="Arial"/>
                <w:sz w:val="16"/>
              </w:rPr>
              <w:t>8</w:t>
            </w:r>
          </w:p>
        </w:tc>
        <w:tc>
          <w:tcPr>
            <w:tcW w:w="974"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CC396E">
            <w:pPr>
              <w:widowControl w:val="0"/>
              <w:autoSpaceDE w:val="0"/>
              <w:autoSpaceDN w:val="0"/>
              <w:adjustRightInd w:val="0"/>
              <w:spacing w:line="183" w:lineRule="exact"/>
              <w:ind w:left="103" w:right="-20"/>
              <w:jc w:val="center"/>
            </w:pPr>
            <w:r w:rsidRPr="00AC40A4">
              <w:rPr>
                <w:rFonts w:ascii="Arial" w:hAnsi="Arial"/>
                <w:sz w:val="16"/>
              </w:rPr>
              <w:t>32</w:t>
            </w:r>
          </w:p>
        </w:tc>
        <w:tc>
          <w:tcPr>
            <w:tcW w:w="1846"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CC396E">
            <w:pPr>
              <w:widowControl w:val="0"/>
              <w:autoSpaceDE w:val="0"/>
              <w:autoSpaceDN w:val="0"/>
              <w:adjustRightInd w:val="0"/>
              <w:spacing w:line="183" w:lineRule="exact"/>
              <w:ind w:left="103" w:right="-20"/>
              <w:jc w:val="center"/>
            </w:pPr>
            <w:r w:rsidRPr="00AC40A4">
              <w:rPr>
                <w:rFonts w:ascii="Arial" w:hAnsi="Arial"/>
                <w:sz w:val="16"/>
              </w:rPr>
              <w:t>5,7</w:t>
            </w:r>
          </w:p>
        </w:tc>
      </w:tr>
      <w:tr w:rsidR="00FF5BD7" w:rsidRPr="00AC40A4" w:rsidTr="00CC396E">
        <w:trPr>
          <w:trHeight w:hRule="exact" w:val="562"/>
        </w:trPr>
        <w:tc>
          <w:tcPr>
            <w:tcW w:w="123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CC396E">
            <w:pPr>
              <w:widowControl w:val="0"/>
              <w:autoSpaceDE w:val="0"/>
              <w:autoSpaceDN w:val="0"/>
              <w:adjustRightInd w:val="0"/>
              <w:spacing w:line="183" w:lineRule="exact"/>
              <w:ind w:left="103" w:right="-20"/>
            </w:pPr>
            <w:proofErr w:type="spellStart"/>
            <w:r w:rsidRPr="00AC40A4">
              <w:rPr>
                <w:rFonts w:ascii="Arial" w:hAnsi="Arial"/>
                <w:sz w:val="16"/>
              </w:rPr>
              <w:t>NewHX</w:t>
            </w:r>
            <w:proofErr w:type="spellEnd"/>
            <w:r w:rsidRPr="00AC40A4">
              <w:rPr>
                <w:rFonts w:ascii="Arial" w:hAnsi="Arial"/>
                <w:sz w:val="16"/>
              </w:rPr>
              <w:t xml:space="preserve"> Nr.3</w:t>
            </w:r>
          </w:p>
        </w:tc>
        <w:tc>
          <w:tcPr>
            <w:tcW w:w="1034"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CC396E">
            <w:pPr>
              <w:widowControl w:val="0"/>
              <w:autoSpaceDE w:val="0"/>
              <w:autoSpaceDN w:val="0"/>
              <w:adjustRightInd w:val="0"/>
              <w:spacing w:line="183" w:lineRule="exact"/>
              <w:ind w:left="103" w:right="-20"/>
              <w:jc w:val="center"/>
            </w:pPr>
            <w:r w:rsidRPr="00AC40A4">
              <w:rPr>
                <w:rFonts w:ascii="Arial" w:hAnsi="Arial"/>
                <w:sz w:val="16"/>
              </w:rPr>
              <w:t>18</w:t>
            </w:r>
          </w:p>
        </w:tc>
        <w:tc>
          <w:tcPr>
            <w:tcW w:w="1186" w:type="dxa"/>
            <w:tcBorders>
              <w:top w:val="single" w:sz="4" w:space="0" w:color="000000"/>
              <w:left w:val="single" w:sz="4" w:space="0" w:color="000000"/>
              <w:bottom w:val="single" w:sz="4" w:space="0" w:color="000000"/>
              <w:right w:val="single" w:sz="4" w:space="0" w:color="000000"/>
            </w:tcBorders>
          </w:tcPr>
          <w:p w:rsidR="00FF5BD7" w:rsidRPr="00AC40A4" w:rsidRDefault="00FF5BD7" w:rsidP="00FF5BD7">
            <w:pPr>
              <w:widowControl w:val="0"/>
              <w:autoSpaceDE w:val="0"/>
              <w:autoSpaceDN w:val="0"/>
              <w:adjustRightInd w:val="0"/>
              <w:spacing w:line="180" w:lineRule="exact"/>
              <w:ind w:left="103" w:right="55"/>
            </w:pPr>
            <w:r w:rsidRPr="00AC40A4">
              <w:rPr>
                <w:rFonts w:ascii="Arial" w:hAnsi="Arial"/>
                <w:sz w:val="16"/>
              </w:rPr>
              <w:t xml:space="preserve">5, </w:t>
            </w:r>
            <w:proofErr w:type="spellStart"/>
            <w:r w:rsidRPr="00AC40A4">
              <w:rPr>
                <w:rFonts w:ascii="Arial" w:hAnsi="Arial"/>
                <w:sz w:val="16"/>
              </w:rPr>
              <w:t>Fermentor</w:t>
            </w:r>
            <w:proofErr w:type="spellEnd"/>
            <w:r w:rsidRPr="00AC40A4">
              <w:rPr>
                <w:rFonts w:ascii="Arial" w:hAnsi="Arial"/>
                <w:sz w:val="16"/>
              </w:rPr>
              <w:t xml:space="preserve"> odpadové teplo</w:t>
            </w:r>
          </w:p>
        </w:tc>
        <w:tc>
          <w:tcPr>
            <w:tcW w:w="764"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183" w:lineRule="exact"/>
              <w:ind w:left="103" w:right="-20"/>
            </w:pPr>
            <w:r w:rsidRPr="00AC40A4">
              <w:rPr>
                <w:rFonts w:ascii="Arial" w:hAnsi="Arial"/>
                <w:sz w:val="16"/>
              </w:rPr>
              <w:t>20</w:t>
            </w:r>
          </w:p>
        </w:tc>
        <w:tc>
          <w:tcPr>
            <w:tcW w:w="750"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183" w:lineRule="exact"/>
              <w:ind w:left="103" w:right="-20"/>
            </w:pPr>
            <w:r w:rsidRPr="00AC40A4">
              <w:rPr>
                <w:rFonts w:ascii="Arial" w:hAnsi="Arial"/>
                <w:sz w:val="16"/>
              </w:rPr>
              <w:t>18</w:t>
            </w:r>
          </w:p>
        </w:tc>
        <w:tc>
          <w:tcPr>
            <w:tcW w:w="1006" w:type="dxa"/>
            <w:tcBorders>
              <w:top w:val="single" w:sz="4" w:space="0" w:color="000000"/>
              <w:left w:val="single" w:sz="4" w:space="0" w:color="000000"/>
              <w:bottom w:val="single" w:sz="4" w:space="0" w:color="000000"/>
              <w:right w:val="single" w:sz="4" w:space="0" w:color="000000"/>
            </w:tcBorders>
          </w:tcPr>
          <w:p w:rsidR="00FF5BD7" w:rsidRPr="00AC40A4" w:rsidRDefault="00FF5BD7" w:rsidP="00FF5BD7">
            <w:pPr>
              <w:widowControl w:val="0"/>
              <w:autoSpaceDE w:val="0"/>
              <w:autoSpaceDN w:val="0"/>
              <w:adjustRightInd w:val="0"/>
              <w:spacing w:line="180" w:lineRule="exact"/>
              <w:ind w:left="103" w:right="89"/>
            </w:pPr>
            <w:r w:rsidRPr="00AC40A4">
              <w:rPr>
                <w:rFonts w:ascii="Arial" w:hAnsi="Arial"/>
                <w:sz w:val="16"/>
              </w:rPr>
              <w:t>6, Srvátka predhrievanie prevádzka</w:t>
            </w:r>
          </w:p>
        </w:tc>
        <w:tc>
          <w:tcPr>
            <w:tcW w:w="81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CC396E">
            <w:pPr>
              <w:widowControl w:val="0"/>
              <w:autoSpaceDE w:val="0"/>
              <w:autoSpaceDN w:val="0"/>
              <w:adjustRightInd w:val="0"/>
              <w:spacing w:line="183" w:lineRule="exact"/>
              <w:ind w:left="103" w:right="-20"/>
              <w:jc w:val="center"/>
            </w:pPr>
            <w:r w:rsidRPr="00AC40A4">
              <w:rPr>
                <w:rFonts w:ascii="Arial" w:hAnsi="Arial"/>
                <w:sz w:val="16"/>
              </w:rPr>
              <w:t>8</w:t>
            </w:r>
          </w:p>
        </w:tc>
        <w:tc>
          <w:tcPr>
            <w:tcW w:w="974"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CC396E">
            <w:pPr>
              <w:widowControl w:val="0"/>
              <w:autoSpaceDE w:val="0"/>
              <w:autoSpaceDN w:val="0"/>
              <w:adjustRightInd w:val="0"/>
              <w:spacing w:line="183" w:lineRule="exact"/>
              <w:ind w:left="103" w:right="-20"/>
              <w:jc w:val="center"/>
            </w:pPr>
            <w:r w:rsidRPr="00AC40A4">
              <w:rPr>
                <w:rFonts w:ascii="Arial" w:hAnsi="Arial"/>
                <w:sz w:val="16"/>
              </w:rPr>
              <w:t>9</w:t>
            </w:r>
          </w:p>
        </w:tc>
        <w:tc>
          <w:tcPr>
            <w:tcW w:w="1846"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CC396E">
            <w:pPr>
              <w:widowControl w:val="0"/>
              <w:autoSpaceDE w:val="0"/>
              <w:autoSpaceDN w:val="0"/>
              <w:adjustRightInd w:val="0"/>
              <w:spacing w:line="183" w:lineRule="exact"/>
              <w:ind w:left="103" w:right="-20"/>
              <w:jc w:val="center"/>
            </w:pPr>
            <w:r w:rsidRPr="00AC40A4">
              <w:rPr>
                <w:rFonts w:ascii="Arial" w:hAnsi="Arial"/>
                <w:sz w:val="16"/>
              </w:rPr>
              <w:t>3,4</w:t>
            </w:r>
          </w:p>
        </w:tc>
      </w:tr>
      <w:tr w:rsidR="00FF5BD7" w:rsidRPr="00AC40A4" w:rsidTr="00CC396E">
        <w:trPr>
          <w:trHeight w:hRule="exact" w:val="562"/>
        </w:trPr>
        <w:tc>
          <w:tcPr>
            <w:tcW w:w="123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CC396E">
            <w:pPr>
              <w:widowControl w:val="0"/>
              <w:autoSpaceDE w:val="0"/>
              <w:autoSpaceDN w:val="0"/>
              <w:adjustRightInd w:val="0"/>
              <w:spacing w:line="183" w:lineRule="exact"/>
              <w:ind w:left="103" w:right="-20"/>
            </w:pPr>
            <w:proofErr w:type="spellStart"/>
            <w:r w:rsidRPr="00AC40A4">
              <w:rPr>
                <w:rFonts w:ascii="Arial" w:hAnsi="Arial"/>
                <w:sz w:val="16"/>
              </w:rPr>
              <w:t>NewHX</w:t>
            </w:r>
            <w:proofErr w:type="spellEnd"/>
            <w:r w:rsidRPr="00AC40A4">
              <w:rPr>
                <w:rFonts w:ascii="Arial" w:hAnsi="Arial"/>
                <w:sz w:val="16"/>
              </w:rPr>
              <w:t xml:space="preserve"> Nr.4</w:t>
            </w:r>
          </w:p>
        </w:tc>
        <w:tc>
          <w:tcPr>
            <w:tcW w:w="1034"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CC396E">
            <w:pPr>
              <w:widowControl w:val="0"/>
              <w:autoSpaceDE w:val="0"/>
              <w:autoSpaceDN w:val="0"/>
              <w:adjustRightInd w:val="0"/>
              <w:spacing w:line="183" w:lineRule="exact"/>
              <w:ind w:left="103" w:right="-20"/>
              <w:jc w:val="center"/>
            </w:pPr>
            <w:r w:rsidRPr="00AC40A4">
              <w:rPr>
                <w:rFonts w:ascii="Arial" w:hAnsi="Arial"/>
                <w:sz w:val="16"/>
              </w:rPr>
              <w:t>149</w:t>
            </w:r>
          </w:p>
        </w:tc>
        <w:tc>
          <w:tcPr>
            <w:tcW w:w="1186" w:type="dxa"/>
            <w:tcBorders>
              <w:top w:val="single" w:sz="4" w:space="0" w:color="000000"/>
              <w:left w:val="single" w:sz="4" w:space="0" w:color="000000"/>
              <w:bottom w:val="single" w:sz="4" w:space="0" w:color="000000"/>
              <w:right w:val="single" w:sz="4" w:space="0" w:color="000000"/>
            </w:tcBorders>
          </w:tcPr>
          <w:p w:rsidR="00FF5BD7" w:rsidRPr="00AC40A4" w:rsidRDefault="00FF5BD7" w:rsidP="00FF5BD7">
            <w:pPr>
              <w:widowControl w:val="0"/>
              <w:tabs>
                <w:tab w:val="left" w:pos="660"/>
              </w:tabs>
              <w:autoSpaceDE w:val="0"/>
              <w:autoSpaceDN w:val="0"/>
              <w:adjustRightInd w:val="0"/>
              <w:spacing w:line="180" w:lineRule="exact"/>
              <w:ind w:left="103" w:right="54"/>
            </w:pPr>
            <w:r w:rsidRPr="00AC40A4">
              <w:rPr>
                <w:rFonts w:ascii="Arial" w:hAnsi="Arial"/>
                <w:sz w:val="16"/>
              </w:rPr>
              <w:t>8,Srvátka</w:t>
            </w:r>
            <w:r w:rsidRPr="00AC40A4">
              <w:rPr>
                <w:rFonts w:ascii="Arial" w:hAnsi="Arial"/>
                <w:sz w:val="16"/>
              </w:rPr>
              <w:br/>
              <w:t xml:space="preserve"> teplo z vyparovania srvátky</w:t>
            </w:r>
          </w:p>
        </w:tc>
        <w:tc>
          <w:tcPr>
            <w:tcW w:w="764"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183" w:lineRule="exact"/>
              <w:ind w:left="103" w:right="-20"/>
            </w:pPr>
            <w:r w:rsidRPr="00AC40A4">
              <w:rPr>
                <w:rFonts w:ascii="Arial" w:hAnsi="Arial"/>
                <w:sz w:val="16"/>
              </w:rPr>
              <w:t>30</w:t>
            </w:r>
          </w:p>
        </w:tc>
        <w:tc>
          <w:tcPr>
            <w:tcW w:w="750"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183" w:lineRule="exact"/>
              <w:ind w:left="103" w:right="-20"/>
            </w:pPr>
            <w:r w:rsidRPr="00AC40A4">
              <w:rPr>
                <w:rFonts w:ascii="Arial" w:hAnsi="Arial"/>
                <w:sz w:val="16"/>
              </w:rPr>
              <w:t>25</w:t>
            </w:r>
          </w:p>
        </w:tc>
        <w:tc>
          <w:tcPr>
            <w:tcW w:w="1006" w:type="dxa"/>
            <w:tcBorders>
              <w:top w:val="single" w:sz="4" w:space="0" w:color="000000"/>
              <w:left w:val="single" w:sz="4" w:space="0" w:color="000000"/>
              <w:bottom w:val="single" w:sz="4" w:space="0" w:color="000000"/>
              <w:right w:val="single" w:sz="4" w:space="0" w:color="000000"/>
            </w:tcBorders>
          </w:tcPr>
          <w:p w:rsidR="00FF5BD7" w:rsidRPr="00AC40A4" w:rsidRDefault="00FF5BD7" w:rsidP="00FF5BD7">
            <w:pPr>
              <w:widowControl w:val="0"/>
              <w:autoSpaceDE w:val="0"/>
              <w:autoSpaceDN w:val="0"/>
              <w:adjustRightInd w:val="0"/>
              <w:spacing w:line="180" w:lineRule="exact"/>
              <w:ind w:left="103" w:right="89"/>
            </w:pPr>
            <w:r w:rsidRPr="00AC40A4">
              <w:rPr>
                <w:rFonts w:ascii="Arial" w:hAnsi="Arial"/>
                <w:sz w:val="16"/>
              </w:rPr>
              <w:t>6, Srvátka predhrievanie prevádzka</w:t>
            </w:r>
          </w:p>
        </w:tc>
        <w:tc>
          <w:tcPr>
            <w:tcW w:w="81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CC396E">
            <w:pPr>
              <w:widowControl w:val="0"/>
              <w:autoSpaceDE w:val="0"/>
              <w:autoSpaceDN w:val="0"/>
              <w:adjustRightInd w:val="0"/>
              <w:spacing w:line="183" w:lineRule="exact"/>
              <w:ind w:left="103" w:right="-20"/>
              <w:jc w:val="center"/>
            </w:pPr>
            <w:r w:rsidRPr="00AC40A4">
              <w:rPr>
                <w:rFonts w:ascii="Arial" w:hAnsi="Arial"/>
                <w:sz w:val="16"/>
              </w:rPr>
              <w:t>9</w:t>
            </w:r>
          </w:p>
        </w:tc>
        <w:tc>
          <w:tcPr>
            <w:tcW w:w="974"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CC396E">
            <w:pPr>
              <w:widowControl w:val="0"/>
              <w:autoSpaceDE w:val="0"/>
              <w:autoSpaceDN w:val="0"/>
              <w:adjustRightInd w:val="0"/>
              <w:spacing w:line="183" w:lineRule="exact"/>
              <w:ind w:left="103" w:right="-20"/>
              <w:jc w:val="center"/>
            </w:pPr>
            <w:r w:rsidRPr="00AC40A4">
              <w:rPr>
                <w:rFonts w:ascii="Arial" w:hAnsi="Arial"/>
                <w:sz w:val="16"/>
              </w:rPr>
              <w:t>20</w:t>
            </w:r>
          </w:p>
        </w:tc>
        <w:tc>
          <w:tcPr>
            <w:tcW w:w="1846"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CC396E">
            <w:pPr>
              <w:widowControl w:val="0"/>
              <w:autoSpaceDE w:val="0"/>
              <w:autoSpaceDN w:val="0"/>
              <w:adjustRightInd w:val="0"/>
              <w:spacing w:line="183" w:lineRule="exact"/>
              <w:ind w:left="103" w:right="-20"/>
              <w:jc w:val="center"/>
            </w:pPr>
            <w:r w:rsidRPr="00AC40A4">
              <w:rPr>
                <w:rFonts w:ascii="Arial" w:hAnsi="Arial"/>
                <w:sz w:val="16"/>
              </w:rPr>
              <w:t>29,17</w:t>
            </w:r>
          </w:p>
        </w:tc>
      </w:tr>
      <w:tr w:rsidR="00FF5BD7" w:rsidRPr="00AC40A4" w:rsidTr="00CC396E">
        <w:trPr>
          <w:trHeight w:hRule="exact" w:val="562"/>
        </w:trPr>
        <w:tc>
          <w:tcPr>
            <w:tcW w:w="123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CC396E">
            <w:pPr>
              <w:widowControl w:val="0"/>
              <w:autoSpaceDE w:val="0"/>
              <w:autoSpaceDN w:val="0"/>
              <w:adjustRightInd w:val="0"/>
              <w:spacing w:line="183" w:lineRule="exact"/>
              <w:ind w:left="103" w:right="-20"/>
            </w:pPr>
            <w:proofErr w:type="spellStart"/>
            <w:r w:rsidRPr="00AC40A4">
              <w:rPr>
                <w:rFonts w:ascii="Arial" w:hAnsi="Arial"/>
                <w:sz w:val="16"/>
              </w:rPr>
              <w:t>NewHX</w:t>
            </w:r>
            <w:proofErr w:type="spellEnd"/>
            <w:r w:rsidRPr="00AC40A4">
              <w:rPr>
                <w:rFonts w:ascii="Arial" w:hAnsi="Arial"/>
                <w:sz w:val="16"/>
              </w:rPr>
              <w:t xml:space="preserve"> Nr.5</w:t>
            </w:r>
          </w:p>
        </w:tc>
        <w:tc>
          <w:tcPr>
            <w:tcW w:w="1034"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CC396E">
            <w:pPr>
              <w:widowControl w:val="0"/>
              <w:autoSpaceDE w:val="0"/>
              <w:autoSpaceDN w:val="0"/>
              <w:adjustRightInd w:val="0"/>
              <w:spacing w:line="183" w:lineRule="exact"/>
              <w:ind w:left="103" w:right="-20"/>
              <w:jc w:val="center"/>
            </w:pPr>
            <w:r w:rsidRPr="00AC40A4">
              <w:rPr>
                <w:rFonts w:ascii="Arial" w:hAnsi="Arial"/>
                <w:sz w:val="16"/>
              </w:rPr>
              <w:t>64</w:t>
            </w:r>
          </w:p>
        </w:tc>
        <w:tc>
          <w:tcPr>
            <w:tcW w:w="1186" w:type="dxa"/>
            <w:tcBorders>
              <w:top w:val="single" w:sz="4" w:space="0" w:color="000000"/>
              <w:left w:val="single" w:sz="4" w:space="0" w:color="000000"/>
              <w:bottom w:val="single" w:sz="4" w:space="0" w:color="000000"/>
              <w:right w:val="single" w:sz="4" w:space="0" w:color="000000"/>
            </w:tcBorders>
          </w:tcPr>
          <w:p w:rsidR="00FF5BD7" w:rsidRPr="00AC40A4" w:rsidRDefault="00FF5BD7" w:rsidP="00FF5BD7">
            <w:pPr>
              <w:widowControl w:val="0"/>
              <w:tabs>
                <w:tab w:val="left" w:pos="660"/>
              </w:tabs>
              <w:autoSpaceDE w:val="0"/>
              <w:autoSpaceDN w:val="0"/>
              <w:adjustRightInd w:val="0"/>
              <w:spacing w:line="180" w:lineRule="exact"/>
              <w:ind w:left="103" w:right="54"/>
            </w:pPr>
            <w:r w:rsidRPr="00AC40A4">
              <w:rPr>
                <w:rFonts w:ascii="Arial" w:hAnsi="Arial"/>
                <w:sz w:val="16"/>
              </w:rPr>
              <w:t>8,Srvátka</w:t>
            </w:r>
            <w:r w:rsidRPr="00AC40A4">
              <w:rPr>
                <w:rFonts w:ascii="Arial" w:hAnsi="Arial"/>
                <w:sz w:val="16"/>
              </w:rPr>
              <w:br/>
              <w:t xml:space="preserve"> teplo z vyparovania srvátky</w:t>
            </w:r>
          </w:p>
        </w:tc>
        <w:tc>
          <w:tcPr>
            <w:tcW w:w="764"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183" w:lineRule="exact"/>
              <w:ind w:left="103" w:right="-20"/>
            </w:pPr>
            <w:r w:rsidRPr="00AC40A4">
              <w:rPr>
                <w:rFonts w:ascii="Arial" w:hAnsi="Arial"/>
                <w:sz w:val="16"/>
              </w:rPr>
              <w:t>19</w:t>
            </w:r>
          </w:p>
        </w:tc>
        <w:tc>
          <w:tcPr>
            <w:tcW w:w="750"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183" w:lineRule="exact"/>
              <w:ind w:left="103" w:right="-20"/>
            </w:pPr>
            <w:r w:rsidRPr="00AC40A4">
              <w:rPr>
                <w:rFonts w:ascii="Arial" w:hAnsi="Arial"/>
                <w:sz w:val="16"/>
              </w:rPr>
              <w:t>16</w:t>
            </w:r>
          </w:p>
        </w:tc>
        <w:tc>
          <w:tcPr>
            <w:tcW w:w="1006" w:type="dxa"/>
            <w:tcBorders>
              <w:top w:val="single" w:sz="4" w:space="0" w:color="000000"/>
              <w:left w:val="single" w:sz="4" w:space="0" w:color="000000"/>
              <w:bottom w:val="single" w:sz="4" w:space="0" w:color="000000"/>
              <w:right w:val="single" w:sz="4" w:space="0" w:color="000000"/>
            </w:tcBorders>
          </w:tcPr>
          <w:p w:rsidR="00FF5BD7" w:rsidRPr="00AC40A4" w:rsidRDefault="00FF5BD7" w:rsidP="00FF5BD7">
            <w:pPr>
              <w:widowControl w:val="0"/>
              <w:autoSpaceDE w:val="0"/>
              <w:autoSpaceDN w:val="0"/>
              <w:adjustRightInd w:val="0"/>
              <w:spacing w:line="180" w:lineRule="exact"/>
              <w:ind w:left="103" w:right="89"/>
            </w:pPr>
            <w:r w:rsidRPr="00AC40A4">
              <w:rPr>
                <w:rFonts w:ascii="Arial" w:hAnsi="Arial"/>
                <w:sz w:val="16"/>
              </w:rPr>
              <w:t>1, Mlieko</w:t>
            </w:r>
            <w:r w:rsidRPr="00AC40A4">
              <w:rPr>
                <w:rFonts w:ascii="Arial" w:hAnsi="Arial"/>
                <w:sz w:val="16"/>
              </w:rPr>
              <w:br/>
              <w:t>predhrievanie</w:t>
            </w:r>
          </w:p>
        </w:tc>
        <w:tc>
          <w:tcPr>
            <w:tcW w:w="81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CC396E">
            <w:pPr>
              <w:widowControl w:val="0"/>
              <w:autoSpaceDE w:val="0"/>
              <w:autoSpaceDN w:val="0"/>
              <w:adjustRightInd w:val="0"/>
              <w:spacing w:line="183" w:lineRule="exact"/>
              <w:ind w:left="103" w:right="-20"/>
              <w:jc w:val="center"/>
            </w:pPr>
            <w:r w:rsidRPr="00AC40A4">
              <w:rPr>
                <w:rFonts w:ascii="Arial" w:hAnsi="Arial"/>
                <w:sz w:val="16"/>
              </w:rPr>
              <w:t>6</w:t>
            </w:r>
          </w:p>
        </w:tc>
        <w:tc>
          <w:tcPr>
            <w:tcW w:w="974"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CC396E">
            <w:pPr>
              <w:widowControl w:val="0"/>
              <w:autoSpaceDE w:val="0"/>
              <w:autoSpaceDN w:val="0"/>
              <w:adjustRightInd w:val="0"/>
              <w:spacing w:line="183" w:lineRule="exact"/>
              <w:ind w:left="103" w:right="-20"/>
              <w:jc w:val="center"/>
            </w:pPr>
            <w:r w:rsidRPr="00AC40A4">
              <w:rPr>
                <w:rFonts w:ascii="Arial" w:hAnsi="Arial"/>
                <w:sz w:val="16"/>
              </w:rPr>
              <w:t>7</w:t>
            </w:r>
          </w:p>
        </w:tc>
        <w:tc>
          <w:tcPr>
            <w:tcW w:w="1846"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CC396E">
            <w:pPr>
              <w:widowControl w:val="0"/>
              <w:autoSpaceDE w:val="0"/>
              <w:autoSpaceDN w:val="0"/>
              <w:adjustRightInd w:val="0"/>
              <w:spacing w:line="183" w:lineRule="exact"/>
              <w:ind w:left="103" w:right="-20"/>
              <w:jc w:val="center"/>
            </w:pPr>
            <w:r w:rsidRPr="00AC40A4">
              <w:rPr>
                <w:rFonts w:ascii="Arial" w:hAnsi="Arial"/>
                <w:sz w:val="16"/>
              </w:rPr>
              <w:t>9,3</w:t>
            </w:r>
          </w:p>
        </w:tc>
      </w:tr>
      <w:tr w:rsidR="00FF5BD7" w:rsidRPr="00AC40A4" w:rsidTr="00CC396E">
        <w:trPr>
          <w:trHeight w:hRule="exact" w:val="378"/>
        </w:trPr>
        <w:tc>
          <w:tcPr>
            <w:tcW w:w="123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CC396E">
            <w:pPr>
              <w:widowControl w:val="0"/>
              <w:autoSpaceDE w:val="0"/>
              <w:autoSpaceDN w:val="0"/>
              <w:adjustRightInd w:val="0"/>
              <w:spacing w:line="183" w:lineRule="exact"/>
              <w:ind w:left="103" w:right="-20"/>
            </w:pPr>
            <w:proofErr w:type="spellStart"/>
            <w:r w:rsidRPr="00AC40A4">
              <w:rPr>
                <w:rFonts w:ascii="Arial" w:hAnsi="Arial"/>
                <w:sz w:val="16"/>
              </w:rPr>
              <w:t>NewHX</w:t>
            </w:r>
            <w:proofErr w:type="spellEnd"/>
            <w:r w:rsidRPr="00AC40A4">
              <w:rPr>
                <w:rFonts w:ascii="Arial" w:hAnsi="Arial"/>
                <w:sz w:val="16"/>
              </w:rPr>
              <w:t xml:space="preserve"> Nr.6</w:t>
            </w:r>
          </w:p>
        </w:tc>
        <w:tc>
          <w:tcPr>
            <w:tcW w:w="1034"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CC396E">
            <w:pPr>
              <w:widowControl w:val="0"/>
              <w:autoSpaceDE w:val="0"/>
              <w:autoSpaceDN w:val="0"/>
              <w:adjustRightInd w:val="0"/>
              <w:spacing w:line="183" w:lineRule="exact"/>
              <w:ind w:left="103" w:right="-20"/>
              <w:jc w:val="center"/>
            </w:pPr>
            <w:r w:rsidRPr="00AC40A4">
              <w:rPr>
                <w:rFonts w:ascii="Arial" w:hAnsi="Arial"/>
                <w:sz w:val="16"/>
              </w:rPr>
              <w:t>41</w:t>
            </w:r>
          </w:p>
        </w:tc>
        <w:tc>
          <w:tcPr>
            <w:tcW w:w="1186" w:type="dxa"/>
            <w:tcBorders>
              <w:top w:val="single" w:sz="4" w:space="0" w:color="000000"/>
              <w:left w:val="single" w:sz="4" w:space="0" w:color="000000"/>
              <w:bottom w:val="single" w:sz="4" w:space="0" w:color="000000"/>
              <w:right w:val="single" w:sz="4" w:space="0" w:color="000000"/>
            </w:tcBorders>
          </w:tcPr>
          <w:p w:rsidR="00FF5BD7" w:rsidRPr="00AC40A4" w:rsidRDefault="00FF5BD7" w:rsidP="00FF5BD7">
            <w:pPr>
              <w:widowControl w:val="0"/>
              <w:autoSpaceDE w:val="0"/>
              <w:autoSpaceDN w:val="0"/>
              <w:adjustRightInd w:val="0"/>
              <w:spacing w:line="180" w:lineRule="exact"/>
              <w:ind w:left="103" w:right="55"/>
            </w:pPr>
            <w:r w:rsidRPr="00AC40A4">
              <w:rPr>
                <w:rFonts w:ascii="Arial" w:hAnsi="Arial"/>
                <w:sz w:val="16"/>
              </w:rPr>
              <w:t xml:space="preserve">5, </w:t>
            </w:r>
            <w:proofErr w:type="spellStart"/>
            <w:r w:rsidRPr="00AC40A4">
              <w:rPr>
                <w:rFonts w:ascii="Arial" w:hAnsi="Arial"/>
                <w:sz w:val="16"/>
              </w:rPr>
              <w:t>Fermentor</w:t>
            </w:r>
            <w:proofErr w:type="spellEnd"/>
            <w:r w:rsidRPr="00AC40A4">
              <w:rPr>
                <w:rFonts w:ascii="Arial" w:hAnsi="Arial"/>
                <w:sz w:val="16"/>
              </w:rPr>
              <w:t xml:space="preserve"> odpadové teplo</w:t>
            </w:r>
          </w:p>
        </w:tc>
        <w:tc>
          <w:tcPr>
            <w:tcW w:w="764"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183" w:lineRule="exact"/>
              <w:ind w:left="103" w:right="-20"/>
            </w:pPr>
            <w:r w:rsidRPr="00AC40A4">
              <w:rPr>
                <w:rFonts w:ascii="Arial" w:hAnsi="Arial"/>
                <w:sz w:val="16"/>
              </w:rPr>
              <w:t>18</w:t>
            </w:r>
          </w:p>
        </w:tc>
        <w:tc>
          <w:tcPr>
            <w:tcW w:w="750" w:type="dxa"/>
            <w:tcBorders>
              <w:top w:val="single" w:sz="4" w:space="0" w:color="000000"/>
              <w:left w:val="single" w:sz="4" w:space="0" w:color="000000"/>
              <w:bottom w:val="single" w:sz="4" w:space="0" w:color="000000"/>
              <w:right w:val="single" w:sz="4" w:space="0" w:color="000000"/>
            </w:tcBorders>
          </w:tcPr>
          <w:p w:rsidR="00FF5BD7" w:rsidRPr="00AC40A4" w:rsidRDefault="00FF5BD7">
            <w:pPr>
              <w:widowControl w:val="0"/>
              <w:autoSpaceDE w:val="0"/>
              <w:autoSpaceDN w:val="0"/>
              <w:adjustRightInd w:val="0"/>
              <w:spacing w:line="183" w:lineRule="exact"/>
              <w:ind w:left="103" w:right="-20"/>
            </w:pPr>
            <w:r w:rsidRPr="00AC40A4">
              <w:rPr>
                <w:rFonts w:ascii="Arial" w:hAnsi="Arial"/>
                <w:sz w:val="16"/>
              </w:rPr>
              <w:t>13,5</w:t>
            </w:r>
          </w:p>
        </w:tc>
        <w:tc>
          <w:tcPr>
            <w:tcW w:w="1006" w:type="dxa"/>
            <w:tcBorders>
              <w:top w:val="single" w:sz="4" w:space="0" w:color="000000"/>
              <w:left w:val="single" w:sz="4" w:space="0" w:color="000000"/>
              <w:bottom w:val="single" w:sz="4" w:space="0" w:color="000000"/>
              <w:right w:val="single" w:sz="4" w:space="0" w:color="000000"/>
            </w:tcBorders>
          </w:tcPr>
          <w:p w:rsidR="00FF5BD7" w:rsidRPr="00AC40A4" w:rsidRDefault="00FF5BD7" w:rsidP="00FF5BD7">
            <w:pPr>
              <w:widowControl w:val="0"/>
              <w:autoSpaceDE w:val="0"/>
              <w:autoSpaceDN w:val="0"/>
              <w:adjustRightInd w:val="0"/>
              <w:spacing w:line="180" w:lineRule="exact"/>
              <w:ind w:left="103" w:right="89"/>
            </w:pPr>
            <w:r w:rsidRPr="00AC40A4">
              <w:rPr>
                <w:rFonts w:ascii="Arial" w:hAnsi="Arial"/>
                <w:sz w:val="16"/>
              </w:rPr>
              <w:t>1, Mlieko</w:t>
            </w:r>
            <w:r w:rsidRPr="00AC40A4">
              <w:rPr>
                <w:rFonts w:ascii="Arial" w:hAnsi="Arial"/>
                <w:sz w:val="16"/>
              </w:rPr>
              <w:br/>
              <w:t>predhrievanie</w:t>
            </w:r>
          </w:p>
        </w:tc>
        <w:tc>
          <w:tcPr>
            <w:tcW w:w="810"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CC396E">
            <w:pPr>
              <w:widowControl w:val="0"/>
              <w:autoSpaceDE w:val="0"/>
              <w:autoSpaceDN w:val="0"/>
              <w:adjustRightInd w:val="0"/>
              <w:spacing w:line="183" w:lineRule="exact"/>
              <w:ind w:left="103" w:right="-20"/>
              <w:jc w:val="center"/>
            </w:pPr>
            <w:r w:rsidRPr="00AC40A4">
              <w:rPr>
                <w:rFonts w:ascii="Arial" w:hAnsi="Arial"/>
                <w:sz w:val="16"/>
              </w:rPr>
              <w:t>7</w:t>
            </w:r>
          </w:p>
        </w:tc>
        <w:tc>
          <w:tcPr>
            <w:tcW w:w="974"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CC396E">
            <w:pPr>
              <w:widowControl w:val="0"/>
              <w:autoSpaceDE w:val="0"/>
              <w:autoSpaceDN w:val="0"/>
              <w:adjustRightInd w:val="0"/>
              <w:spacing w:line="183" w:lineRule="exact"/>
              <w:ind w:left="103" w:right="-20"/>
              <w:jc w:val="center"/>
            </w:pPr>
            <w:r w:rsidRPr="00AC40A4">
              <w:rPr>
                <w:rFonts w:ascii="Arial" w:hAnsi="Arial"/>
                <w:sz w:val="16"/>
              </w:rPr>
              <w:t>8</w:t>
            </w:r>
          </w:p>
        </w:tc>
        <w:tc>
          <w:tcPr>
            <w:tcW w:w="1846" w:type="dxa"/>
            <w:tcBorders>
              <w:top w:val="single" w:sz="4" w:space="0" w:color="000000"/>
              <w:left w:val="single" w:sz="4" w:space="0" w:color="000000"/>
              <w:bottom w:val="single" w:sz="4" w:space="0" w:color="000000"/>
              <w:right w:val="single" w:sz="4" w:space="0" w:color="000000"/>
            </w:tcBorders>
            <w:vAlign w:val="center"/>
          </w:tcPr>
          <w:p w:rsidR="00FF5BD7" w:rsidRPr="00AC40A4" w:rsidRDefault="00FF5BD7" w:rsidP="00CC396E">
            <w:pPr>
              <w:widowControl w:val="0"/>
              <w:autoSpaceDE w:val="0"/>
              <w:autoSpaceDN w:val="0"/>
              <w:adjustRightInd w:val="0"/>
              <w:jc w:val="center"/>
            </w:pPr>
          </w:p>
        </w:tc>
      </w:tr>
    </w:tbl>
    <w:p w:rsidR="00FF5BD7" w:rsidRPr="00AC40A4" w:rsidRDefault="00FF5BD7">
      <w:pPr>
        <w:widowControl w:val="0"/>
        <w:autoSpaceDE w:val="0"/>
        <w:autoSpaceDN w:val="0"/>
        <w:adjustRightInd w:val="0"/>
        <w:spacing w:before="8" w:line="220" w:lineRule="exact"/>
        <w:rPr>
          <w:sz w:val="22"/>
          <w:szCs w:val="22"/>
        </w:rPr>
      </w:pPr>
    </w:p>
    <w:p w:rsidR="00FF5BD7" w:rsidRPr="00AC40A4" w:rsidRDefault="00FF5BD7">
      <w:pPr>
        <w:widowControl w:val="0"/>
        <w:autoSpaceDE w:val="0"/>
        <w:autoSpaceDN w:val="0"/>
        <w:adjustRightInd w:val="0"/>
        <w:spacing w:before="6" w:line="130" w:lineRule="exact"/>
        <w:rPr>
          <w:rFonts w:ascii="Arial" w:hAnsi="Arial" w:cs="Arial"/>
          <w:sz w:val="13"/>
          <w:szCs w:val="13"/>
        </w:rPr>
      </w:pPr>
    </w:p>
    <w:p w:rsidR="00FF5BD7" w:rsidRPr="00AC40A4" w:rsidRDefault="00FF5BD7" w:rsidP="00FF5BD7">
      <w:pPr>
        <w:widowControl w:val="0"/>
        <w:autoSpaceDE w:val="0"/>
        <w:autoSpaceDN w:val="0"/>
        <w:adjustRightInd w:val="0"/>
        <w:spacing w:line="200" w:lineRule="exact"/>
        <w:rPr>
          <w:rFonts w:ascii="Arial" w:hAnsi="Arial" w:cs="Arial"/>
          <w:sz w:val="20"/>
          <w:szCs w:val="20"/>
        </w:rPr>
      </w:pPr>
    </w:p>
    <w:p w:rsidR="00FF5BD7" w:rsidRPr="00AC40A4" w:rsidRDefault="00FF5BD7" w:rsidP="00FF5BD7">
      <w:pPr>
        <w:widowControl w:val="0"/>
        <w:autoSpaceDE w:val="0"/>
        <w:autoSpaceDN w:val="0"/>
        <w:adjustRightInd w:val="0"/>
        <w:spacing w:line="200" w:lineRule="exact"/>
        <w:rPr>
          <w:rFonts w:ascii="Arial" w:hAnsi="Arial" w:cs="Arial"/>
          <w:sz w:val="20"/>
          <w:szCs w:val="20"/>
        </w:rPr>
      </w:pPr>
    </w:p>
    <w:p w:rsidR="00921871" w:rsidRDefault="00921871">
      <w:pPr>
        <w:rPr>
          <w:rFonts w:ascii="Arial" w:hAnsi="Arial"/>
          <w:i/>
          <w:sz w:val="20"/>
        </w:rPr>
      </w:pPr>
      <w:r>
        <w:rPr>
          <w:rFonts w:ascii="Arial" w:hAnsi="Arial"/>
          <w:i/>
          <w:sz w:val="20"/>
        </w:rPr>
        <w:br w:type="page"/>
      </w:r>
    </w:p>
    <w:p w:rsidR="00FF5BD7" w:rsidRPr="00AC40A4" w:rsidRDefault="00FF5BD7" w:rsidP="00FF5BD7">
      <w:pPr>
        <w:widowControl w:val="0"/>
        <w:autoSpaceDE w:val="0"/>
        <w:autoSpaceDN w:val="0"/>
        <w:adjustRightInd w:val="0"/>
        <w:ind w:left="120"/>
        <w:jc w:val="both"/>
        <w:rPr>
          <w:rFonts w:ascii="Arial" w:hAnsi="Arial" w:cs="Arial"/>
          <w:sz w:val="20"/>
          <w:szCs w:val="20"/>
        </w:rPr>
      </w:pPr>
      <w:r w:rsidRPr="00AC40A4">
        <w:rPr>
          <w:rFonts w:ascii="Arial" w:hAnsi="Arial"/>
          <w:i/>
          <w:sz w:val="20"/>
        </w:rPr>
        <w:lastRenderedPageBreak/>
        <w:t>Výpočet zásobníkov</w:t>
      </w:r>
      <w:r w:rsidR="00CC396E">
        <w:rPr>
          <w:rFonts w:ascii="Arial" w:hAnsi="Arial"/>
          <w:i/>
          <w:sz w:val="20"/>
        </w:rPr>
        <w:t xml:space="preserve"> tepla</w:t>
      </w:r>
    </w:p>
    <w:p w:rsidR="00FF5BD7" w:rsidRPr="00AC40A4" w:rsidRDefault="00FF5BD7" w:rsidP="00FF5BD7">
      <w:pPr>
        <w:widowControl w:val="0"/>
        <w:autoSpaceDE w:val="0"/>
        <w:autoSpaceDN w:val="0"/>
        <w:adjustRightInd w:val="0"/>
        <w:spacing w:before="10" w:line="260" w:lineRule="exact"/>
        <w:rPr>
          <w:rFonts w:ascii="Arial" w:hAnsi="Arial" w:cs="Arial"/>
          <w:sz w:val="26"/>
          <w:szCs w:val="26"/>
        </w:rPr>
      </w:pPr>
    </w:p>
    <w:p w:rsidR="00FF5BD7" w:rsidRPr="00AC40A4" w:rsidRDefault="00FF5BD7" w:rsidP="00FF5BD7">
      <w:pPr>
        <w:widowControl w:val="0"/>
        <w:autoSpaceDE w:val="0"/>
        <w:autoSpaceDN w:val="0"/>
        <w:adjustRightInd w:val="0"/>
        <w:ind w:left="120"/>
        <w:jc w:val="both"/>
        <w:rPr>
          <w:rFonts w:ascii="Arial" w:hAnsi="Arial" w:cs="Arial"/>
          <w:sz w:val="20"/>
          <w:szCs w:val="20"/>
        </w:rPr>
      </w:pPr>
      <w:r w:rsidRPr="00AC40A4">
        <w:rPr>
          <w:rFonts w:ascii="Arial" w:hAnsi="Arial"/>
          <w:sz w:val="20"/>
        </w:rPr>
        <w:t>Zásobníky je m</w:t>
      </w:r>
      <w:r w:rsidR="00CC396E">
        <w:rPr>
          <w:rFonts w:ascii="Arial" w:hAnsi="Arial"/>
          <w:sz w:val="20"/>
        </w:rPr>
        <w:t xml:space="preserve">ožné vypočítať pri úplnej </w:t>
      </w:r>
      <w:r w:rsidRPr="00AC40A4">
        <w:rPr>
          <w:rFonts w:ascii="Arial" w:hAnsi="Arial"/>
          <w:sz w:val="20"/>
        </w:rPr>
        <w:t xml:space="preserve">kontinuálnej simulácii v </w:t>
      </w:r>
      <w:proofErr w:type="spellStart"/>
      <w:r w:rsidRPr="00AC40A4">
        <w:rPr>
          <w:rFonts w:ascii="Arial" w:hAnsi="Arial"/>
          <w:sz w:val="20"/>
        </w:rPr>
        <w:t>EINSTEIN-e</w:t>
      </w:r>
      <w:proofErr w:type="spellEnd"/>
      <w:r w:rsidRPr="00AC40A4">
        <w:rPr>
          <w:rFonts w:ascii="Arial" w:hAnsi="Arial"/>
          <w:sz w:val="20"/>
        </w:rPr>
        <w:t>, avšak stupeň presnosti veľmi závisí od daného harmonogramu výroby.</w:t>
      </w:r>
    </w:p>
    <w:p w:rsidR="00FF5BD7" w:rsidRPr="00AC40A4" w:rsidRDefault="00FF5BD7" w:rsidP="00FF5BD7">
      <w:pPr>
        <w:widowControl w:val="0"/>
        <w:autoSpaceDE w:val="0"/>
        <w:autoSpaceDN w:val="0"/>
        <w:adjustRightInd w:val="0"/>
        <w:spacing w:before="8" w:line="260" w:lineRule="exact"/>
        <w:rPr>
          <w:rFonts w:ascii="Arial" w:hAnsi="Arial" w:cs="Arial"/>
          <w:sz w:val="26"/>
          <w:szCs w:val="26"/>
        </w:rPr>
      </w:pPr>
    </w:p>
    <w:p w:rsidR="00FF5BD7" w:rsidRPr="00AC40A4" w:rsidRDefault="00FF5BD7" w:rsidP="00FF5BD7">
      <w:pPr>
        <w:widowControl w:val="0"/>
        <w:autoSpaceDE w:val="0"/>
        <w:autoSpaceDN w:val="0"/>
        <w:adjustRightInd w:val="0"/>
        <w:ind w:left="120"/>
        <w:jc w:val="both"/>
        <w:rPr>
          <w:rFonts w:ascii="Arial" w:hAnsi="Arial" w:cs="Arial"/>
          <w:sz w:val="20"/>
          <w:szCs w:val="20"/>
        </w:rPr>
      </w:pPr>
      <w:r w:rsidRPr="00AC40A4">
        <w:rPr>
          <w:rFonts w:ascii="Arial" w:hAnsi="Arial"/>
          <w:sz w:val="20"/>
        </w:rPr>
        <w:t>Pre uľahčen</w:t>
      </w:r>
      <w:r w:rsidR="00CC396E">
        <w:rPr>
          <w:rFonts w:ascii="Arial" w:hAnsi="Arial"/>
          <w:sz w:val="20"/>
        </w:rPr>
        <w:t>ie</w:t>
      </w:r>
      <w:r w:rsidRPr="00AC40A4">
        <w:rPr>
          <w:rFonts w:ascii="Arial" w:hAnsi="Arial"/>
          <w:sz w:val="20"/>
        </w:rPr>
        <w:t xml:space="preserve"> zadávani</w:t>
      </w:r>
      <w:r w:rsidR="00CC396E">
        <w:rPr>
          <w:rFonts w:ascii="Arial" w:hAnsi="Arial"/>
          <w:sz w:val="20"/>
        </w:rPr>
        <w:t>a</w:t>
      </w:r>
      <w:r w:rsidRPr="00AC40A4">
        <w:rPr>
          <w:rFonts w:ascii="Arial" w:hAnsi="Arial"/>
          <w:sz w:val="20"/>
        </w:rPr>
        <w:t xml:space="preserve"> údajov nevyžaduje prvá verzia </w:t>
      </w:r>
      <w:proofErr w:type="spellStart"/>
      <w:r w:rsidRPr="00AC40A4">
        <w:rPr>
          <w:rFonts w:ascii="Arial" w:hAnsi="Arial"/>
          <w:sz w:val="20"/>
        </w:rPr>
        <w:t>EINSTEIN-u</w:t>
      </w:r>
      <w:proofErr w:type="spellEnd"/>
      <w:r w:rsidRPr="00AC40A4">
        <w:rPr>
          <w:rFonts w:ascii="Arial" w:hAnsi="Arial"/>
          <w:sz w:val="20"/>
        </w:rPr>
        <w:t xml:space="preserve"> vložiť podrobné harmonogramy prevádzky, avšak prideľuje časy operácií a výrobných dávok (</w:t>
      </w:r>
      <w:r w:rsidR="00D00158" w:rsidRPr="00AC40A4">
        <w:rPr>
          <w:rFonts w:ascii="Arial" w:hAnsi="Arial"/>
          <w:sz w:val="20"/>
        </w:rPr>
        <w:t>uvedené</w:t>
      </w:r>
      <w:r w:rsidRPr="00AC40A4">
        <w:rPr>
          <w:rFonts w:ascii="Arial" w:hAnsi="Arial"/>
          <w:sz w:val="20"/>
        </w:rPr>
        <w:t xml:space="preserve"> vo vstupných údajoch) rovnomerne počas dňa. Preto vypočítané zásobníky </w:t>
      </w:r>
      <w:r w:rsidR="00CC396E">
        <w:rPr>
          <w:rFonts w:ascii="Arial" w:hAnsi="Arial"/>
          <w:sz w:val="20"/>
        </w:rPr>
        <w:t>poskytujú</w:t>
      </w:r>
      <w:r w:rsidRPr="00AC40A4">
        <w:rPr>
          <w:rFonts w:ascii="Arial" w:hAnsi="Arial"/>
          <w:sz w:val="20"/>
        </w:rPr>
        <w:t xml:space="preserve"> prvý odhad</w:t>
      </w:r>
      <w:r w:rsidR="00CC396E">
        <w:rPr>
          <w:rFonts w:ascii="Arial" w:hAnsi="Arial"/>
          <w:sz w:val="20"/>
        </w:rPr>
        <w:t>,</w:t>
      </w:r>
      <w:r w:rsidRPr="00AC40A4">
        <w:rPr>
          <w:rFonts w:ascii="Arial" w:hAnsi="Arial"/>
          <w:sz w:val="20"/>
        </w:rPr>
        <w:t xml:space="preserve"> ale budú sa musieť </w:t>
      </w:r>
      <w:r w:rsidR="00D00158" w:rsidRPr="00AC40A4">
        <w:rPr>
          <w:rFonts w:ascii="Arial" w:hAnsi="Arial"/>
          <w:sz w:val="20"/>
        </w:rPr>
        <w:t>opätovne</w:t>
      </w:r>
      <w:r w:rsidRPr="00AC40A4">
        <w:rPr>
          <w:rFonts w:ascii="Arial" w:hAnsi="Arial"/>
          <w:sz w:val="20"/>
        </w:rPr>
        <w:t xml:space="preserve"> simulovať vo fáze návrhu projektu. Na tomto mieste by mal odborník zvážiť tiež použitie jed</w:t>
      </w:r>
      <w:r w:rsidR="00CC396E">
        <w:rPr>
          <w:rFonts w:ascii="Arial" w:hAnsi="Arial"/>
          <w:sz w:val="20"/>
        </w:rPr>
        <w:t>i</w:t>
      </w:r>
      <w:r w:rsidRPr="00AC40A4">
        <w:rPr>
          <w:rFonts w:ascii="Arial" w:hAnsi="Arial"/>
          <w:sz w:val="20"/>
        </w:rPr>
        <w:t xml:space="preserve">ného </w:t>
      </w:r>
      <w:r w:rsidR="00D00158" w:rsidRPr="00AC40A4">
        <w:rPr>
          <w:rFonts w:ascii="Arial" w:hAnsi="Arial"/>
          <w:sz w:val="20"/>
        </w:rPr>
        <w:t>centrálneho</w:t>
      </w:r>
      <w:r w:rsidRPr="00AC40A4">
        <w:rPr>
          <w:rFonts w:ascii="Arial" w:hAnsi="Arial"/>
          <w:sz w:val="20"/>
        </w:rPr>
        <w:t xml:space="preserve"> zásobníka pre niekoľko požiadaviek z výrobných tokov.</w:t>
      </w:r>
    </w:p>
    <w:p w:rsidR="00FF5BD7" w:rsidRPr="00AC40A4" w:rsidRDefault="00FF5BD7" w:rsidP="00FF5BD7">
      <w:pPr>
        <w:widowControl w:val="0"/>
        <w:autoSpaceDE w:val="0"/>
        <w:autoSpaceDN w:val="0"/>
        <w:adjustRightInd w:val="0"/>
        <w:spacing w:before="10" w:line="260" w:lineRule="exact"/>
        <w:rPr>
          <w:rFonts w:ascii="Arial" w:hAnsi="Arial" w:cs="Arial"/>
          <w:sz w:val="26"/>
          <w:szCs w:val="26"/>
        </w:rPr>
      </w:pPr>
    </w:p>
    <w:p w:rsidR="00FF5BD7" w:rsidRPr="00AC40A4" w:rsidRDefault="00FF5BD7" w:rsidP="00FF5BD7">
      <w:pPr>
        <w:widowControl w:val="0"/>
        <w:autoSpaceDE w:val="0"/>
        <w:autoSpaceDN w:val="0"/>
        <w:adjustRightInd w:val="0"/>
        <w:ind w:left="120"/>
        <w:jc w:val="both"/>
        <w:rPr>
          <w:rFonts w:ascii="Arial" w:hAnsi="Arial" w:cs="Arial"/>
          <w:sz w:val="20"/>
          <w:szCs w:val="20"/>
        </w:rPr>
      </w:pPr>
      <w:r w:rsidRPr="00AC40A4">
        <w:rPr>
          <w:rFonts w:ascii="Arial" w:hAnsi="Arial"/>
          <w:i/>
          <w:sz w:val="20"/>
        </w:rPr>
        <w:t>Výmenníky tepla</w:t>
      </w:r>
    </w:p>
    <w:p w:rsidR="00FF5BD7" w:rsidRPr="00AC40A4" w:rsidRDefault="00FF5BD7" w:rsidP="00FF5BD7">
      <w:pPr>
        <w:widowControl w:val="0"/>
        <w:autoSpaceDE w:val="0"/>
        <w:autoSpaceDN w:val="0"/>
        <w:adjustRightInd w:val="0"/>
        <w:spacing w:before="8" w:line="260" w:lineRule="exact"/>
        <w:rPr>
          <w:rFonts w:ascii="Arial" w:hAnsi="Arial" w:cs="Arial"/>
          <w:sz w:val="26"/>
          <w:szCs w:val="26"/>
        </w:rPr>
      </w:pPr>
    </w:p>
    <w:p w:rsidR="00FF5BD7" w:rsidRPr="00AC40A4" w:rsidRDefault="00FF5BD7" w:rsidP="00FF5BD7">
      <w:pPr>
        <w:widowControl w:val="0"/>
        <w:autoSpaceDE w:val="0"/>
        <w:autoSpaceDN w:val="0"/>
        <w:adjustRightInd w:val="0"/>
        <w:ind w:left="120"/>
        <w:jc w:val="both"/>
        <w:rPr>
          <w:rFonts w:ascii="Arial" w:hAnsi="Arial" w:cs="Arial"/>
          <w:sz w:val="20"/>
          <w:szCs w:val="20"/>
        </w:rPr>
      </w:pPr>
      <w:r w:rsidRPr="00AC40A4">
        <w:rPr>
          <w:rFonts w:ascii="Arial" w:hAnsi="Arial"/>
          <w:sz w:val="20"/>
        </w:rPr>
        <w:t>Pre čitateľa je zrejmé, že odpadové t</w:t>
      </w:r>
      <w:r w:rsidR="00CC396E">
        <w:rPr>
          <w:rFonts w:ascii="Arial" w:hAnsi="Arial"/>
          <w:sz w:val="20"/>
        </w:rPr>
        <w:t xml:space="preserve">eplo z procesu odparovania je </w:t>
      </w:r>
      <w:r w:rsidRPr="00AC40A4">
        <w:rPr>
          <w:rFonts w:ascii="Arial" w:hAnsi="Arial"/>
          <w:sz w:val="20"/>
        </w:rPr>
        <w:t>treb</w:t>
      </w:r>
      <w:r w:rsidR="00CC396E">
        <w:rPr>
          <w:rFonts w:ascii="Arial" w:hAnsi="Arial"/>
          <w:sz w:val="20"/>
        </w:rPr>
        <w:t>a</w:t>
      </w:r>
      <w:r w:rsidRPr="00AC40A4">
        <w:rPr>
          <w:rFonts w:ascii="Arial" w:hAnsi="Arial"/>
          <w:sz w:val="20"/>
        </w:rPr>
        <w:t xml:space="preserve"> veľmi dobre začleniť do požiadaviek na teplo.</w:t>
      </w:r>
      <w:r w:rsidRPr="00AC40A4">
        <w:rPr>
          <w:rFonts w:ascii="Arial" w:hAnsi="Arial"/>
          <w:spacing w:val="55"/>
          <w:sz w:val="20"/>
        </w:rPr>
        <w:t xml:space="preserve"> </w:t>
      </w:r>
      <w:r w:rsidRPr="00AC40A4">
        <w:rPr>
          <w:rFonts w:ascii="Arial" w:hAnsi="Arial"/>
          <w:sz w:val="20"/>
        </w:rPr>
        <w:t xml:space="preserve">EINSTEIN  odporúča pre jeho využitie toky  </w:t>
      </w:r>
      <w:proofErr w:type="spellStart"/>
      <w:r w:rsidRPr="00AC40A4">
        <w:rPr>
          <w:rFonts w:ascii="Arial" w:hAnsi="Arial"/>
          <w:sz w:val="20"/>
        </w:rPr>
        <w:t>NewHX</w:t>
      </w:r>
      <w:proofErr w:type="spellEnd"/>
      <w:r w:rsidRPr="00AC40A4">
        <w:rPr>
          <w:rFonts w:ascii="Arial" w:hAnsi="Arial"/>
          <w:spacing w:val="55"/>
          <w:sz w:val="20"/>
        </w:rPr>
        <w:t xml:space="preserve"> </w:t>
      </w:r>
      <w:r w:rsidRPr="00AC40A4">
        <w:rPr>
          <w:rFonts w:ascii="Arial" w:hAnsi="Arial"/>
          <w:sz w:val="20"/>
        </w:rPr>
        <w:t>Nr.1,</w:t>
      </w:r>
      <w:r w:rsidRPr="00AC40A4">
        <w:rPr>
          <w:rFonts w:ascii="Arial" w:hAnsi="Arial"/>
          <w:spacing w:val="55"/>
          <w:sz w:val="20"/>
        </w:rPr>
        <w:t xml:space="preserve"> </w:t>
      </w:r>
      <w:proofErr w:type="spellStart"/>
      <w:r w:rsidRPr="00AC40A4">
        <w:rPr>
          <w:rFonts w:ascii="Arial" w:hAnsi="Arial"/>
          <w:sz w:val="20"/>
        </w:rPr>
        <w:t>NewHX</w:t>
      </w:r>
      <w:proofErr w:type="spellEnd"/>
      <w:r w:rsidRPr="00AC40A4">
        <w:rPr>
          <w:rFonts w:ascii="Arial" w:hAnsi="Arial"/>
          <w:spacing w:val="55"/>
          <w:sz w:val="20"/>
        </w:rPr>
        <w:t xml:space="preserve"> </w:t>
      </w:r>
      <w:r w:rsidRPr="00AC40A4">
        <w:rPr>
          <w:rFonts w:ascii="Arial" w:hAnsi="Arial"/>
          <w:sz w:val="20"/>
        </w:rPr>
        <w:t>Nr.2,</w:t>
      </w:r>
      <w:r w:rsidRPr="00AC40A4">
        <w:rPr>
          <w:rFonts w:ascii="Arial" w:hAnsi="Arial"/>
          <w:spacing w:val="55"/>
          <w:sz w:val="20"/>
        </w:rPr>
        <w:t xml:space="preserve"> </w:t>
      </w:r>
      <w:proofErr w:type="spellStart"/>
      <w:r w:rsidRPr="00AC40A4">
        <w:rPr>
          <w:rFonts w:ascii="Arial" w:hAnsi="Arial"/>
          <w:sz w:val="20"/>
        </w:rPr>
        <w:t>NewHX</w:t>
      </w:r>
      <w:proofErr w:type="spellEnd"/>
      <w:r w:rsidRPr="00AC40A4">
        <w:rPr>
          <w:rFonts w:ascii="Arial" w:hAnsi="Arial"/>
          <w:spacing w:val="55"/>
          <w:sz w:val="20"/>
        </w:rPr>
        <w:t xml:space="preserve"> </w:t>
      </w:r>
      <w:r w:rsidRPr="00AC40A4">
        <w:rPr>
          <w:rFonts w:ascii="Arial" w:hAnsi="Arial"/>
          <w:sz w:val="20"/>
        </w:rPr>
        <w:t xml:space="preserve">Nr.4, </w:t>
      </w:r>
      <w:proofErr w:type="spellStart"/>
      <w:r w:rsidRPr="00AC40A4">
        <w:rPr>
          <w:rFonts w:ascii="Arial" w:hAnsi="Arial"/>
          <w:sz w:val="20"/>
        </w:rPr>
        <w:t>NewHX</w:t>
      </w:r>
      <w:proofErr w:type="spellEnd"/>
      <w:r w:rsidRPr="00AC40A4">
        <w:rPr>
          <w:rFonts w:ascii="Arial" w:hAnsi="Arial"/>
          <w:sz w:val="20"/>
        </w:rPr>
        <w:t xml:space="preserve"> Nr.5.</w:t>
      </w:r>
    </w:p>
    <w:p w:rsidR="00FF5BD7" w:rsidRPr="00AC40A4" w:rsidRDefault="00FF5BD7" w:rsidP="00FF5BD7">
      <w:pPr>
        <w:widowControl w:val="0"/>
        <w:autoSpaceDE w:val="0"/>
        <w:autoSpaceDN w:val="0"/>
        <w:adjustRightInd w:val="0"/>
        <w:spacing w:before="10" w:line="260" w:lineRule="exact"/>
        <w:rPr>
          <w:rFonts w:ascii="Arial" w:hAnsi="Arial" w:cs="Arial"/>
          <w:sz w:val="26"/>
          <w:szCs w:val="26"/>
        </w:rPr>
      </w:pPr>
    </w:p>
    <w:p w:rsidR="00FF5BD7" w:rsidRPr="00AC40A4" w:rsidRDefault="00FF5BD7" w:rsidP="00FF5BD7">
      <w:pPr>
        <w:widowControl w:val="0"/>
        <w:autoSpaceDE w:val="0"/>
        <w:autoSpaceDN w:val="0"/>
        <w:adjustRightInd w:val="0"/>
        <w:ind w:left="120"/>
        <w:jc w:val="both"/>
        <w:rPr>
          <w:rFonts w:ascii="Arial" w:hAnsi="Arial" w:cs="Arial"/>
          <w:sz w:val="20"/>
          <w:szCs w:val="20"/>
        </w:rPr>
      </w:pPr>
      <w:r w:rsidRPr="00AC40A4">
        <w:rPr>
          <w:rFonts w:ascii="Arial" w:hAnsi="Arial"/>
          <w:sz w:val="20"/>
        </w:rPr>
        <w:t xml:space="preserve">Z </w:t>
      </w:r>
      <w:proofErr w:type="spellStart"/>
      <w:r w:rsidRPr="00AC40A4">
        <w:rPr>
          <w:rFonts w:ascii="Arial" w:hAnsi="Arial"/>
          <w:sz w:val="20"/>
        </w:rPr>
        <w:t>exergetického</w:t>
      </w:r>
      <w:proofErr w:type="spellEnd"/>
      <w:r w:rsidRPr="00AC40A4">
        <w:rPr>
          <w:rFonts w:ascii="Arial" w:hAnsi="Arial"/>
          <w:sz w:val="20"/>
        </w:rPr>
        <w:t xml:space="preserve"> pohľadu má zmyse</w:t>
      </w:r>
      <w:r w:rsidR="00CC396E">
        <w:rPr>
          <w:rFonts w:ascii="Arial" w:hAnsi="Arial"/>
          <w:sz w:val="20"/>
        </w:rPr>
        <w:t xml:space="preserve">l využiť toto teplo najprv pri </w:t>
      </w:r>
      <w:r w:rsidRPr="00AC40A4">
        <w:rPr>
          <w:rFonts w:ascii="Arial" w:hAnsi="Arial"/>
          <w:sz w:val="20"/>
        </w:rPr>
        <w:t xml:space="preserve">75°C na ohrievanie vody potrebnej pre </w:t>
      </w:r>
      <w:proofErr w:type="spellStart"/>
      <w:r w:rsidRPr="00AC40A4">
        <w:rPr>
          <w:rFonts w:ascii="Arial" w:hAnsi="Arial"/>
          <w:sz w:val="20"/>
        </w:rPr>
        <w:t>fermentor</w:t>
      </w:r>
      <w:proofErr w:type="spellEnd"/>
      <w:r w:rsidRPr="00AC40A4">
        <w:rPr>
          <w:rFonts w:ascii="Arial" w:hAnsi="Arial"/>
          <w:sz w:val="20"/>
        </w:rPr>
        <w:t xml:space="preserve"> počas jeho činnosti, čo sa v súčasnosti deje pomocou pary.</w:t>
      </w:r>
      <w:r w:rsidRPr="00AC40A4">
        <w:rPr>
          <w:rFonts w:ascii="Arial" w:hAnsi="Arial"/>
          <w:spacing w:val="55"/>
          <w:sz w:val="20"/>
        </w:rPr>
        <w:t xml:space="preserve"> </w:t>
      </w:r>
      <w:r w:rsidRPr="00AC40A4">
        <w:rPr>
          <w:rFonts w:ascii="Arial" w:hAnsi="Arial"/>
          <w:sz w:val="20"/>
        </w:rPr>
        <w:t xml:space="preserve">Technicky sa to pre </w:t>
      </w:r>
      <w:proofErr w:type="spellStart"/>
      <w:r w:rsidRPr="00AC40A4">
        <w:rPr>
          <w:rFonts w:ascii="Arial" w:hAnsi="Arial"/>
          <w:sz w:val="20"/>
        </w:rPr>
        <w:t>fermentor</w:t>
      </w:r>
      <w:proofErr w:type="spellEnd"/>
      <w:r w:rsidRPr="00AC40A4">
        <w:rPr>
          <w:rFonts w:ascii="Arial" w:hAnsi="Arial"/>
          <w:sz w:val="20"/>
        </w:rPr>
        <w:t xml:space="preserve"> realizuje prostredníctvom ohrievacieho systému vody s dvojitou stenou.</w:t>
      </w:r>
    </w:p>
    <w:p w:rsidR="00FF5BD7" w:rsidRPr="00AC40A4" w:rsidRDefault="00FF5BD7" w:rsidP="00FF5BD7">
      <w:pPr>
        <w:widowControl w:val="0"/>
        <w:autoSpaceDE w:val="0"/>
        <w:autoSpaceDN w:val="0"/>
        <w:adjustRightInd w:val="0"/>
        <w:spacing w:before="8" w:line="260" w:lineRule="exact"/>
        <w:rPr>
          <w:rFonts w:ascii="Arial" w:hAnsi="Arial" w:cs="Arial"/>
          <w:sz w:val="26"/>
          <w:szCs w:val="26"/>
        </w:rPr>
      </w:pPr>
    </w:p>
    <w:p w:rsidR="00921871" w:rsidRDefault="00FF5BD7" w:rsidP="00F72C35">
      <w:pPr>
        <w:widowControl w:val="0"/>
        <w:autoSpaceDE w:val="0"/>
        <w:autoSpaceDN w:val="0"/>
        <w:adjustRightInd w:val="0"/>
        <w:ind w:left="120"/>
        <w:jc w:val="both"/>
        <w:rPr>
          <w:rFonts w:ascii="Arial" w:hAnsi="Arial"/>
          <w:sz w:val="20"/>
        </w:rPr>
      </w:pPr>
      <w:r w:rsidRPr="00AC40A4">
        <w:rPr>
          <w:rFonts w:ascii="Arial" w:hAnsi="Arial"/>
          <w:sz w:val="20"/>
        </w:rPr>
        <w:t>Proces odparovania je kontinuálny výrobný proces</w:t>
      </w:r>
      <w:r w:rsidR="00CC396E">
        <w:rPr>
          <w:rFonts w:ascii="Arial" w:hAnsi="Arial"/>
          <w:sz w:val="20"/>
        </w:rPr>
        <w:t>,</w:t>
      </w:r>
      <w:r w:rsidRPr="00AC40A4">
        <w:rPr>
          <w:rFonts w:ascii="Arial" w:hAnsi="Arial"/>
          <w:sz w:val="20"/>
        </w:rPr>
        <w:t xml:space="preserve"> avšak jeho prevádzková doba</w:t>
      </w:r>
      <w:r w:rsidRPr="00AC40A4">
        <w:rPr>
          <w:rFonts w:ascii="Arial" w:hAnsi="Arial"/>
          <w:spacing w:val="55"/>
          <w:sz w:val="20"/>
        </w:rPr>
        <w:t xml:space="preserve"> </w:t>
      </w:r>
      <w:r w:rsidRPr="00AC40A4">
        <w:rPr>
          <w:rFonts w:ascii="Arial" w:hAnsi="Arial"/>
          <w:sz w:val="20"/>
        </w:rPr>
        <w:t>(14</w:t>
      </w:r>
      <w:r w:rsidRPr="00AC40A4">
        <w:rPr>
          <w:rFonts w:ascii="Arial" w:hAnsi="Arial"/>
          <w:spacing w:val="55"/>
          <w:sz w:val="20"/>
        </w:rPr>
        <w:t xml:space="preserve"> </w:t>
      </w:r>
      <w:r w:rsidRPr="00AC40A4">
        <w:rPr>
          <w:rFonts w:ascii="Arial" w:hAnsi="Arial"/>
          <w:sz w:val="20"/>
        </w:rPr>
        <w:t>h/d</w:t>
      </w:r>
      <w:r w:rsidR="00CC396E">
        <w:rPr>
          <w:rFonts w:ascii="Arial" w:hAnsi="Arial"/>
          <w:sz w:val="20"/>
        </w:rPr>
        <w:t>eň</w:t>
      </w:r>
      <w:r w:rsidRPr="00AC40A4">
        <w:rPr>
          <w:rFonts w:ascii="Arial" w:hAnsi="Arial"/>
          <w:sz w:val="20"/>
        </w:rPr>
        <w:t>)</w:t>
      </w:r>
      <w:r w:rsidRPr="00AC40A4">
        <w:rPr>
          <w:rFonts w:ascii="Arial" w:hAnsi="Arial"/>
          <w:spacing w:val="55"/>
          <w:sz w:val="20"/>
        </w:rPr>
        <w:t xml:space="preserve"> </w:t>
      </w:r>
      <w:r w:rsidRPr="00AC40A4">
        <w:rPr>
          <w:rFonts w:ascii="Arial" w:hAnsi="Arial"/>
          <w:sz w:val="20"/>
        </w:rPr>
        <w:t xml:space="preserve">je kratšia ako prevádzkové hodiny </w:t>
      </w:r>
      <w:proofErr w:type="spellStart"/>
      <w:r w:rsidRPr="00AC40A4">
        <w:rPr>
          <w:rFonts w:ascii="Arial" w:hAnsi="Arial"/>
          <w:sz w:val="20"/>
        </w:rPr>
        <w:t>fermentora</w:t>
      </w:r>
      <w:proofErr w:type="spellEnd"/>
      <w:r w:rsidRPr="00AC40A4">
        <w:rPr>
          <w:rFonts w:ascii="Arial" w:hAnsi="Arial"/>
          <w:sz w:val="20"/>
        </w:rPr>
        <w:t xml:space="preserve"> (20 h/d</w:t>
      </w:r>
      <w:r w:rsidR="00CC396E">
        <w:rPr>
          <w:rFonts w:ascii="Arial" w:hAnsi="Arial"/>
          <w:sz w:val="20"/>
        </w:rPr>
        <w:t>eň</w:t>
      </w:r>
      <w:r w:rsidRPr="00AC40A4">
        <w:rPr>
          <w:rFonts w:ascii="Arial" w:hAnsi="Arial"/>
          <w:sz w:val="20"/>
        </w:rPr>
        <w:t>). Bude preto nevyhnutné použiť nádrž zásobníka na uchovanie horúcej vody.</w:t>
      </w:r>
    </w:p>
    <w:p w:rsidR="00F72C35" w:rsidRPr="00F72C35" w:rsidRDefault="00F72C35" w:rsidP="00F72C35">
      <w:pPr>
        <w:widowControl w:val="0"/>
        <w:autoSpaceDE w:val="0"/>
        <w:autoSpaceDN w:val="0"/>
        <w:adjustRightInd w:val="0"/>
        <w:ind w:left="120"/>
        <w:jc w:val="both"/>
        <w:rPr>
          <w:rFonts w:ascii="Arial" w:hAnsi="Arial" w:cs="Arial"/>
          <w:sz w:val="20"/>
          <w:szCs w:val="20"/>
        </w:rPr>
      </w:pPr>
    </w:p>
    <w:p w:rsidR="00FF5BD7" w:rsidRPr="00AC40A4" w:rsidRDefault="00FF5BD7">
      <w:pPr>
        <w:widowControl w:val="0"/>
        <w:autoSpaceDE w:val="0"/>
        <w:autoSpaceDN w:val="0"/>
        <w:adjustRightInd w:val="0"/>
        <w:ind w:left="100" w:right="69"/>
        <w:jc w:val="both"/>
        <w:rPr>
          <w:rFonts w:ascii="Arial" w:hAnsi="Arial" w:cs="Arial"/>
          <w:sz w:val="20"/>
          <w:szCs w:val="20"/>
        </w:rPr>
      </w:pPr>
      <w:r w:rsidRPr="00AC40A4">
        <w:rPr>
          <w:rFonts w:ascii="Arial" w:hAnsi="Arial"/>
          <w:sz w:val="20"/>
        </w:rPr>
        <w:t>Horúci kondenzát je následne odporúčané použiť pre ohrev mlieka pri výrobe syra na teplotu</w:t>
      </w:r>
      <w:r w:rsidRPr="00AC40A4">
        <w:rPr>
          <w:rFonts w:ascii="Arial" w:hAnsi="Arial"/>
          <w:spacing w:val="55"/>
          <w:sz w:val="20"/>
        </w:rPr>
        <w:t xml:space="preserve"> </w:t>
      </w:r>
      <w:r w:rsidRPr="00AC40A4">
        <w:rPr>
          <w:rFonts w:ascii="Arial" w:hAnsi="Arial"/>
          <w:sz w:val="20"/>
        </w:rPr>
        <w:t>32°C.  Predhrievanie mlieka predstavuje významnú požiadavku na dodávku energie z dôvodu dávkového typu prevádzky. Avšak, horúca voda môže plne pokryť túto požiadavku na energiu. Preto je potrebné uchovávať horúcu vodu iba na dobu, keď nie je horúca voda k dispozícii (</w:t>
      </w:r>
      <w:proofErr w:type="spellStart"/>
      <w:r w:rsidRPr="00AC40A4">
        <w:rPr>
          <w:rFonts w:ascii="Arial" w:hAnsi="Arial"/>
          <w:sz w:val="20"/>
        </w:rPr>
        <w:t>hodiny</w:t>
      </w:r>
      <w:r w:rsidR="00CC396E">
        <w:rPr>
          <w:rFonts w:ascii="Arial" w:hAnsi="Arial"/>
          <w:sz w:val="20"/>
        </w:rPr>
        <w:t>,.</w:t>
      </w:r>
      <w:r w:rsidRPr="00AC40A4">
        <w:rPr>
          <w:rFonts w:ascii="Arial" w:hAnsi="Arial"/>
          <w:sz w:val="20"/>
        </w:rPr>
        <w:t>kedy</w:t>
      </w:r>
      <w:proofErr w:type="spellEnd"/>
      <w:r w:rsidRPr="00AC40A4">
        <w:rPr>
          <w:rFonts w:ascii="Arial" w:hAnsi="Arial"/>
          <w:sz w:val="20"/>
        </w:rPr>
        <w:t xml:space="preserve"> nie v prevádzke výrobný proces odparovania).</w:t>
      </w:r>
    </w:p>
    <w:p w:rsidR="00FF5BD7" w:rsidRPr="00AC40A4" w:rsidRDefault="00FF5BD7">
      <w:pPr>
        <w:widowControl w:val="0"/>
        <w:autoSpaceDE w:val="0"/>
        <w:autoSpaceDN w:val="0"/>
        <w:adjustRightInd w:val="0"/>
        <w:spacing w:before="10" w:line="260" w:lineRule="exact"/>
        <w:rPr>
          <w:rFonts w:ascii="Arial" w:hAnsi="Arial" w:cs="Arial"/>
          <w:sz w:val="26"/>
          <w:szCs w:val="26"/>
        </w:rPr>
      </w:pPr>
    </w:p>
    <w:p w:rsidR="00FF5BD7" w:rsidRPr="00AC40A4" w:rsidRDefault="00FF5BD7">
      <w:pPr>
        <w:widowControl w:val="0"/>
        <w:autoSpaceDE w:val="0"/>
        <w:autoSpaceDN w:val="0"/>
        <w:adjustRightInd w:val="0"/>
        <w:ind w:left="100" w:right="59"/>
        <w:jc w:val="both"/>
        <w:rPr>
          <w:rFonts w:ascii="Arial" w:hAnsi="Arial" w:cs="Arial"/>
          <w:sz w:val="20"/>
          <w:szCs w:val="20"/>
        </w:rPr>
      </w:pPr>
      <w:r w:rsidRPr="00AC40A4">
        <w:rPr>
          <w:rFonts w:ascii="Arial" w:hAnsi="Arial"/>
          <w:sz w:val="20"/>
        </w:rPr>
        <w:t xml:space="preserve">Dnes sa už bežne využíva horúca voda zo zachyteného kondenzátu na ohrev do 30 °C.  Iba v dobách, keď </w:t>
      </w:r>
      <w:proofErr w:type="spellStart"/>
      <w:r w:rsidRPr="00AC40A4">
        <w:rPr>
          <w:rFonts w:ascii="Arial" w:hAnsi="Arial"/>
          <w:sz w:val="20"/>
        </w:rPr>
        <w:t>fermentor</w:t>
      </w:r>
      <w:proofErr w:type="spellEnd"/>
      <w:r w:rsidRPr="00AC40A4">
        <w:rPr>
          <w:rFonts w:ascii="Arial" w:hAnsi="Arial"/>
          <w:sz w:val="20"/>
        </w:rPr>
        <w:t>, príp. pre</w:t>
      </w:r>
      <w:r w:rsidR="00CC396E">
        <w:rPr>
          <w:rFonts w:ascii="Arial" w:hAnsi="Arial"/>
          <w:sz w:val="20"/>
        </w:rPr>
        <w:t>d</w:t>
      </w:r>
      <w:r w:rsidRPr="00AC40A4">
        <w:rPr>
          <w:rFonts w:ascii="Arial" w:hAnsi="Arial"/>
          <w:sz w:val="20"/>
        </w:rPr>
        <w:t>hrievanie mlieka nie je v prevádzke, je jeho teplota vyššia. Zvyšková energia (nad teplot</w:t>
      </w:r>
      <w:r w:rsidR="00CC396E">
        <w:rPr>
          <w:rFonts w:ascii="Arial" w:hAnsi="Arial"/>
          <w:sz w:val="20"/>
        </w:rPr>
        <w:t>ou</w:t>
      </w:r>
      <w:r w:rsidRPr="00AC40A4">
        <w:rPr>
          <w:rFonts w:ascii="Arial" w:hAnsi="Arial"/>
          <w:sz w:val="20"/>
        </w:rPr>
        <w:t xml:space="preserve"> "</w:t>
      </w:r>
      <w:proofErr w:type="spellStart"/>
      <w:r w:rsidRPr="00AC40A4">
        <w:rPr>
          <w:rFonts w:ascii="Arial" w:hAnsi="Arial"/>
          <w:sz w:val="20"/>
        </w:rPr>
        <w:t>pinch</w:t>
      </w:r>
      <w:proofErr w:type="spellEnd"/>
      <w:r w:rsidRPr="00AC40A4">
        <w:rPr>
          <w:rFonts w:ascii="Arial" w:hAnsi="Arial"/>
          <w:sz w:val="20"/>
        </w:rPr>
        <w:t>") sa používa na predhrievanie srvátky, ktorá vstupuje do procesu odparovania.</w:t>
      </w:r>
    </w:p>
    <w:p w:rsidR="00FF5BD7" w:rsidRPr="00AC40A4" w:rsidRDefault="00FF5BD7">
      <w:pPr>
        <w:widowControl w:val="0"/>
        <w:autoSpaceDE w:val="0"/>
        <w:autoSpaceDN w:val="0"/>
        <w:adjustRightInd w:val="0"/>
        <w:spacing w:before="8" w:line="260" w:lineRule="exact"/>
        <w:rPr>
          <w:rFonts w:ascii="Arial" w:hAnsi="Arial" w:cs="Arial"/>
          <w:sz w:val="26"/>
          <w:szCs w:val="26"/>
        </w:rPr>
      </w:pPr>
    </w:p>
    <w:p w:rsidR="00FF5BD7" w:rsidRPr="00AC40A4" w:rsidRDefault="00FF5BD7">
      <w:pPr>
        <w:widowControl w:val="0"/>
        <w:autoSpaceDE w:val="0"/>
        <w:autoSpaceDN w:val="0"/>
        <w:adjustRightInd w:val="0"/>
        <w:ind w:left="100" w:right="74"/>
        <w:jc w:val="both"/>
        <w:rPr>
          <w:rFonts w:ascii="Arial" w:hAnsi="Arial" w:cs="Arial"/>
          <w:sz w:val="20"/>
          <w:szCs w:val="20"/>
        </w:rPr>
      </w:pPr>
      <w:r w:rsidRPr="00AC40A4">
        <w:rPr>
          <w:rFonts w:ascii="Arial" w:hAnsi="Arial"/>
          <w:sz w:val="20"/>
        </w:rPr>
        <w:t>Výmenník tepla č. 5 je nakoniec výmenníkom tepla zodpovedajúcim za dodávku mlieka na syr s</w:t>
      </w:r>
      <w:r w:rsidR="00CC396E">
        <w:rPr>
          <w:rFonts w:ascii="Arial" w:hAnsi="Arial"/>
          <w:sz w:val="20"/>
        </w:rPr>
        <w:t> </w:t>
      </w:r>
      <w:r w:rsidRPr="00AC40A4">
        <w:rPr>
          <w:rFonts w:ascii="Arial" w:hAnsi="Arial"/>
          <w:sz w:val="20"/>
        </w:rPr>
        <w:t>teplotou nižšou ako je teplota "</w:t>
      </w:r>
      <w:proofErr w:type="spellStart"/>
      <w:r w:rsidRPr="00AC40A4">
        <w:rPr>
          <w:rFonts w:ascii="Arial" w:hAnsi="Arial"/>
          <w:sz w:val="20"/>
        </w:rPr>
        <w:t>pinch</w:t>
      </w:r>
      <w:proofErr w:type="spellEnd"/>
      <w:r w:rsidRPr="00AC40A4">
        <w:rPr>
          <w:rFonts w:ascii="Arial" w:hAnsi="Arial"/>
          <w:sz w:val="20"/>
        </w:rPr>
        <w:t>".</w:t>
      </w:r>
    </w:p>
    <w:p w:rsidR="00FF5BD7" w:rsidRPr="00AC40A4" w:rsidRDefault="00FF5BD7">
      <w:pPr>
        <w:widowControl w:val="0"/>
        <w:autoSpaceDE w:val="0"/>
        <w:autoSpaceDN w:val="0"/>
        <w:adjustRightInd w:val="0"/>
        <w:spacing w:before="10" w:line="260" w:lineRule="exact"/>
        <w:rPr>
          <w:rFonts w:ascii="Arial" w:hAnsi="Arial" w:cs="Arial"/>
          <w:sz w:val="26"/>
          <w:szCs w:val="26"/>
        </w:rPr>
      </w:pPr>
    </w:p>
    <w:p w:rsidR="00FF5BD7" w:rsidRPr="00AC40A4" w:rsidRDefault="00FF5BD7">
      <w:pPr>
        <w:widowControl w:val="0"/>
        <w:autoSpaceDE w:val="0"/>
        <w:autoSpaceDN w:val="0"/>
        <w:adjustRightInd w:val="0"/>
        <w:ind w:left="100" w:right="66"/>
        <w:jc w:val="both"/>
        <w:rPr>
          <w:rFonts w:ascii="Arial" w:hAnsi="Arial" w:cs="Arial"/>
          <w:sz w:val="20"/>
          <w:szCs w:val="20"/>
        </w:rPr>
      </w:pPr>
      <w:r w:rsidRPr="00AC40A4">
        <w:rPr>
          <w:rFonts w:ascii="Arial" w:hAnsi="Arial"/>
          <w:sz w:val="20"/>
        </w:rPr>
        <w:t xml:space="preserve">Horúca srvátka, ktorá opúšťa </w:t>
      </w:r>
      <w:proofErr w:type="spellStart"/>
      <w:r w:rsidRPr="00AC40A4">
        <w:rPr>
          <w:rFonts w:ascii="Arial" w:hAnsi="Arial"/>
          <w:sz w:val="20"/>
        </w:rPr>
        <w:t>fermentor</w:t>
      </w:r>
      <w:proofErr w:type="spellEnd"/>
      <w:r w:rsidRPr="00AC40A4">
        <w:rPr>
          <w:rFonts w:ascii="Arial" w:hAnsi="Arial"/>
          <w:sz w:val="20"/>
        </w:rPr>
        <w:t>, je druhým dôležitým výrobným tokom, ktorý je potrebné zaintegrovať do siete výmenníkov tepla. Jej použitie je ekonomicky veľmi zaujímavé a energetické nároky na jej ochladzovanie je možné tiež znížiť. A o to ide, pretože srvátku je potrebné schladiť kvôli skladovaniu.</w:t>
      </w:r>
      <w:r w:rsidRPr="00AC40A4">
        <w:rPr>
          <w:rFonts w:ascii="Arial" w:hAnsi="Arial"/>
          <w:spacing w:val="55"/>
          <w:sz w:val="20"/>
        </w:rPr>
        <w:t xml:space="preserve"> </w:t>
      </w:r>
      <w:r w:rsidRPr="00AC40A4">
        <w:rPr>
          <w:rFonts w:ascii="Arial" w:hAnsi="Arial"/>
          <w:sz w:val="20"/>
        </w:rPr>
        <w:t>Odporúča sa použi</w:t>
      </w:r>
      <w:r w:rsidR="00CC396E">
        <w:rPr>
          <w:rFonts w:ascii="Arial" w:hAnsi="Arial"/>
          <w:sz w:val="20"/>
        </w:rPr>
        <w:t>ť ju</w:t>
      </w:r>
      <w:r w:rsidRPr="00AC40A4">
        <w:rPr>
          <w:rFonts w:ascii="Arial" w:hAnsi="Arial"/>
          <w:sz w:val="20"/>
        </w:rPr>
        <w:t xml:space="preserve"> na predhrievanie </w:t>
      </w:r>
      <w:proofErr w:type="spellStart"/>
      <w:r w:rsidRPr="00AC40A4">
        <w:rPr>
          <w:rFonts w:ascii="Arial" w:hAnsi="Arial"/>
          <w:sz w:val="20"/>
        </w:rPr>
        <w:t>premývacej</w:t>
      </w:r>
      <w:proofErr w:type="spellEnd"/>
      <w:r w:rsidRPr="00AC40A4">
        <w:rPr>
          <w:rFonts w:ascii="Arial" w:hAnsi="Arial"/>
          <w:sz w:val="20"/>
        </w:rPr>
        <w:t xml:space="preserve"> vody pre výrobu syra na 32 °C.</w:t>
      </w:r>
      <w:r w:rsidRPr="00AC40A4">
        <w:rPr>
          <w:rFonts w:ascii="Arial" w:hAnsi="Arial"/>
          <w:spacing w:val="55"/>
          <w:sz w:val="20"/>
        </w:rPr>
        <w:t xml:space="preserve"> </w:t>
      </w:r>
      <w:proofErr w:type="spellStart"/>
      <w:r w:rsidRPr="00AC40A4">
        <w:rPr>
          <w:rFonts w:ascii="Arial" w:hAnsi="Arial"/>
          <w:sz w:val="20"/>
        </w:rPr>
        <w:t>Premývacia</w:t>
      </w:r>
      <w:proofErr w:type="spellEnd"/>
      <w:r w:rsidRPr="00AC40A4">
        <w:rPr>
          <w:rFonts w:ascii="Arial" w:hAnsi="Arial"/>
          <w:sz w:val="20"/>
        </w:rPr>
        <w:t xml:space="preserve"> voda sa pridáva v priebehu činnosti </w:t>
      </w:r>
      <w:proofErr w:type="spellStart"/>
      <w:r w:rsidRPr="00AC40A4">
        <w:rPr>
          <w:rFonts w:ascii="Arial" w:hAnsi="Arial"/>
          <w:sz w:val="20"/>
        </w:rPr>
        <w:t>fermentora</w:t>
      </w:r>
      <w:proofErr w:type="spellEnd"/>
      <w:r w:rsidRPr="00AC40A4">
        <w:rPr>
          <w:rFonts w:ascii="Arial" w:hAnsi="Arial"/>
          <w:sz w:val="20"/>
        </w:rPr>
        <w:t xml:space="preserve">, preto bude potrebný iba malý zásobník na teplo. Prenos tepla by mohol byť realizovaný prostredníctvom vyhrievacieho média (v tomto prípade je možné použiť vodu), ktoré ochladzuje srvátku, pričom sa </w:t>
      </w:r>
      <w:r w:rsidR="006B5D64">
        <w:rPr>
          <w:rFonts w:ascii="Arial" w:hAnsi="Arial"/>
          <w:sz w:val="20"/>
        </w:rPr>
        <w:t xml:space="preserve">toto </w:t>
      </w:r>
      <w:r w:rsidRPr="00AC40A4">
        <w:rPr>
          <w:rFonts w:ascii="Arial" w:hAnsi="Arial"/>
          <w:sz w:val="20"/>
        </w:rPr>
        <w:t xml:space="preserve">samo ohrieva a neskoršie prenáša teplo na </w:t>
      </w:r>
      <w:proofErr w:type="spellStart"/>
      <w:r w:rsidRPr="00AC40A4">
        <w:rPr>
          <w:rFonts w:ascii="Arial" w:hAnsi="Arial"/>
          <w:sz w:val="20"/>
        </w:rPr>
        <w:t>premývaciu</w:t>
      </w:r>
      <w:proofErr w:type="spellEnd"/>
      <w:r w:rsidRPr="00AC40A4">
        <w:rPr>
          <w:rFonts w:ascii="Arial" w:hAnsi="Arial"/>
          <w:sz w:val="20"/>
        </w:rPr>
        <w:t xml:space="preserve"> vodu, ktorá vstupuje do procesu fermentácie.</w:t>
      </w:r>
    </w:p>
    <w:p w:rsidR="00FF5BD7" w:rsidRPr="00AC40A4" w:rsidRDefault="00FF5BD7">
      <w:pPr>
        <w:widowControl w:val="0"/>
        <w:autoSpaceDE w:val="0"/>
        <w:autoSpaceDN w:val="0"/>
        <w:adjustRightInd w:val="0"/>
        <w:spacing w:before="8" w:line="260" w:lineRule="exact"/>
        <w:rPr>
          <w:rFonts w:ascii="Arial" w:hAnsi="Arial" w:cs="Arial"/>
          <w:sz w:val="26"/>
          <w:szCs w:val="26"/>
        </w:rPr>
      </w:pPr>
    </w:p>
    <w:p w:rsidR="00FF5BD7" w:rsidRPr="00AC40A4" w:rsidRDefault="00FF5BD7" w:rsidP="006B5D64">
      <w:pPr>
        <w:widowControl w:val="0"/>
        <w:autoSpaceDE w:val="0"/>
        <w:autoSpaceDN w:val="0"/>
        <w:adjustRightInd w:val="0"/>
        <w:ind w:left="100" w:right="59"/>
        <w:jc w:val="both"/>
        <w:rPr>
          <w:rFonts w:ascii="Arial" w:hAnsi="Arial" w:cs="Arial"/>
          <w:sz w:val="20"/>
          <w:szCs w:val="20"/>
        </w:rPr>
      </w:pPr>
      <w:r w:rsidRPr="00AC40A4">
        <w:rPr>
          <w:rFonts w:ascii="Arial" w:hAnsi="Arial"/>
          <w:sz w:val="20"/>
        </w:rPr>
        <w:t>Ďalší malý výmenník tepla sa odporúča na konečné využitie tepla zo srvátky s teplotou vyššou ako je teplota "</w:t>
      </w:r>
      <w:proofErr w:type="spellStart"/>
      <w:r w:rsidRPr="00AC40A4">
        <w:rPr>
          <w:rFonts w:ascii="Arial" w:hAnsi="Arial"/>
          <w:sz w:val="20"/>
        </w:rPr>
        <w:t>pinch</w:t>
      </w:r>
      <w:proofErr w:type="spellEnd"/>
      <w:r w:rsidRPr="00AC40A4">
        <w:rPr>
          <w:rFonts w:ascii="Arial" w:hAnsi="Arial"/>
          <w:sz w:val="20"/>
        </w:rPr>
        <w:t>", avšak jeho výkon a teplotný zdvih sú takmer zanedbateľné.</w:t>
      </w:r>
      <w:r w:rsidRPr="00AC40A4">
        <w:rPr>
          <w:rFonts w:ascii="Arial" w:hAnsi="Arial"/>
          <w:spacing w:val="55"/>
          <w:sz w:val="20"/>
        </w:rPr>
        <w:t xml:space="preserve"> </w:t>
      </w:r>
      <w:r w:rsidRPr="00AC40A4">
        <w:rPr>
          <w:rFonts w:ascii="Arial" w:hAnsi="Arial"/>
          <w:sz w:val="20"/>
        </w:rPr>
        <w:t xml:space="preserve">Pretože však proces pridávania </w:t>
      </w:r>
      <w:proofErr w:type="spellStart"/>
      <w:r w:rsidRPr="00AC40A4">
        <w:rPr>
          <w:rFonts w:ascii="Arial" w:hAnsi="Arial"/>
          <w:sz w:val="20"/>
        </w:rPr>
        <w:t>premývacej</w:t>
      </w:r>
      <w:proofErr w:type="spellEnd"/>
      <w:r w:rsidRPr="00AC40A4">
        <w:rPr>
          <w:rFonts w:ascii="Arial" w:hAnsi="Arial"/>
          <w:sz w:val="20"/>
        </w:rPr>
        <w:t xml:space="preserve"> vody beží oveľa kratšie než chladenie srvátky, je potrebné zobrať do úvahy prípravu ďalšej teplej vody (napr.</w:t>
      </w:r>
      <w:r w:rsidR="006B5D64">
        <w:rPr>
          <w:rFonts w:ascii="Arial" w:hAnsi="Arial"/>
          <w:sz w:val="20"/>
        </w:rPr>
        <w:t xml:space="preserve"> </w:t>
      </w:r>
      <w:r w:rsidRPr="00AC40A4">
        <w:rPr>
          <w:rFonts w:ascii="Arial" w:hAnsi="Arial"/>
          <w:sz w:val="20"/>
        </w:rPr>
        <w:t>40 °C) na účely čistenia atď.</w:t>
      </w:r>
    </w:p>
    <w:p w:rsidR="00FF5BD7" w:rsidRPr="00AC40A4" w:rsidRDefault="00FF5BD7">
      <w:pPr>
        <w:widowControl w:val="0"/>
        <w:autoSpaceDE w:val="0"/>
        <w:autoSpaceDN w:val="0"/>
        <w:adjustRightInd w:val="0"/>
        <w:spacing w:before="10" w:line="260" w:lineRule="exact"/>
        <w:rPr>
          <w:rFonts w:ascii="Arial" w:hAnsi="Arial" w:cs="Arial"/>
          <w:sz w:val="26"/>
          <w:szCs w:val="26"/>
        </w:rPr>
      </w:pPr>
    </w:p>
    <w:p w:rsidR="00FF5BD7" w:rsidRPr="00AC40A4" w:rsidRDefault="00FF5BD7">
      <w:pPr>
        <w:widowControl w:val="0"/>
        <w:autoSpaceDE w:val="0"/>
        <w:autoSpaceDN w:val="0"/>
        <w:adjustRightInd w:val="0"/>
        <w:ind w:left="100" w:right="66"/>
        <w:jc w:val="both"/>
        <w:rPr>
          <w:rFonts w:ascii="Arial" w:hAnsi="Arial" w:cs="Arial"/>
          <w:sz w:val="20"/>
          <w:szCs w:val="20"/>
        </w:rPr>
      </w:pPr>
      <w:r w:rsidRPr="00AC40A4">
        <w:rPr>
          <w:rFonts w:ascii="Arial" w:hAnsi="Arial"/>
          <w:sz w:val="20"/>
        </w:rPr>
        <w:t xml:space="preserve">Ako možno vidieť, systém EINSTEIN ponúka najprv odporúčania pre sieť výmenníkov tepla zameranú na maximálne úspory energie. Výmenníky tepla, ktoré navrhol program, je potrebné skontrolovať, čo sa týka ich praktickosti a technickej realizovateľnosti, v závislosti na regulácii, fyzickej vzdialenosti medzi tokmi energie, požadovaných priestoroch alebo hygienických aspektoch. Výsledky budú značne závisieť na vložených údajoch a na dostupnosti úplnej množiny </w:t>
      </w:r>
      <w:r w:rsidR="006B5D64">
        <w:rPr>
          <w:rFonts w:ascii="Arial" w:hAnsi="Arial"/>
          <w:sz w:val="20"/>
        </w:rPr>
        <w:t>údajov</w:t>
      </w:r>
      <w:r w:rsidRPr="00AC40A4">
        <w:rPr>
          <w:rFonts w:ascii="Arial" w:hAnsi="Arial"/>
          <w:sz w:val="20"/>
        </w:rPr>
        <w:t>.</w:t>
      </w:r>
    </w:p>
    <w:p w:rsidR="00FF5BD7" w:rsidRDefault="00FF5BD7">
      <w:pPr>
        <w:widowControl w:val="0"/>
        <w:autoSpaceDE w:val="0"/>
        <w:autoSpaceDN w:val="0"/>
        <w:adjustRightInd w:val="0"/>
        <w:spacing w:before="8" w:line="260" w:lineRule="exact"/>
        <w:rPr>
          <w:rFonts w:ascii="Arial" w:hAnsi="Arial" w:cs="Arial"/>
          <w:sz w:val="26"/>
          <w:szCs w:val="26"/>
        </w:rPr>
      </w:pPr>
    </w:p>
    <w:p w:rsidR="00F72C35" w:rsidRDefault="00F72C35">
      <w:pPr>
        <w:widowControl w:val="0"/>
        <w:autoSpaceDE w:val="0"/>
        <w:autoSpaceDN w:val="0"/>
        <w:adjustRightInd w:val="0"/>
        <w:spacing w:before="8" w:line="260" w:lineRule="exact"/>
        <w:rPr>
          <w:rFonts w:ascii="Arial" w:hAnsi="Arial" w:cs="Arial"/>
          <w:sz w:val="26"/>
          <w:szCs w:val="26"/>
        </w:rPr>
      </w:pPr>
    </w:p>
    <w:p w:rsidR="00F72C35" w:rsidRDefault="00F72C35">
      <w:pPr>
        <w:widowControl w:val="0"/>
        <w:autoSpaceDE w:val="0"/>
        <w:autoSpaceDN w:val="0"/>
        <w:adjustRightInd w:val="0"/>
        <w:spacing w:before="8" w:line="260" w:lineRule="exact"/>
        <w:rPr>
          <w:rFonts w:ascii="Arial" w:hAnsi="Arial" w:cs="Arial"/>
          <w:sz w:val="26"/>
          <w:szCs w:val="26"/>
        </w:rPr>
      </w:pPr>
    </w:p>
    <w:p w:rsidR="00F72C35" w:rsidRDefault="00F72C35">
      <w:pPr>
        <w:widowControl w:val="0"/>
        <w:autoSpaceDE w:val="0"/>
        <w:autoSpaceDN w:val="0"/>
        <w:adjustRightInd w:val="0"/>
        <w:spacing w:before="8" w:line="260" w:lineRule="exact"/>
        <w:rPr>
          <w:rFonts w:ascii="Arial" w:hAnsi="Arial" w:cs="Arial"/>
          <w:sz w:val="26"/>
          <w:szCs w:val="26"/>
        </w:rPr>
      </w:pPr>
    </w:p>
    <w:p w:rsidR="00F72C35" w:rsidRDefault="00F72C35">
      <w:pPr>
        <w:widowControl w:val="0"/>
        <w:autoSpaceDE w:val="0"/>
        <w:autoSpaceDN w:val="0"/>
        <w:adjustRightInd w:val="0"/>
        <w:spacing w:before="8" w:line="260" w:lineRule="exact"/>
        <w:rPr>
          <w:rFonts w:ascii="Arial" w:hAnsi="Arial" w:cs="Arial"/>
          <w:sz w:val="26"/>
          <w:szCs w:val="26"/>
        </w:rPr>
      </w:pPr>
    </w:p>
    <w:p w:rsidR="00F72C35" w:rsidRDefault="00F72C35">
      <w:pPr>
        <w:widowControl w:val="0"/>
        <w:autoSpaceDE w:val="0"/>
        <w:autoSpaceDN w:val="0"/>
        <w:adjustRightInd w:val="0"/>
        <w:spacing w:before="8" w:line="260" w:lineRule="exact"/>
        <w:rPr>
          <w:rFonts w:ascii="Arial" w:hAnsi="Arial" w:cs="Arial"/>
          <w:sz w:val="26"/>
          <w:szCs w:val="26"/>
        </w:rPr>
      </w:pPr>
    </w:p>
    <w:p w:rsidR="00F72C35" w:rsidRDefault="00F72C35">
      <w:pPr>
        <w:widowControl w:val="0"/>
        <w:autoSpaceDE w:val="0"/>
        <w:autoSpaceDN w:val="0"/>
        <w:adjustRightInd w:val="0"/>
        <w:spacing w:before="8" w:line="260" w:lineRule="exact"/>
        <w:rPr>
          <w:rFonts w:ascii="Arial" w:hAnsi="Arial" w:cs="Arial"/>
          <w:sz w:val="26"/>
          <w:szCs w:val="26"/>
        </w:rPr>
      </w:pPr>
    </w:p>
    <w:p w:rsidR="00F72C35" w:rsidRDefault="00F72C35">
      <w:pPr>
        <w:widowControl w:val="0"/>
        <w:autoSpaceDE w:val="0"/>
        <w:autoSpaceDN w:val="0"/>
        <w:adjustRightInd w:val="0"/>
        <w:spacing w:before="8" w:line="260" w:lineRule="exact"/>
        <w:rPr>
          <w:rFonts w:ascii="Arial" w:hAnsi="Arial" w:cs="Arial"/>
          <w:sz w:val="26"/>
          <w:szCs w:val="26"/>
        </w:rPr>
      </w:pPr>
    </w:p>
    <w:p w:rsidR="00F72C35" w:rsidRPr="00AC40A4" w:rsidRDefault="00F72C35">
      <w:pPr>
        <w:widowControl w:val="0"/>
        <w:autoSpaceDE w:val="0"/>
        <w:autoSpaceDN w:val="0"/>
        <w:adjustRightInd w:val="0"/>
        <w:spacing w:before="8" w:line="260" w:lineRule="exact"/>
        <w:rPr>
          <w:rFonts w:ascii="Arial" w:hAnsi="Arial" w:cs="Arial"/>
          <w:sz w:val="26"/>
          <w:szCs w:val="26"/>
        </w:rPr>
      </w:pPr>
    </w:p>
    <w:p w:rsidR="00FF5BD7" w:rsidRPr="00AC40A4" w:rsidRDefault="00F72C35" w:rsidP="00F72C35">
      <w:pPr>
        <w:widowControl w:val="0"/>
        <w:autoSpaceDE w:val="0"/>
        <w:autoSpaceDN w:val="0"/>
        <w:adjustRightInd w:val="0"/>
        <w:ind w:right="-20"/>
        <w:jc w:val="center"/>
        <w:rPr>
          <w:sz w:val="20"/>
          <w:szCs w:val="20"/>
        </w:rPr>
      </w:pPr>
      <w:r>
        <w:rPr>
          <w:noProof/>
          <w:sz w:val="20"/>
          <w:szCs w:val="20"/>
        </w:rPr>
        <w:lastRenderedPageBreak/>
        <w:drawing>
          <wp:inline distT="0" distB="0" distL="0" distR="0">
            <wp:extent cx="5892800" cy="4084614"/>
            <wp:effectExtent l="19050" t="0" r="0" b="0"/>
            <wp:docPr id="336" name="Obrázo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94" cstate="print"/>
                    <a:srcRect/>
                    <a:stretch>
                      <a:fillRect/>
                    </a:stretch>
                  </pic:blipFill>
                  <pic:spPr bwMode="auto">
                    <a:xfrm>
                      <a:off x="0" y="0"/>
                      <a:ext cx="5892800" cy="4084614"/>
                    </a:xfrm>
                    <a:prstGeom prst="rect">
                      <a:avLst/>
                    </a:prstGeom>
                    <a:noFill/>
                    <a:ln w="9525">
                      <a:noFill/>
                      <a:miter lim="800000"/>
                      <a:headEnd/>
                      <a:tailEnd/>
                    </a:ln>
                  </pic:spPr>
                </pic:pic>
              </a:graphicData>
            </a:graphic>
          </wp:inline>
        </w:drawing>
      </w:r>
    </w:p>
    <w:p w:rsidR="00FF5BD7" w:rsidRPr="00AC40A4" w:rsidRDefault="00FF5BD7">
      <w:pPr>
        <w:widowControl w:val="0"/>
        <w:autoSpaceDE w:val="0"/>
        <w:autoSpaceDN w:val="0"/>
        <w:adjustRightInd w:val="0"/>
        <w:spacing w:before="4" w:line="180" w:lineRule="exact"/>
        <w:rPr>
          <w:sz w:val="18"/>
          <w:szCs w:val="18"/>
        </w:rPr>
      </w:pPr>
    </w:p>
    <w:p w:rsidR="00FF5BD7" w:rsidRPr="00AC40A4" w:rsidRDefault="00FF5BD7" w:rsidP="006B5D64">
      <w:pPr>
        <w:widowControl w:val="0"/>
        <w:autoSpaceDE w:val="0"/>
        <w:autoSpaceDN w:val="0"/>
        <w:adjustRightInd w:val="0"/>
        <w:ind w:left="1276" w:right="-20"/>
        <w:rPr>
          <w:rFonts w:ascii="Arial" w:hAnsi="Arial" w:cs="Arial"/>
          <w:sz w:val="20"/>
          <w:szCs w:val="20"/>
        </w:rPr>
      </w:pPr>
      <w:r w:rsidRPr="00AC40A4">
        <w:rPr>
          <w:rFonts w:ascii="Arial" w:hAnsi="Arial"/>
          <w:i/>
          <w:sz w:val="20"/>
        </w:rPr>
        <w:t xml:space="preserve">Obrázok: Obrazovka výsledkov modulu rekuperácie tepla v </w:t>
      </w:r>
      <w:proofErr w:type="spellStart"/>
      <w:r w:rsidRPr="00AC40A4">
        <w:rPr>
          <w:rFonts w:ascii="Arial" w:hAnsi="Arial"/>
          <w:i/>
          <w:sz w:val="20"/>
        </w:rPr>
        <w:t>EINSTEINe</w:t>
      </w:r>
      <w:proofErr w:type="spellEnd"/>
    </w:p>
    <w:p w:rsidR="00FF5BD7" w:rsidRPr="00AC40A4" w:rsidRDefault="00FF5BD7">
      <w:pPr>
        <w:widowControl w:val="0"/>
        <w:autoSpaceDE w:val="0"/>
        <w:autoSpaceDN w:val="0"/>
        <w:adjustRightInd w:val="0"/>
        <w:spacing w:before="7" w:line="160" w:lineRule="exact"/>
        <w:rPr>
          <w:rFonts w:ascii="Arial" w:hAnsi="Arial" w:cs="Arial"/>
          <w:sz w:val="16"/>
          <w:szCs w:val="16"/>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68083F" w:rsidRPr="00AC40A4" w:rsidRDefault="0068083F">
      <w:pPr>
        <w:widowControl w:val="0"/>
        <w:autoSpaceDE w:val="0"/>
        <w:autoSpaceDN w:val="0"/>
        <w:adjustRightInd w:val="0"/>
        <w:spacing w:line="200" w:lineRule="exact"/>
        <w:rPr>
          <w:rFonts w:ascii="Arial" w:hAnsi="Arial" w:cs="Arial"/>
          <w:sz w:val="20"/>
          <w:szCs w:val="20"/>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F72C35" w:rsidRDefault="00F72C35">
      <w:pPr>
        <w:rPr>
          <w:rFonts w:ascii="Arial" w:hAnsi="Arial"/>
          <w:b/>
          <w:sz w:val="32"/>
        </w:rPr>
      </w:pPr>
      <w:r>
        <w:rPr>
          <w:rFonts w:ascii="Arial" w:hAnsi="Arial"/>
          <w:b/>
          <w:sz w:val="32"/>
        </w:rPr>
        <w:br w:type="page"/>
      </w:r>
    </w:p>
    <w:p w:rsidR="00F72C35" w:rsidRDefault="00F72C35" w:rsidP="00F72C35">
      <w:pPr>
        <w:widowControl w:val="0"/>
        <w:tabs>
          <w:tab w:val="left" w:pos="8931"/>
        </w:tabs>
        <w:autoSpaceDE w:val="0"/>
        <w:autoSpaceDN w:val="0"/>
        <w:adjustRightInd w:val="0"/>
        <w:ind w:left="100" w:right="1818"/>
        <w:jc w:val="both"/>
        <w:rPr>
          <w:rFonts w:ascii="Arial" w:hAnsi="Arial"/>
          <w:b/>
          <w:sz w:val="32"/>
        </w:rPr>
      </w:pPr>
    </w:p>
    <w:p w:rsidR="00F72C35" w:rsidRDefault="00F72C35" w:rsidP="00F72C35">
      <w:pPr>
        <w:widowControl w:val="0"/>
        <w:tabs>
          <w:tab w:val="left" w:pos="8931"/>
        </w:tabs>
        <w:autoSpaceDE w:val="0"/>
        <w:autoSpaceDN w:val="0"/>
        <w:adjustRightInd w:val="0"/>
        <w:ind w:left="100" w:right="1818"/>
        <w:jc w:val="both"/>
        <w:rPr>
          <w:rFonts w:ascii="Arial" w:hAnsi="Arial"/>
          <w:b/>
          <w:sz w:val="32"/>
        </w:rPr>
      </w:pPr>
    </w:p>
    <w:p w:rsidR="00FF5BD7" w:rsidRPr="00AC40A4" w:rsidRDefault="00FF5BD7" w:rsidP="00F72C35">
      <w:pPr>
        <w:widowControl w:val="0"/>
        <w:tabs>
          <w:tab w:val="left" w:pos="8931"/>
        </w:tabs>
        <w:autoSpaceDE w:val="0"/>
        <w:autoSpaceDN w:val="0"/>
        <w:adjustRightInd w:val="0"/>
        <w:ind w:left="100" w:right="1818"/>
        <w:jc w:val="both"/>
        <w:rPr>
          <w:rFonts w:ascii="Arial" w:hAnsi="Arial" w:cs="Arial"/>
          <w:sz w:val="32"/>
          <w:szCs w:val="32"/>
        </w:rPr>
      </w:pPr>
      <w:r w:rsidRPr="00AC40A4">
        <w:rPr>
          <w:rFonts w:ascii="Arial" w:hAnsi="Arial"/>
          <w:b/>
          <w:sz w:val="32"/>
        </w:rPr>
        <w:t>Názvoslovie</w:t>
      </w:r>
    </w:p>
    <w:p w:rsidR="00FF5BD7" w:rsidRPr="00AC40A4" w:rsidRDefault="00FF5BD7">
      <w:pPr>
        <w:widowControl w:val="0"/>
        <w:autoSpaceDE w:val="0"/>
        <w:autoSpaceDN w:val="0"/>
        <w:adjustRightInd w:val="0"/>
        <w:spacing w:before="6" w:line="100" w:lineRule="exact"/>
        <w:rPr>
          <w:rFonts w:ascii="Arial" w:hAnsi="Arial" w:cs="Arial"/>
          <w:sz w:val="10"/>
          <w:szCs w:val="10"/>
        </w:rPr>
      </w:pPr>
    </w:p>
    <w:p w:rsidR="00FF5BD7" w:rsidRPr="00AC40A4" w:rsidRDefault="00FF5BD7">
      <w:pPr>
        <w:widowControl w:val="0"/>
        <w:autoSpaceDE w:val="0"/>
        <w:autoSpaceDN w:val="0"/>
        <w:adjustRightInd w:val="0"/>
        <w:ind w:left="120" w:right="-20"/>
        <w:rPr>
          <w:rFonts w:ascii="Arial" w:hAnsi="Arial" w:cs="Arial"/>
          <w:sz w:val="20"/>
          <w:szCs w:val="20"/>
        </w:rPr>
      </w:pPr>
      <w:r w:rsidRPr="00AC40A4">
        <w:rPr>
          <w:rFonts w:ascii="Arial" w:hAnsi="Arial"/>
          <w:i/>
          <w:sz w:val="20"/>
        </w:rPr>
        <w:t>Skratky a akronymy</w:t>
      </w:r>
    </w:p>
    <w:p w:rsidR="00FF5BD7" w:rsidRPr="00AC40A4" w:rsidRDefault="00FF5BD7">
      <w:pPr>
        <w:widowControl w:val="0"/>
        <w:autoSpaceDE w:val="0"/>
        <w:autoSpaceDN w:val="0"/>
        <w:adjustRightInd w:val="0"/>
        <w:spacing w:line="110" w:lineRule="exact"/>
        <w:rPr>
          <w:rFonts w:ascii="Arial" w:hAnsi="Arial" w:cs="Arial"/>
          <w:sz w:val="11"/>
          <w:szCs w:val="11"/>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AC40A4" w:rsidRDefault="00FF5BD7">
      <w:pPr>
        <w:widowControl w:val="0"/>
        <w:autoSpaceDE w:val="0"/>
        <w:autoSpaceDN w:val="0"/>
        <w:adjustRightInd w:val="0"/>
        <w:ind w:left="120" w:right="-20"/>
        <w:rPr>
          <w:rFonts w:ascii="Arial" w:hAnsi="Arial" w:cs="Arial"/>
          <w:sz w:val="20"/>
          <w:szCs w:val="20"/>
        </w:rPr>
      </w:pPr>
      <w:r w:rsidRPr="00AC40A4">
        <w:rPr>
          <w:rFonts w:ascii="Arial" w:hAnsi="Arial"/>
          <w:sz w:val="20"/>
        </w:rPr>
        <w:t>BCR</w:t>
      </w:r>
      <w:r w:rsidRPr="00AC40A4">
        <w:rPr>
          <w:rFonts w:ascii="Arial" w:hAnsi="Arial"/>
          <w:spacing w:val="55"/>
          <w:sz w:val="20"/>
        </w:rPr>
        <w:t xml:space="preserve"> </w:t>
      </w:r>
      <w:r w:rsidRPr="00AC40A4">
        <w:rPr>
          <w:rFonts w:ascii="Arial" w:hAnsi="Arial"/>
          <w:sz w:val="20"/>
        </w:rPr>
        <w:t>pomer nákladov a prínosov</w:t>
      </w:r>
    </w:p>
    <w:p w:rsidR="00FF5BD7" w:rsidRPr="00AC40A4" w:rsidRDefault="00FF5BD7" w:rsidP="00FF5BD7">
      <w:pPr>
        <w:widowControl w:val="0"/>
        <w:tabs>
          <w:tab w:val="left" w:pos="660"/>
        </w:tabs>
        <w:autoSpaceDE w:val="0"/>
        <w:autoSpaceDN w:val="0"/>
        <w:adjustRightInd w:val="0"/>
        <w:spacing w:before="40"/>
        <w:ind w:left="120" w:right="-20"/>
        <w:rPr>
          <w:rFonts w:ascii="Arial" w:hAnsi="Arial" w:cs="Arial"/>
          <w:sz w:val="20"/>
          <w:szCs w:val="20"/>
        </w:rPr>
      </w:pPr>
      <w:r w:rsidRPr="00AC40A4">
        <w:rPr>
          <w:rFonts w:ascii="Arial" w:hAnsi="Arial"/>
          <w:sz w:val="20"/>
        </w:rPr>
        <w:t>CF</w:t>
      </w:r>
      <w:r w:rsidRPr="00AC40A4">
        <w:rPr>
          <w:rFonts w:ascii="Arial" w:hAnsi="Arial"/>
          <w:sz w:val="20"/>
        </w:rPr>
        <w:tab/>
        <w:t>peňažný tok</w:t>
      </w:r>
    </w:p>
    <w:p w:rsidR="00FF5BD7" w:rsidRPr="00AC40A4" w:rsidRDefault="00FF5BD7">
      <w:pPr>
        <w:widowControl w:val="0"/>
        <w:autoSpaceDE w:val="0"/>
        <w:autoSpaceDN w:val="0"/>
        <w:adjustRightInd w:val="0"/>
        <w:ind w:left="120" w:right="-20"/>
        <w:rPr>
          <w:rFonts w:ascii="Arial" w:hAnsi="Arial" w:cs="Arial"/>
          <w:sz w:val="20"/>
          <w:szCs w:val="20"/>
        </w:rPr>
      </w:pPr>
      <w:r w:rsidRPr="00AC40A4">
        <w:rPr>
          <w:rFonts w:ascii="Arial" w:hAnsi="Arial"/>
          <w:sz w:val="20"/>
        </w:rPr>
        <w:t>CST   teplota centrálneho rozvodu tepla</w:t>
      </w:r>
    </w:p>
    <w:p w:rsidR="00FF5BD7" w:rsidRPr="00AC40A4" w:rsidRDefault="00FF5BD7" w:rsidP="00FF5BD7">
      <w:pPr>
        <w:widowControl w:val="0"/>
        <w:autoSpaceDE w:val="0"/>
        <w:autoSpaceDN w:val="0"/>
        <w:adjustRightInd w:val="0"/>
        <w:spacing w:before="20"/>
        <w:ind w:left="120" w:right="-20"/>
        <w:rPr>
          <w:rFonts w:ascii="Arial" w:hAnsi="Arial" w:cs="Arial"/>
          <w:sz w:val="20"/>
          <w:szCs w:val="20"/>
        </w:rPr>
      </w:pPr>
      <w:r w:rsidRPr="00AC40A4">
        <w:rPr>
          <w:rFonts w:ascii="Arial" w:hAnsi="Arial"/>
          <w:sz w:val="20"/>
        </w:rPr>
        <w:t>CHP kombinovaná výroba elektrickej energie a tepla</w:t>
      </w:r>
    </w:p>
    <w:p w:rsidR="00FF5BD7" w:rsidRPr="00AC40A4" w:rsidRDefault="00FF5BD7" w:rsidP="006B5D64">
      <w:pPr>
        <w:widowControl w:val="0"/>
        <w:autoSpaceDE w:val="0"/>
        <w:autoSpaceDN w:val="0"/>
        <w:adjustRightInd w:val="0"/>
        <w:ind w:left="120" w:right="556"/>
        <w:rPr>
          <w:rFonts w:ascii="Arial" w:hAnsi="Arial" w:cs="Arial"/>
          <w:sz w:val="20"/>
          <w:szCs w:val="20"/>
        </w:rPr>
      </w:pPr>
      <w:r w:rsidRPr="00AC40A4">
        <w:rPr>
          <w:rFonts w:ascii="Arial" w:hAnsi="Arial"/>
          <w:sz w:val="20"/>
        </w:rPr>
        <w:t>COP</w:t>
      </w:r>
      <w:r w:rsidRPr="00AC40A4">
        <w:rPr>
          <w:rFonts w:ascii="Arial" w:hAnsi="Arial"/>
          <w:spacing w:val="55"/>
          <w:sz w:val="20"/>
        </w:rPr>
        <w:t xml:space="preserve"> </w:t>
      </w:r>
      <w:r w:rsidRPr="00AC40A4">
        <w:rPr>
          <w:rFonts w:ascii="Arial" w:hAnsi="Arial"/>
          <w:sz w:val="20"/>
        </w:rPr>
        <w:t xml:space="preserve">koeficient účinnosti (pomer užitočného tepla k vstupnej </w:t>
      </w:r>
      <w:r w:rsidR="006B5D64">
        <w:rPr>
          <w:rFonts w:ascii="Arial" w:hAnsi="Arial"/>
          <w:sz w:val="20"/>
        </w:rPr>
        <w:t>napájacej</w:t>
      </w:r>
      <w:r w:rsidRPr="00AC40A4">
        <w:rPr>
          <w:rFonts w:ascii="Arial" w:hAnsi="Arial"/>
          <w:sz w:val="20"/>
        </w:rPr>
        <w:t xml:space="preserve"> energii) </w:t>
      </w:r>
      <w:r w:rsidR="006B5D64">
        <w:rPr>
          <w:rFonts w:ascii="Arial" w:hAnsi="Arial"/>
          <w:sz w:val="20"/>
        </w:rPr>
        <w:br/>
      </w:r>
      <w:r w:rsidRPr="00AC40A4">
        <w:rPr>
          <w:rFonts w:ascii="Arial" w:hAnsi="Arial"/>
          <w:sz w:val="20"/>
        </w:rPr>
        <w:t>EHD</w:t>
      </w:r>
      <w:r w:rsidRPr="00AC40A4">
        <w:rPr>
          <w:rFonts w:ascii="Arial" w:hAnsi="Arial"/>
          <w:spacing w:val="55"/>
          <w:sz w:val="20"/>
        </w:rPr>
        <w:t xml:space="preserve"> </w:t>
      </w:r>
      <w:r w:rsidRPr="00AC40A4">
        <w:rPr>
          <w:rFonts w:ascii="Arial" w:hAnsi="Arial"/>
          <w:sz w:val="20"/>
        </w:rPr>
        <w:t>ekvivalentná požiadavka na teplo</w:t>
      </w:r>
    </w:p>
    <w:p w:rsidR="00FF5BD7" w:rsidRPr="00AC40A4" w:rsidRDefault="00FF5BD7">
      <w:pPr>
        <w:widowControl w:val="0"/>
        <w:tabs>
          <w:tab w:val="left" w:pos="660"/>
        </w:tabs>
        <w:autoSpaceDE w:val="0"/>
        <w:autoSpaceDN w:val="0"/>
        <w:adjustRightInd w:val="0"/>
        <w:ind w:left="120" w:right="-20"/>
        <w:rPr>
          <w:rFonts w:ascii="Arial" w:hAnsi="Arial" w:cs="Arial"/>
          <w:sz w:val="20"/>
          <w:szCs w:val="20"/>
        </w:rPr>
      </w:pPr>
      <w:r w:rsidRPr="00AC40A4">
        <w:rPr>
          <w:rFonts w:ascii="Arial" w:hAnsi="Arial"/>
          <w:sz w:val="20"/>
        </w:rPr>
        <w:t>EEI</w:t>
      </w:r>
      <w:r w:rsidRPr="00AC40A4">
        <w:rPr>
          <w:rFonts w:ascii="Arial" w:hAnsi="Arial"/>
          <w:sz w:val="20"/>
        </w:rPr>
        <w:tab/>
        <w:t>index energetickej účinnosti</w:t>
      </w:r>
    </w:p>
    <w:p w:rsidR="00FF5BD7" w:rsidRPr="00AC40A4" w:rsidRDefault="00FF5BD7" w:rsidP="006B5D64">
      <w:pPr>
        <w:widowControl w:val="0"/>
        <w:tabs>
          <w:tab w:val="left" w:pos="660"/>
        </w:tabs>
        <w:autoSpaceDE w:val="0"/>
        <w:autoSpaceDN w:val="0"/>
        <w:adjustRightInd w:val="0"/>
        <w:ind w:left="120" w:right="-11"/>
        <w:rPr>
          <w:rFonts w:ascii="Arial" w:hAnsi="Arial" w:cs="Arial"/>
          <w:sz w:val="20"/>
          <w:szCs w:val="20"/>
        </w:rPr>
      </w:pPr>
      <w:r w:rsidRPr="00AC40A4">
        <w:rPr>
          <w:rFonts w:ascii="Arial" w:hAnsi="Arial"/>
          <w:sz w:val="20"/>
        </w:rPr>
        <w:t xml:space="preserve">EER </w:t>
      </w:r>
      <w:r w:rsidRPr="00AC40A4">
        <w:rPr>
          <w:rFonts w:ascii="Arial" w:hAnsi="Arial"/>
          <w:spacing w:val="55"/>
          <w:sz w:val="20"/>
        </w:rPr>
        <w:t xml:space="preserve"> </w:t>
      </w:r>
      <w:r w:rsidRPr="00AC40A4">
        <w:rPr>
          <w:rFonts w:ascii="Arial" w:hAnsi="Arial"/>
          <w:sz w:val="20"/>
        </w:rPr>
        <w:t xml:space="preserve">pomer energetickej účinnosti (pomer užitočného chladenia k vstupnej pohonnej energii) </w:t>
      </w:r>
      <w:r w:rsidR="006B5D64">
        <w:rPr>
          <w:rFonts w:ascii="Arial" w:hAnsi="Arial"/>
          <w:sz w:val="20"/>
        </w:rPr>
        <w:br/>
      </w:r>
      <w:r w:rsidRPr="00AC40A4">
        <w:rPr>
          <w:rFonts w:ascii="Arial" w:hAnsi="Arial"/>
          <w:sz w:val="20"/>
        </w:rPr>
        <w:t>EX</w:t>
      </w:r>
      <w:r w:rsidRPr="00AC40A4">
        <w:rPr>
          <w:rFonts w:ascii="Arial" w:hAnsi="Arial"/>
          <w:sz w:val="20"/>
        </w:rPr>
        <w:tab/>
        <w:t>čisté náklady na projekt</w:t>
      </w:r>
    </w:p>
    <w:p w:rsidR="00FF5BD7" w:rsidRPr="00AC40A4" w:rsidRDefault="00FF5BD7">
      <w:pPr>
        <w:widowControl w:val="0"/>
        <w:autoSpaceDE w:val="0"/>
        <w:autoSpaceDN w:val="0"/>
        <w:adjustRightInd w:val="0"/>
        <w:ind w:left="120" w:right="-20"/>
        <w:rPr>
          <w:rFonts w:ascii="Arial" w:hAnsi="Arial" w:cs="Arial"/>
          <w:sz w:val="20"/>
          <w:szCs w:val="20"/>
        </w:rPr>
      </w:pPr>
      <w:r w:rsidRPr="00AC40A4">
        <w:rPr>
          <w:rFonts w:ascii="Arial" w:hAnsi="Arial"/>
          <w:sz w:val="20"/>
        </w:rPr>
        <w:t>FEC celková konečná spotreba energie</w:t>
      </w:r>
    </w:p>
    <w:p w:rsidR="00FF5BD7" w:rsidRPr="00AC40A4" w:rsidRDefault="00FF5BD7">
      <w:pPr>
        <w:widowControl w:val="0"/>
        <w:autoSpaceDE w:val="0"/>
        <w:autoSpaceDN w:val="0"/>
        <w:adjustRightInd w:val="0"/>
        <w:ind w:left="120" w:right="-20"/>
        <w:rPr>
          <w:rFonts w:ascii="Arial" w:hAnsi="Arial" w:cs="Arial"/>
          <w:sz w:val="20"/>
          <w:szCs w:val="20"/>
        </w:rPr>
      </w:pPr>
      <w:r w:rsidRPr="00AC40A4">
        <w:rPr>
          <w:rFonts w:ascii="Arial" w:hAnsi="Arial"/>
          <w:sz w:val="20"/>
        </w:rPr>
        <w:t xml:space="preserve">FEO </w:t>
      </w:r>
      <w:r w:rsidRPr="00AC40A4">
        <w:rPr>
          <w:rFonts w:ascii="Arial" w:hAnsi="Arial"/>
          <w:spacing w:val="55"/>
          <w:sz w:val="20"/>
        </w:rPr>
        <w:t xml:space="preserve"> </w:t>
      </w:r>
      <w:r w:rsidRPr="00AC40A4">
        <w:rPr>
          <w:rFonts w:ascii="Arial" w:hAnsi="Arial"/>
          <w:sz w:val="20"/>
        </w:rPr>
        <w:t>konečná spotreba energie na iné než tepelné účely</w:t>
      </w:r>
    </w:p>
    <w:p w:rsidR="00FF5BD7" w:rsidRPr="00AC40A4" w:rsidRDefault="00FF5BD7">
      <w:pPr>
        <w:widowControl w:val="0"/>
        <w:autoSpaceDE w:val="0"/>
        <w:autoSpaceDN w:val="0"/>
        <w:adjustRightInd w:val="0"/>
        <w:ind w:left="120" w:right="-20"/>
        <w:rPr>
          <w:rFonts w:ascii="Arial" w:hAnsi="Arial" w:cs="Arial"/>
          <w:sz w:val="20"/>
          <w:szCs w:val="20"/>
        </w:rPr>
      </w:pPr>
      <w:r w:rsidRPr="00AC40A4">
        <w:rPr>
          <w:rFonts w:ascii="Arial" w:hAnsi="Arial"/>
          <w:sz w:val="20"/>
        </w:rPr>
        <w:t>FET konečná spotreba energie na tepelné účely</w:t>
      </w:r>
    </w:p>
    <w:p w:rsidR="00FF5BD7" w:rsidRPr="00AC40A4" w:rsidRDefault="00FF5BD7">
      <w:pPr>
        <w:widowControl w:val="0"/>
        <w:tabs>
          <w:tab w:val="left" w:pos="660"/>
        </w:tabs>
        <w:autoSpaceDE w:val="0"/>
        <w:autoSpaceDN w:val="0"/>
        <w:adjustRightInd w:val="0"/>
        <w:ind w:left="120" w:right="-20"/>
        <w:rPr>
          <w:rFonts w:ascii="Arial" w:hAnsi="Arial" w:cs="Arial"/>
          <w:sz w:val="20"/>
          <w:szCs w:val="20"/>
        </w:rPr>
      </w:pPr>
      <w:r w:rsidRPr="00AC40A4">
        <w:rPr>
          <w:rFonts w:ascii="Arial" w:hAnsi="Arial"/>
          <w:sz w:val="20"/>
        </w:rPr>
        <w:t>IRR</w:t>
      </w:r>
      <w:r w:rsidRPr="00AC40A4">
        <w:rPr>
          <w:rFonts w:ascii="Arial" w:hAnsi="Arial"/>
          <w:sz w:val="20"/>
        </w:rPr>
        <w:tab/>
      </w:r>
      <w:r w:rsidR="00D00158" w:rsidRPr="00AC40A4">
        <w:rPr>
          <w:rFonts w:ascii="Arial" w:hAnsi="Arial"/>
          <w:sz w:val="20"/>
        </w:rPr>
        <w:t>vnútorná</w:t>
      </w:r>
      <w:r w:rsidRPr="00AC40A4">
        <w:rPr>
          <w:rFonts w:ascii="Arial" w:hAnsi="Arial"/>
          <w:sz w:val="20"/>
        </w:rPr>
        <w:t xml:space="preserve"> miera návratnosti investície</w:t>
      </w:r>
    </w:p>
    <w:p w:rsidR="00FF5BD7" w:rsidRPr="00AC40A4" w:rsidRDefault="00FF5BD7" w:rsidP="00FF5BD7">
      <w:pPr>
        <w:widowControl w:val="0"/>
        <w:autoSpaceDE w:val="0"/>
        <w:autoSpaceDN w:val="0"/>
        <w:adjustRightInd w:val="0"/>
        <w:spacing w:before="20"/>
        <w:ind w:left="120" w:right="-20"/>
        <w:rPr>
          <w:rFonts w:ascii="Arial" w:hAnsi="Arial" w:cs="Arial"/>
          <w:sz w:val="20"/>
          <w:szCs w:val="20"/>
        </w:rPr>
      </w:pPr>
      <w:r w:rsidRPr="00AC40A4">
        <w:rPr>
          <w:rFonts w:ascii="Arial" w:hAnsi="Arial"/>
          <w:sz w:val="20"/>
        </w:rPr>
        <w:t xml:space="preserve">LCV </w:t>
      </w:r>
      <w:r w:rsidRPr="00AC40A4">
        <w:rPr>
          <w:rFonts w:ascii="Arial" w:hAnsi="Arial"/>
          <w:spacing w:val="55"/>
          <w:sz w:val="20"/>
        </w:rPr>
        <w:t xml:space="preserve"> </w:t>
      </w:r>
      <w:r w:rsidRPr="00AC40A4">
        <w:rPr>
          <w:rFonts w:ascii="Arial" w:hAnsi="Arial"/>
          <w:sz w:val="20"/>
        </w:rPr>
        <w:t>výhrevnosť</w:t>
      </w:r>
    </w:p>
    <w:p w:rsidR="00FF5BD7" w:rsidRPr="00AC40A4" w:rsidRDefault="00FF5BD7" w:rsidP="00FF5BD7">
      <w:pPr>
        <w:widowControl w:val="0"/>
        <w:autoSpaceDE w:val="0"/>
        <w:autoSpaceDN w:val="0"/>
        <w:adjustRightInd w:val="0"/>
        <w:spacing w:before="20"/>
        <w:ind w:left="120" w:right="-20"/>
        <w:rPr>
          <w:rFonts w:ascii="Arial" w:hAnsi="Arial" w:cs="Arial"/>
          <w:sz w:val="20"/>
          <w:szCs w:val="20"/>
        </w:rPr>
      </w:pPr>
      <w:r w:rsidRPr="00AC40A4">
        <w:rPr>
          <w:rFonts w:ascii="Arial" w:hAnsi="Arial"/>
          <w:sz w:val="20"/>
        </w:rPr>
        <w:t>MIRR modifikovaná vnútorná miera návratnosti investície</w:t>
      </w:r>
    </w:p>
    <w:p w:rsidR="00FF5BD7" w:rsidRPr="00AC40A4" w:rsidRDefault="00FF5BD7" w:rsidP="00FF5BD7">
      <w:pPr>
        <w:widowControl w:val="0"/>
        <w:autoSpaceDE w:val="0"/>
        <w:autoSpaceDN w:val="0"/>
        <w:adjustRightInd w:val="0"/>
        <w:ind w:left="120" w:right="-20"/>
        <w:rPr>
          <w:rFonts w:ascii="Arial" w:hAnsi="Arial" w:cs="Arial"/>
          <w:sz w:val="20"/>
          <w:szCs w:val="20"/>
        </w:rPr>
      </w:pPr>
      <w:r w:rsidRPr="00AC40A4">
        <w:rPr>
          <w:rFonts w:ascii="Arial" w:hAnsi="Arial"/>
          <w:sz w:val="20"/>
        </w:rPr>
        <w:t xml:space="preserve">NPV </w:t>
      </w:r>
      <w:r w:rsidRPr="00AC40A4">
        <w:rPr>
          <w:rFonts w:ascii="Arial" w:hAnsi="Arial"/>
          <w:spacing w:val="55"/>
          <w:sz w:val="20"/>
        </w:rPr>
        <w:t xml:space="preserve"> </w:t>
      </w:r>
      <w:r w:rsidRPr="00AC40A4">
        <w:rPr>
          <w:rFonts w:ascii="Arial" w:hAnsi="Arial"/>
          <w:sz w:val="20"/>
        </w:rPr>
        <w:t>čistá aktuálna hodnota</w:t>
      </w:r>
    </w:p>
    <w:p w:rsidR="00FF5BD7" w:rsidRPr="00AC40A4" w:rsidRDefault="00FF5BD7">
      <w:pPr>
        <w:widowControl w:val="0"/>
        <w:autoSpaceDE w:val="0"/>
        <w:autoSpaceDN w:val="0"/>
        <w:adjustRightInd w:val="0"/>
        <w:ind w:left="120" w:right="-20"/>
        <w:rPr>
          <w:rFonts w:ascii="Arial" w:hAnsi="Arial" w:cs="Arial"/>
          <w:sz w:val="20"/>
          <w:szCs w:val="20"/>
        </w:rPr>
      </w:pPr>
      <w:r w:rsidRPr="00AC40A4">
        <w:rPr>
          <w:rFonts w:ascii="Arial" w:hAnsi="Arial"/>
          <w:sz w:val="20"/>
        </w:rPr>
        <w:t xml:space="preserve">PBP </w:t>
      </w:r>
      <w:r w:rsidRPr="00AC40A4">
        <w:rPr>
          <w:rFonts w:ascii="Arial" w:hAnsi="Arial"/>
          <w:spacing w:val="55"/>
          <w:sz w:val="20"/>
        </w:rPr>
        <w:t xml:space="preserve"> </w:t>
      </w:r>
      <w:r w:rsidRPr="00AC40A4">
        <w:rPr>
          <w:rFonts w:ascii="Arial" w:hAnsi="Arial"/>
          <w:sz w:val="20"/>
        </w:rPr>
        <w:t>doba návratnosti investície</w:t>
      </w:r>
    </w:p>
    <w:p w:rsidR="00FF5BD7" w:rsidRPr="00AC40A4" w:rsidRDefault="00FF5BD7">
      <w:pPr>
        <w:widowControl w:val="0"/>
        <w:autoSpaceDE w:val="0"/>
        <w:autoSpaceDN w:val="0"/>
        <w:adjustRightInd w:val="0"/>
        <w:ind w:left="120" w:right="-20"/>
        <w:rPr>
          <w:rFonts w:ascii="Arial" w:hAnsi="Arial" w:cs="Arial"/>
          <w:sz w:val="20"/>
          <w:szCs w:val="20"/>
        </w:rPr>
      </w:pPr>
      <w:r w:rsidRPr="00AC40A4">
        <w:rPr>
          <w:rFonts w:ascii="Arial" w:hAnsi="Arial"/>
          <w:sz w:val="20"/>
        </w:rPr>
        <w:t>PEC  celková spotreba primárnej energie:</w:t>
      </w:r>
    </w:p>
    <w:p w:rsidR="00FF5BD7" w:rsidRPr="00AC40A4" w:rsidRDefault="00FF5BD7">
      <w:pPr>
        <w:widowControl w:val="0"/>
        <w:autoSpaceDE w:val="0"/>
        <w:autoSpaceDN w:val="0"/>
        <w:adjustRightInd w:val="0"/>
        <w:ind w:left="120" w:right="-20"/>
        <w:rPr>
          <w:rFonts w:ascii="Arial" w:hAnsi="Arial" w:cs="Arial"/>
          <w:sz w:val="20"/>
          <w:szCs w:val="20"/>
        </w:rPr>
      </w:pPr>
      <w:r w:rsidRPr="00AC40A4">
        <w:rPr>
          <w:rFonts w:ascii="Arial" w:hAnsi="Arial"/>
          <w:sz w:val="20"/>
        </w:rPr>
        <w:t>PEO  spotreba primárnej energie na iné než tepelné účely</w:t>
      </w:r>
    </w:p>
    <w:p w:rsidR="00FF5BD7" w:rsidRPr="00AC40A4" w:rsidRDefault="00FF5BD7">
      <w:pPr>
        <w:widowControl w:val="0"/>
        <w:autoSpaceDE w:val="0"/>
        <w:autoSpaceDN w:val="0"/>
        <w:adjustRightInd w:val="0"/>
        <w:ind w:left="120" w:right="-20"/>
        <w:rPr>
          <w:rFonts w:ascii="Arial" w:hAnsi="Arial" w:cs="Arial"/>
          <w:sz w:val="20"/>
          <w:szCs w:val="20"/>
        </w:rPr>
      </w:pPr>
      <w:r w:rsidRPr="00AC40A4">
        <w:rPr>
          <w:rFonts w:ascii="Arial" w:hAnsi="Arial"/>
          <w:sz w:val="20"/>
        </w:rPr>
        <w:t>PET spotreba primárnej energie na tepelné účely</w:t>
      </w:r>
    </w:p>
    <w:p w:rsidR="00FF5BD7" w:rsidRPr="00AC40A4" w:rsidRDefault="00FF5BD7">
      <w:pPr>
        <w:widowControl w:val="0"/>
        <w:autoSpaceDE w:val="0"/>
        <w:autoSpaceDN w:val="0"/>
        <w:adjustRightInd w:val="0"/>
        <w:ind w:left="120" w:right="-20"/>
        <w:rPr>
          <w:rFonts w:ascii="Arial" w:hAnsi="Arial" w:cs="Arial"/>
          <w:sz w:val="20"/>
          <w:szCs w:val="20"/>
        </w:rPr>
      </w:pPr>
      <w:r w:rsidRPr="00AC40A4">
        <w:rPr>
          <w:rFonts w:ascii="Arial" w:hAnsi="Arial"/>
          <w:sz w:val="20"/>
        </w:rPr>
        <w:t>PSW</w:t>
      </w:r>
      <w:r w:rsidRPr="00AC40A4">
        <w:rPr>
          <w:rFonts w:ascii="Arial" w:hAnsi="Arial"/>
          <w:spacing w:val="55"/>
          <w:sz w:val="20"/>
        </w:rPr>
        <w:t xml:space="preserve"> </w:t>
      </w:r>
      <w:r w:rsidRPr="00AC40A4">
        <w:rPr>
          <w:rFonts w:ascii="Arial" w:hAnsi="Arial"/>
          <w:sz w:val="20"/>
        </w:rPr>
        <w:t>predhrievanie napájacej vody</w:t>
      </w:r>
    </w:p>
    <w:p w:rsidR="00FF5BD7" w:rsidRPr="00AC40A4" w:rsidRDefault="00FF5BD7">
      <w:pPr>
        <w:widowControl w:val="0"/>
        <w:tabs>
          <w:tab w:val="left" w:pos="660"/>
        </w:tabs>
        <w:autoSpaceDE w:val="0"/>
        <w:autoSpaceDN w:val="0"/>
        <w:adjustRightInd w:val="0"/>
        <w:ind w:left="120" w:right="-20"/>
        <w:rPr>
          <w:rFonts w:ascii="Arial" w:hAnsi="Arial" w:cs="Arial"/>
          <w:sz w:val="20"/>
          <w:szCs w:val="20"/>
        </w:rPr>
      </w:pPr>
      <w:r w:rsidRPr="00AC40A4">
        <w:rPr>
          <w:rFonts w:ascii="Arial" w:hAnsi="Arial"/>
          <w:sz w:val="20"/>
        </w:rPr>
        <w:t>PT</w:t>
      </w:r>
      <w:r w:rsidRPr="00AC40A4">
        <w:rPr>
          <w:rFonts w:ascii="Arial" w:hAnsi="Arial"/>
          <w:sz w:val="20"/>
        </w:rPr>
        <w:tab/>
        <w:t xml:space="preserve">teplota výrobného procesu </w:t>
      </w:r>
    </w:p>
    <w:p w:rsidR="00FF5BD7" w:rsidRPr="00AC40A4" w:rsidRDefault="00FF5BD7">
      <w:pPr>
        <w:widowControl w:val="0"/>
        <w:autoSpaceDE w:val="0"/>
        <w:autoSpaceDN w:val="0"/>
        <w:adjustRightInd w:val="0"/>
        <w:ind w:left="120" w:right="-20"/>
        <w:rPr>
          <w:rFonts w:ascii="Arial" w:hAnsi="Arial" w:cs="Arial"/>
          <w:sz w:val="20"/>
          <w:szCs w:val="20"/>
        </w:rPr>
      </w:pPr>
      <w:r w:rsidRPr="00AC40A4">
        <w:rPr>
          <w:rFonts w:ascii="Arial" w:hAnsi="Arial"/>
          <w:sz w:val="20"/>
        </w:rPr>
        <w:t>QCX</w:t>
      </w:r>
      <w:r w:rsidRPr="00AC40A4">
        <w:rPr>
          <w:rFonts w:ascii="Arial" w:hAnsi="Arial"/>
          <w:spacing w:val="55"/>
          <w:sz w:val="20"/>
        </w:rPr>
        <w:t xml:space="preserve"> </w:t>
      </w:r>
      <w:proofErr w:type="spellStart"/>
      <w:r w:rsidRPr="00AC40A4">
        <w:rPr>
          <w:rFonts w:ascii="Arial" w:hAnsi="Arial"/>
          <w:sz w:val="20"/>
        </w:rPr>
        <w:t>rekuperovaný</w:t>
      </w:r>
      <w:proofErr w:type="spellEnd"/>
      <w:r w:rsidRPr="00AC40A4">
        <w:rPr>
          <w:rFonts w:ascii="Arial" w:hAnsi="Arial"/>
          <w:sz w:val="20"/>
        </w:rPr>
        <w:t xml:space="preserve"> odpadový chlad</w:t>
      </w:r>
    </w:p>
    <w:p w:rsidR="00FF5BD7" w:rsidRPr="00AC40A4" w:rsidRDefault="00FF5BD7">
      <w:pPr>
        <w:widowControl w:val="0"/>
        <w:autoSpaceDE w:val="0"/>
        <w:autoSpaceDN w:val="0"/>
        <w:adjustRightInd w:val="0"/>
        <w:ind w:left="120" w:right="-20"/>
        <w:rPr>
          <w:rFonts w:ascii="Arial" w:hAnsi="Arial" w:cs="Arial"/>
          <w:sz w:val="20"/>
          <w:szCs w:val="20"/>
        </w:rPr>
      </w:pPr>
      <w:r w:rsidRPr="00AC40A4">
        <w:rPr>
          <w:rFonts w:ascii="Arial" w:hAnsi="Arial"/>
          <w:sz w:val="20"/>
        </w:rPr>
        <w:t>QHX</w:t>
      </w:r>
      <w:r w:rsidRPr="00AC40A4">
        <w:rPr>
          <w:rFonts w:ascii="Arial" w:hAnsi="Arial"/>
          <w:spacing w:val="55"/>
          <w:sz w:val="20"/>
        </w:rPr>
        <w:t xml:space="preserve"> </w:t>
      </w:r>
      <w:r w:rsidRPr="00AC40A4">
        <w:rPr>
          <w:rFonts w:ascii="Arial" w:hAnsi="Arial"/>
          <w:sz w:val="20"/>
        </w:rPr>
        <w:t>rekup</w:t>
      </w:r>
      <w:r w:rsidR="00D00158">
        <w:rPr>
          <w:rFonts w:ascii="Arial" w:hAnsi="Arial"/>
          <w:sz w:val="20"/>
        </w:rPr>
        <w:t>e</w:t>
      </w:r>
      <w:r w:rsidRPr="00AC40A4">
        <w:rPr>
          <w:rFonts w:ascii="Arial" w:hAnsi="Arial"/>
          <w:sz w:val="20"/>
        </w:rPr>
        <w:t>rované odpadové teplo; tok tepla cez výmenníky tepla</w:t>
      </w:r>
    </w:p>
    <w:p w:rsidR="00FF5BD7" w:rsidRPr="00AC40A4" w:rsidRDefault="00FF5BD7">
      <w:pPr>
        <w:widowControl w:val="0"/>
        <w:autoSpaceDE w:val="0"/>
        <w:autoSpaceDN w:val="0"/>
        <w:adjustRightInd w:val="0"/>
        <w:ind w:left="120" w:right="-20"/>
        <w:rPr>
          <w:rFonts w:ascii="Arial" w:hAnsi="Arial" w:cs="Arial"/>
          <w:sz w:val="20"/>
          <w:szCs w:val="20"/>
        </w:rPr>
      </w:pPr>
      <w:r w:rsidRPr="00AC40A4">
        <w:rPr>
          <w:rFonts w:ascii="Arial" w:hAnsi="Arial"/>
          <w:sz w:val="20"/>
        </w:rPr>
        <w:t>QWH/C odpadové teplo/chladenie, ktoré je k dispozícii</w:t>
      </w:r>
    </w:p>
    <w:p w:rsidR="00FF5BD7" w:rsidRPr="00AC40A4" w:rsidRDefault="00FF5BD7">
      <w:pPr>
        <w:widowControl w:val="0"/>
        <w:tabs>
          <w:tab w:val="left" w:pos="660"/>
        </w:tabs>
        <w:autoSpaceDE w:val="0"/>
        <w:autoSpaceDN w:val="0"/>
        <w:adjustRightInd w:val="0"/>
        <w:ind w:left="120" w:right="-20"/>
        <w:rPr>
          <w:rFonts w:ascii="Arial" w:hAnsi="Arial" w:cs="Arial"/>
          <w:sz w:val="20"/>
          <w:szCs w:val="20"/>
        </w:rPr>
      </w:pPr>
      <w:r w:rsidRPr="00AC40A4">
        <w:rPr>
          <w:rFonts w:ascii="Arial" w:hAnsi="Arial"/>
          <w:sz w:val="20"/>
        </w:rPr>
        <w:t>ST</w:t>
      </w:r>
      <w:r w:rsidRPr="00AC40A4">
        <w:rPr>
          <w:rFonts w:ascii="Arial" w:hAnsi="Arial"/>
          <w:sz w:val="20"/>
        </w:rPr>
        <w:tab/>
        <w:t>teplota dodáv</w:t>
      </w:r>
      <w:r w:rsidR="006B5D64">
        <w:rPr>
          <w:rFonts w:ascii="Arial" w:hAnsi="Arial"/>
          <w:sz w:val="20"/>
        </w:rPr>
        <w:t>aného tepla</w:t>
      </w:r>
    </w:p>
    <w:p w:rsidR="00FF5BD7" w:rsidRPr="00AC40A4" w:rsidRDefault="00FF5BD7">
      <w:pPr>
        <w:widowControl w:val="0"/>
        <w:autoSpaceDE w:val="0"/>
        <w:autoSpaceDN w:val="0"/>
        <w:adjustRightInd w:val="0"/>
        <w:ind w:left="120" w:right="-20"/>
        <w:rPr>
          <w:rFonts w:ascii="Arial" w:hAnsi="Arial" w:cs="Arial"/>
          <w:sz w:val="20"/>
          <w:szCs w:val="20"/>
        </w:rPr>
      </w:pPr>
      <w:r w:rsidRPr="00AC40A4">
        <w:rPr>
          <w:rFonts w:ascii="Arial" w:hAnsi="Arial"/>
          <w:sz w:val="20"/>
        </w:rPr>
        <w:t>UPH/C využiteľné teplo a chlad</w:t>
      </w:r>
    </w:p>
    <w:p w:rsidR="00FF5BD7" w:rsidRPr="00AC40A4" w:rsidRDefault="00FF5BD7">
      <w:pPr>
        <w:widowControl w:val="0"/>
        <w:autoSpaceDE w:val="0"/>
        <w:autoSpaceDN w:val="0"/>
        <w:adjustRightInd w:val="0"/>
        <w:ind w:left="120" w:right="-20"/>
        <w:rPr>
          <w:rFonts w:ascii="Arial" w:hAnsi="Arial" w:cs="Arial"/>
          <w:sz w:val="20"/>
          <w:szCs w:val="20"/>
        </w:rPr>
      </w:pPr>
      <w:r w:rsidRPr="00AC40A4">
        <w:rPr>
          <w:rFonts w:ascii="Arial" w:hAnsi="Arial"/>
          <w:sz w:val="20"/>
        </w:rPr>
        <w:t>USH/C  využiteľná dodávka tepla a chladu</w:t>
      </w:r>
    </w:p>
    <w:p w:rsidR="00FF5BD7" w:rsidRPr="00AC40A4" w:rsidRDefault="00FF5BD7">
      <w:pPr>
        <w:widowControl w:val="0"/>
        <w:autoSpaceDE w:val="0"/>
        <w:autoSpaceDN w:val="0"/>
        <w:adjustRightInd w:val="0"/>
        <w:spacing w:before="14" w:line="240" w:lineRule="exact"/>
        <w:rPr>
          <w:rFonts w:ascii="Arial" w:hAnsi="Arial" w:cs="Arial"/>
        </w:rPr>
      </w:pPr>
    </w:p>
    <w:p w:rsidR="00FF5BD7" w:rsidRPr="00AC40A4" w:rsidRDefault="00FF5BD7">
      <w:pPr>
        <w:widowControl w:val="0"/>
        <w:autoSpaceDE w:val="0"/>
        <w:autoSpaceDN w:val="0"/>
        <w:adjustRightInd w:val="0"/>
        <w:ind w:left="120" w:right="-20"/>
        <w:rPr>
          <w:rFonts w:ascii="Arial" w:hAnsi="Arial" w:cs="Arial"/>
          <w:sz w:val="20"/>
          <w:szCs w:val="20"/>
        </w:rPr>
      </w:pPr>
      <w:r w:rsidRPr="00AC40A4">
        <w:rPr>
          <w:rFonts w:ascii="Arial" w:hAnsi="Arial"/>
          <w:i/>
          <w:sz w:val="20"/>
        </w:rPr>
        <w:t>Symboly</w:t>
      </w:r>
    </w:p>
    <w:p w:rsidR="00FF5BD7" w:rsidRPr="00AC40A4" w:rsidRDefault="00FF5BD7">
      <w:pPr>
        <w:widowControl w:val="0"/>
        <w:autoSpaceDE w:val="0"/>
        <w:autoSpaceDN w:val="0"/>
        <w:adjustRightInd w:val="0"/>
        <w:spacing w:before="8" w:line="260" w:lineRule="exact"/>
        <w:rPr>
          <w:rFonts w:ascii="Arial" w:hAnsi="Arial" w:cs="Arial"/>
          <w:sz w:val="26"/>
          <w:szCs w:val="26"/>
        </w:rPr>
      </w:pPr>
    </w:p>
    <w:p w:rsidR="00FF5BD7" w:rsidRPr="00AC40A4" w:rsidRDefault="00FF5BD7">
      <w:pPr>
        <w:widowControl w:val="0"/>
        <w:tabs>
          <w:tab w:val="left" w:pos="660"/>
        </w:tabs>
        <w:autoSpaceDE w:val="0"/>
        <w:autoSpaceDN w:val="0"/>
        <w:adjustRightInd w:val="0"/>
        <w:ind w:left="120" w:right="-20"/>
        <w:rPr>
          <w:rFonts w:ascii="Arial" w:hAnsi="Arial" w:cs="Arial"/>
          <w:sz w:val="20"/>
          <w:szCs w:val="20"/>
        </w:rPr>
      </w:pPr>
      <w:r w:rsidRPr="00AC40A4">
        <w:rPr>
          <w:i/>
          <w:sz w:val="20"/>
        </w:rPr>
        <w:t>A</w:t>
      </w:r>
      <w:r w:rsidRPr="00AC40A4">
        <w:rPr>
          <w:i/>
          <w:sz w:val="20"/>
        </w:rPr>
        <w:tab/>
      </w:r>
      <w:r w:rsidRPr="00AC40A4">
        <w:rPr>
          <w:rFonts w:ascii="Arial" w:hAnsi="Arial"/>
          <w:sz w:val="20"/>
        </w:rPr>
        <w:t>plocha</w:t>
      </w:r>
    </w:p>
    <w:p w:rsidR="00FF5BD7" w:rsidRPr="00AC40A4" w:rsidRDefault="00FF5BD7" w:rsidP="00FF5BD7">
      <w:pPr>
        <w:widowControl w:val="0"/>
        <w:tabs>
          <w:tab w:val="left" w:pos="660"/>
        </w:tabs>
        <w:autoSpaceDE w:val="0"/>
        <w:autoSpaceDN w:val="0"/>
        <w:adjustRightInd w:val="0"/>
        <w:ind w:left="120" w:right="-20"/>
        <w:rPr>
          <w:rFonts w:ascii="Arial" w:hAnsi="Arial" w:cs="Arial"/>
          <w:sz w:val="20"/>
          <w:szCs w:val="20"/>
        </w:rPr>
      </w:pPr>
      <w:r w:rsidRPr="00AC40A4">
        <w:rPr>
          <w:rFonts w:ascii="Arial" w:hAnsi="Arial"/>
          <w:sz w:val="20"/>
        </w:rPr>
        <w:t>c</w:t>
      </w:r>
      <w:r w:rsidRPr="00AC40A4">
        <w:rPr>
          <w:rFonts w:ascii="Arial" w:hAnsi="Arial"/>
          <w:sz w:val="20"/>
        </w:rPr>
        <w:tab/>
        <w:t>koeficienty krivky účinnosti kolektora</w:t>
      </w:r>
    </w:p>
    <w:p w:rsidR="00FF5BD7" w:rsidRPr="00AC40A4" w:rsidRDefault="00FF5BD7">
      <w:pPr>
        <w:widowControl w:val="0"/>
        <w:tabs>
          <w:tab w:val="left" w:pos="660"/>
        </w:tabs>
        <w:autoSpaceDE w:val="0"/>
        <w:autoSpaceDN w:val="0"/>
        <w:adjustRightInd w:val="0"/>
        <w:spacing w:line="231" w:lineRule="exact"/>
        <w:ind w:left="120" w:right="-20"/>
        <w:rPr>
          <w:rFonts w:ascii="Arial" w:hAnsi="Arial" w:cs="Arial"/>
          <w:sz w:val="20"/>
          <w:szCs w:val="20"/>
        </w:rPr>
      </w:pPr>
      <w:r w:rsidRPr="00AC40A4">
        <w:rPr>
          <w:i/>
          <w:sz w:val="20"/>
        </w:rPr>
        <w:t>c</w:t>
      </w:r>
      <w:r w:rsidRPr="00AC40A4">
        <w:rPr>
          <w:rFonts w:ascii="Arial" w:hAnsi="Arial"/>
          <w:i/>
          <w:position w:val="-2"/>
          <w:sz w:val="13"/>
        </w:rPr>
        <w:t>p</w:t>
      </w:r>
      <w:r w:rsidRPr="00AC40A4">
        <w:rPr>
          <w:rFonts w:ascii="Arial" w:hAnsi="Arial"/>
          <w:i/>
          <w:position w:val="-2"/>
          <w:sz w:val="13"/>
        </w:rPr>
        <w:tab/>
      </w:r>
      <w:r w:rsidRPr="00AC40A4">
        <w:rPr>
          <w:rFonts w:ascii="Arial" w:hAnsi="Arial"/>
          <w:sz w:val="20"/>
        </w:rPr>
        <w:t>merná tepelná kapacita</w:t>
      </w:r>
    </w:p>
    <w:p w:rsidR="00FF5BD7" w:rsidRPr="00AC40A4" w:rsidRDefault="00FF5BD7" w:rsidP="00FF5BD7">
      <w:pPr>
        <w:widowControl w:val="0"/>
        <w:tabs>
          <w:tab w:val="left" w:pos="660"/>
        </w:tabs>
        <w:autoSpaceDE w:val="0"/>
        <w:autoSpaceDN w:val="0"/>
        <w:adjustRightInd w:val="0"/>
        <w:ind w:left="120" w:right="-20"/>
        <w:rPr>
          <w:rFonts w:ascii="Arial" w:hAnsi="Arial" w:cs="Arial"/>
          <w:sz w:val="20"/>
          <w:szCs w:val="20"/>
        </w:rPr>
      </w:pPr>
      <w:r w:rsidRPr="00AC40A4">
        <w:rPr>
          <w:rFonts w:ascii="Arial" w:hAnsi="Arial"/>
          <w:i/>
          <w:sz w:val="20"/>
        </w:rPr>
        <w:t>d</w:t>
      </w:r>
      <w:r w:rsidRPr="00AC40A4">
        <w:rPr>
          <w:rFonts w:ascii="Arial" w:hAnsi="Arial"/>
          <w:i/>
          <w:sz w:val="20"/>
        </w:rPr>
        <w:tab/>
      </w:r>
      <w:r w:rsidRPr="00AC40A4">
        <w:rPr>
          <w:rFonts w:ascii="Arial" w:hAnsi="Arial"/>
          <w:sz w:val="20"/>
        </w:rPr>
        <w:t>diskontná sadzba špecifická pre podnik</w:t>
      </w:r>
    </w:p>
    <w:p w:rsidR="00FF5BD7" w:rsidRPr="00AC40A4" w:rsidRDefault="00FF5BD7">
      <w:pPr>
        <w:widowControl w:val="0"/>
        <w:tabs>
          <w:tab w:val="left" w:pos="660"/>
        </w:tabs>
        <w:autoSpaceDE w:val="0"/>
        <w:autoSpaceDN w:val="0"/>
        <w:adjustRightInd w:val="0"/>
        <w:ind w:left="120" w:right="-20"/>
        <w:rPr>
          <w:rFonts w:ascii="Arial" w:hAnsi="Arial" w:cs="Arial"/>
          <w:sz w:val="20"/>
          <w:szCs w:val="20"/>
        </w:rPr>
      </w:pPr>
      <w:r w:rsidRPr="00AC40A4">
        <w:rPr>
          <w:i/>
          <w:sz w:val="20"/>
        </w:rPr>
        <w:t>E</w:t>
      </w:r>
      <w:r w:rsidRPr="00AC40A4">
        <w:rPr>
          <w:i/>
          <w:sz w:val="20"/>
        </w:rPr>
        <w:tab/>
      </w:r>
      <w:r w:rsidRPr="00AC40A4">
        <w:rPr>
          <w:rFonts w:ascii="Arial" w:hAnsi="Arial"/>
          <w:sz w:val="20"/>
        </w:rPr>
        <w:t>energia</w:t>
      </w:r>
    </w:p>
    <w:p w:rsidR="00FF5BD7" w:rsidRPr="00AC40A4" w:rsidRDefault="00FF5BD7" w:rsidP="00FF5BD7">
      <w:pPr>
        <w:widowControl w:val="0"/>
        <w:tabs>
          <w:tab w:val="left" w:pos="660"/>
        </w:tabs>
        <w:autoSpaceDE w:val="0"/>
        <w:autoSpaceDN w:val="0"/>
        <w:adjustRightInd w:val="0"/>
        <w:spacing w:before="20"/>
        <w:ind w:left="120" w:right="-20"/>
        <w:rPr>
          <w:rFonts w:ascii="Arial" w:hAnsi="Arial" w:cs="Arial"/>
          <w:sz w:val="20"/>
          <w:szCs w:val="20"/>
        </w:rPr>
      </w:pPr>
      <w:r w:rsidRPr="00AC40A4">
        <w:rPr>
          <w:i/>
          <w:sz w:val="20"/>
        </w:rPr>
        <w:t>f</w:t>
      </w:r>
      <w:r w:rsidRPr="00AC40A4">
        <w:rPr>
          <w:i/>
          <w:sz w:val="20"/>
        </w:rPr>
        <w:tab/>
      </w:r>
      <w:r w:rsidRPr="00AC40A4">
        <w:rPr>
          <w:rFonts w:ascii="Arial" w:hAnsi="Arial"/>
          <w:sz w:val="20"/>
        </w:rPr>
        <w:t>prevodový činiteľ</w:t>
      </w:r>
    </w:p>
    <w:p w:rsidR="00FF5BD7" w:rsidRPr="00AC40A4" w:rsidRDefault="00FF5BD7" w:rsidP="00FF5BD7">
      <w:pPr>
        <w:widowControl w:val="0"/>
        <w:tabs>
          <w:tab w:val="left" w:pos="660"/>
        </w:tabs>
        <w:autoSpaceDE w:val="0"/>
        <w:autoSpaceDN w:val="0"/>
        <w:adjustRightInd w:val="0"/>
        <w:ind w:left="120" w:right="-20"/>
        <w:rPr>
          <w:rFonts w:ascii="Arial" w:hAnsi="Arial" w:cs="Arial"/>
          <w:sz w:val="20"/>
          <w:szCs w:val="20"/>
        </w:rPr>
      </w:pPr>
      <w:r w:rsidRPr="00AC40A4">
        <w:rPr>
          <w:i/>
          <w:sz w:val="20"/>
        </w:rPr>
        <w:t>h</w:t>
      </w:r>
      <w:r w:rsidRPr="00AC40A4">
        <w:rPr>
          <w:i/>
          <w:sz w:val="20"/>
        </w:rPr>
        <w:tab/>
      </w:r>
      <w:r w:rsidRPr="00AC40A4">
        <w:rPr>
          <w:rFonts w:ascii="Arial" w:hAnsi="Arial"/>
          <w:sz w:val="20"/>
        </w:rPr>
        <w:t xml:space="preserve">špecifická </w:t>
      </w:r>
      <w:proofErr w:type="spellStart"/>
      <w:r w:rsidRPr="00AC40A4">
        <w:rPr>
          <w:rFonts w:ascii="Arial" w:hAnsi="Arial"/>
          <w:sz w:val="20"/>
        </w:rPr>
        <w:t>entalpia</w:t>
      </w:r>
      <w:proofErr w:type="spellEnd"/>
    </w:p>
    <w:p w:rsidR="00FF5BD7" w:rsidRPr="00AC40A4" w:rsidRDefault="00FF5BD7" w:rsidP="00FF5BD7">
      <w:pPr>
        <w:widowControl w:val="0"/>
        <w:tabs>
          <w:tab w:val="left" w:pos="660"/>
        </w:tabs>
        <w:autoSpaceDE w:val="0"/>
        <w:autoSpaceDN w:val="0"/>
        <w:adjustRightInd w:val="0"/>
        <w:ind w:left="120" w:right="-20"/>
        <w:rPr>
          <w:rFonts w:ascii="Arial" w:hAnsi="Arial" w:cs="Arial"/>
          <w:sz w:val="20"/>
          <w:szCs w:val="20"/>
        </w:rPr>
      </w:pPr>
      <w:r w:rsidRPr="00AC40A4">
        <w:rPr>
          <w:rFonts w:ascii="Arial" w:hAnsi="Arial"/>
          <w:sz w:val="20"/>
        </w:rPr>
        <w:t>k</w:t>
      </w:r>
      <w:r w:rsidRPr="00AC40A4">
        <w:rPr>
          <w:rFonts w:ascii="Arial" w:hAnsi="Arial"/>
          <w:sz w:val="20"/>
        </w:rPr>
        <w:tab/>
        <w:t>tepelná vodivosť</w:t>
      </w:r>
    </w:p>
    <w:p w:rsidR="00FF5BD7" w:rsidRPr="00AC40A4" w:rsidRDefault="00FF5BD7">
      <w:pPr>
        <w:widowControl w:val="0"/>
        <w:tabs>
          <w:tab w:val="left" w:pos="660"/>
        </w:tabs>
        <w:autoSpaceDE w:val="0"/>
        <w:autoSpaceDN w:val="0"/>
        <w:adjustRightInd w:val="0"/>
        <w:ind w:left="120" w:right="-20"/>
        <w:rPr>
          <w:rFonts w:ascii="Arial" w:hAnsi="Arial" w:cs="Arial"/>
          <w:sz w:val="20"/>
          <w:szCs w:val="20"/>
        </w:rPr>
      </w:pPr>
      <w:r w:rsidRPr="00AC40A4">
        <w:rPr>
          <w:i/>
          <w:sz w:val="20"/>
        </w:rPr>
        <w:t>m</w:t>
      </w:r>
      <w:r w:rsidRPr="00AC40A4">
        <w:rPr>
          <w:i/>
          <w:sz w:val="20"/>
        </w:rPr>
        <w:tab/>
      </w:r>
      <w:r w:rsidRPr="00AC40A4">
        <w:rPr>
          <w:rFonts w:ascii="Arial" w:hAnsi="Arial"/>
          <w:sz w:val="20"/>
        </w:rPr>
        <w:t>hmotnosť</w:t>
      </w:r>
    </w:p>
    <w:p w:rsidR="00FF5BD7" w:rsidRPr="00AC40A4" w:rsidRDefault="00FF5BD7" w:rsidP="00FF5BD7">
      <w:pPr>
        <w:widowControl w:val="0"/>
        <w:tabs>
          <w:tab w:val="left" w:pos="660"/>
        </w:tabs>
        <w:autoSpaceDE w:val="0"/>
        <w:autoSpaceDN w:val="0"/>
        <w:adjustRightInd w:val="0"/>
        <w:ind w:left="120" w:right="-20"/>
        <w:rPr>
          <w:rFonts w:ascii="Arial" w:hAnsi="Arial" w:cs="Arial"/>
          <w:sz w:val="20"/>
          <w:szCs w:val="20"/>
        </w:rPr>
      </w:pPr>
      <w:r w:rsidRPr="00AC40A4">
        <w:rPr>
          <w:i/>
          <w:sz w:val="20"/>
        </w:rPr>
        <w:t>N</w:t>
      </w:r>
      <w:r w:rsidRPr="00AC40A4">
        <w:rPr>
          <w:i/>
          <w:sz w:val="20"/>
        </w:rPr>
        <w:tab/>
      </w:r>
      <w:r w:rsidRPr="00AC40A4">
        <w:rPr>
          <w:rFonts w:ascii="Arial" w:hAnsi="Arial"/>
          <w:sz w:val="20"/>
        </w:rPr>
        <w:t>počet (napr. palív)</w:t>
      </w:r>
    </w:p>
    <w:p w:rsidR="00FF5BD7" w:rsidRPr="00AC40A4" w:rsidRDefault="00FF5BD7" w:rsidP="006A3C36">
      <w:pPr>
        <w:widowControl w:val="0"/>
        <w:tabs>
          <w:tab w:val="left" w:pos="660"/>
        </w:tabs>
        <w:autoSpaceDE w:val="0"/>
        <w:autoSpaceDN w:val="0"/>
        <w:adjustRightInd w:val="0"/>
        <w:ind w:left="120" w:right="-20"/>
        <w:rPr>
          <w:rFonts w:ascii="Arial" w:hAnsi="Arial" w:cs="Arial"/>
          <w:sz w:val="20"/>
          <w:szCs w:val="20"/>
        </w:rPr>
      </w:pPr>
      <w:r w:rsidRPr="00AC40A4">
        <w:rPr>
          <w:i/>
          <w:sz w:val="20"/>
        </w:rPr>
        <w:t>Q</w:t>
      </w:r>
      <w:r w:rsidRPr="00AC40A4">
        <w:rPr>
          <w:i/>
          <w:sz w:val="20"/>
        </w:rPr>
        <w:tab/>
      </w:r>
      <w:r w:rsidRPr="00AC40A4">
        <w:rPr>
          <w:rFonts w:ascii="Arial" w:hAnsi="Arial"/>
          <w:sz w:val="20"/>
        </w:rPr>
        <w:t>teplo</w:t>
      </w:r>
      <w:r w:rsidR="006A3C36">
        <w:rPr>
          <w:rFonts w:ascii="Arial" w:hAnsi="Arial"/>
          <w:sz w:val="20"/>
        </w:rPr>
        <w:t xml:space="preserve">, </w:t>
      </w:r>
      <w:r w:rsidRPr="00AC40A4">
        <w:rPr>
          <w:rFonts w:ascii="Arial" w:hAnsi="Arial"/>
          <w:sz w:val="20"/>
        </w:rPr>
        <w:t xml:space="preserve">tepelný prietok </w:t>
      </w:r>
    </w:p>
    <w:p w:rsidR="00FF5BD7" w:rsidRPr="00AC40A4" w:rsidRDefault="00FF5BD7">
      <w:pPr>
        <w:widowControl w:val="0"/>
        <w:tabs>
          <w:tab w:val="left" w:pos="660"/>
        </w:tabs>
        <w:autoSpaceDE w:val="0"/>
        <w:autoSpaceDN w:val="0"/>
        <w:adjustRightInd w:val="0"/>
        <w:spacing w:line="232" w:lineRule="exact"/>
        <w:ind w:left="120" w:right="-20"/>
        <w:rPr>
          <w:rFonts w:ascii="Arial" w:hAnsi="Arial" w:cs="Arial"/>
          <w:sz w:val="20"/>
          <w:szCs w:val="20"/>
        </w:rPr>
      </w:pPr>
      <w:r w:rsidRPr="00AC40A4">
        <w:rPr>
          <w:i/>
          <w:sz w:val="20"/>
        </w:rPr>
        <w:t>q</w:t>
      </w:r>
      <w:r w:rsidRPr="00AC40A4">
        <w:rPr>
          <w:i/>
          <w:position w:val="-2"/>
          <w:sz w:val="13"/>
        </w:rPr>
        <w:t>m</w:t>
      </w:r>
      <w:r w:rsidRPr="00AC40A4">
        <w:rPr>
          <w:i/>
          <w:position w:val="-2"/>
          <w:sz w:val="13"/>
        </w:rPr>
        <w:tab/>
      </w:r>
      <w:r w:rsidRPr="00AC40A4">
        <w:rPr>
          <w:rFonts w:ascii="Arial" w:hAnsi="Arial"/>
          <w:sz w:val="20"/>
        </w:rPr>
        <w:t>prietok materiálu</w:t>
      </w:r>
    </w:p>
    <w:p w:rsidR="00FF5BD7" w:rsidRPr="00AC40A4" w:rsidRDefault="00FF5BD7">
      <w:pPr>
        <w:widowControl w:val="0"/>
        <w:tabs>
          <w:tab w:val="left" w:pos="660"/>
        </w:tabs>
        <w:autoSpaceDE w:val="0"/>
        <w:autoSpaceDN w:val="0"/>
        <w:adjustRightInd w:val="0"/>
        <w:ind w:left="120" w:right="-20"/>
        <w:rPr>
          <w:rFonts w:ascii="Arial" w:hAnsi="Arial" w:cs="Arial"/>
          <w:sz w:val="20"/>
          <w:szCs w:val="20"/>
        </w:rPr>
      </w:pPr>
      <w:r w:rsidRPr="00AC40A4">
        <w:rPr>
          <w:rFonts w:ascii="Arial" w:hAnsi="Arial"/>
          <w:sz w:val="20"/>
        </w:rPr>
        <w:t>r</w:t>
      </w:r>
      <w:r w:rsidRPr="00AC40A4">
        <w:rPr>
          <w:rFonts w:ascii="Arial" w:hAnsi="Arial"/>
          <w:sz w:val="20"/>
        </w:rPr>
        <w:tab/>
        <w:t>reálna úroková miera vonkajšieho financovania</w:t>
      </w:r>
    </w:p>
    <w:p w:rsidR="00FF5BD7" w:rsidRPr="00AC40A4" w:rsidRDefault="00FF5BD7">
      <w:pPr>
        <w:widowControl w:val="0"/>
        <w:tabs>
          <w:tab w:val="left" w:pos="660"/>
        </w:tabs>
        <w:autoSpaceDE w:val="0"/>
        <w:autoSpaceDN w:val="0"/>
        <w:adjustRightInd w:val="0"/>
        <w:ind w:left="120" w:right="-20"/>
        <w:rPr>
          <w:rFonts w:ascii="Arial" w:hAnsi="Arial" w:cs="Arial"/>
          <w:sz w:val="20"/>
          <w:szCs w:val="20"/>
        </w:rPr>
      </w:pPr>
      <w:r w:rsidRPr="00AC40A4">
        <w:rPr>
          <w:rFonts w:ascii="Arial" w:hAnsi="Arial"/>
          <w:i/>
          <w:sz w:val="20"/>
        </w:rPr>
        <w:t>S</w:t>
      </w:r>
      <w:r w:rsidRPr="00AC40A4">
        <w:rPr>
          <w:rFonts w:ascii="Arial" w:hAnsi="Arial"/>
          <w:i/>
          <w:sz w:val="20"/>
        </w:rPr>
        <w:tab/>
      </w:r>
      <w:r w:rsidRPr="00AC40A4">
        <w:rPr>
          <w:rFonts w:ascii="Arial" w:hAnsi="Arial"/>
          <w:sz w:val="20"/>
        </w:rPr>
        <w:t>úspory projektu</w:t>
      </w:r>
    </w:p>
    <w:p w:rsidR="00FF5BD7" w:rsidRPr="00AC40A4" w:rsidRDefault="00FF5BD7">
      <w:pPr>
        <w:widowControl w:val="0"/>
        <w:tabs>
          <w:tab w:val="left" w:pos="660"/>
        </w:tabs>
        <w:autoSpaceDE w:val="0"/>
        <w:autoSpaceDN w:val="0"/>
        <w:adjustRightInd w:val="0"/>
        <w:ind w:left="120" w:right="-20"/>
        <w:rPr>
          <w:rFonts w:ascii="Arial" w:hAnsi="Arial" w:cs="Arial"/>
          <w:sz w:val="20"/>
          <w:szCs w:val="20"/>
        </w:rPr>
      </w:pPr>
      <w:r w:rsidRPr="00AC40A4">
        <w:rPr>
          <w:i/>
          <w:sz w:val="20"/>
        </w:rPr>
        <w:t>T</w:t>
      </w:r>
      <w:r w:rsidRPr="00AC40A4">
        <w:rPr>
          <w:i/>
          <w:sz w:val="20"/>
        </w:rPr>
        <w:tab/>
      </w:r>
      <w:r w:rsidRPr="00AC40A4">
        <w:rPr>
          <w:rFonts w:ascii="Arial" w:hAnsi="Arial"/>
          <w:sz w:val="20"/>
        </w:rPr>
        <w:t>teplota</w:t>
      </w:r>
    </w:p>
    <w:p w:rsidR="00FF5BD7" w:rsidRPr="00AC40A4" w:rsidRDefault="00FF5BD7" w:rsidP="00FF5BD7">
      <w:pPr>
        <w:widowControl w:val="0"/>
        <w:tabs>
          <w:tab w:val="left" w:pos="660"/>
        </w:tabs>
        <w:autoSpaceDE w:val="0"/>
        <w:autoSpaceDN w:val="0"/>
        <w:adjustRightInd w:val="0"/>
        <w:ind w:left="120" w:right="-20"/>
        <w:rPr>
          <w:rFonts w:ascii="Arial" w:hAnsi="Arial" w:cs="Arial"/>
          <w:sz w:val="20"/>
          <w:szCs w:val="20"/>
        </w:rPr>
      </w:pPr>
      <w:r w:rsidRPr="00AC40A4">
        <w:rPr>
          <w:i/>
          <w:sz w:val="20"/>
        </w:rPr>
        <w:t>t</w:t>
      </w:r>
      <w:r w:rsidRPr="00AC40A4">
        <w:rPr>
          <w:i/>
          <w:sz w:val="20"/>
        </w:rPr>
        <w:tab/>
      </w:r>
      <w:r w:rsidRPr="00AC40A4">
        <w:rPr>
          <w:rFonts w:ascii="Arial" w:hAnsi="Arial"/>
          <w:sz w:val="20"/>
        </w:rPr>
        <w:t>čas</w:t>
      </w:r>
    </w:p>
    <w:p w:rsidR="00FF5BD7" w:rsidRPr="00AC40A4" w:rsidRDefault="00FF5BD7" w:rsidP="00FF5BD7">
      <w:pPr>
        <w:widowControl w:val="0"/>
        <w:tabs>
          <w:tab w:val="left" w:pos="660"/>
        </w:tabs>
        <w:autoSpaceDE w:val="0"/>
        <w:autoSpaceDN w:val="0"/>
        <w:adjustRightInd w:val="0"/>
        <w:ind w:left="120" w:right="-20"/>
        <w:rPr>
          <w:rFonts w:ascii="Arial" w:hAnsi="Arial" w:cs="Arial"/>
          <w:sz w:val="20"/>
          <w:szCs w:val="20"/>
        </w:rPr>
      </w:pPr>
      <w:r w:rsidRPr="00AC40A4">
        <w:rPr>
          <w:i/>
          <w:sz w:val="20"/>
        </w:rPr>
        <w:t>U</w:t>
      </w:r>
      <w:r w:rsidRPr="00AC40A4">
        <w:rPr>
          <w:i/>
          <w:sz w:val="20"/>
        </w:rPr>
        <w:tab/>
      </w:r>
      <w:r w:rsidRPr="00AC40A4">
        <w:rPr>
          <w:rFonts w:ascii="Arial" w:hAnsi="Arial"/>
          <w:sz w:val="20"/>
        </w:rPr>
        <w:t>celkový koeficient prenosu tepla na jednotku plochy</w:t>
      </w:r>
    </w:p>
    <w:p w:rsidR="00FF5BD7" w:rsidRPr="00AC40A4" w:rsidRDefault="00FF5BD7" w:rsidP="00FF5BD7">
      <w:pPr>
        <w:widowControl w:val="0"/>
        <w:autoSpaceDE w:val="0"/>
        <w:autoSpaceDN w:val="0"/>
        <w:adjustRightInd w:val="0"/>
        <w:spacing w:before="20" w:line="260" w:lineRule="auto"/>
        <w:ind w:left="674" w:right="4978"/>
        <w:rPr>
          <w:rFonts w:ascii="Arial" w:hAnsi="Arial" w:cs="Arial"/>
          <w:sz w:val="20"/>
          <w:szCs w:val="20"/>
        </w:rPr>
      </w:pPr>
      <w:r w:rsidRPr="00AC40A4">
        <w:rPr>
          <w:rFonts w:ascii="Arial" w:hAnsi="Arial"/>
          <w:sz w:val="20"/>
        </w:rPr>
        <w:t>(</w:t>
      </w:r>
      <w:proofErr w:type="spellStart"/>
      <w:r w:rsidRPr="00AC40A4">
        <w:rPr>
          <w:rFonts w:ascii="Arial" w:hAnsi="Arial"/>
          <w:sz w:val="20"/>
        </w:rPr>
        <w:t>konvekcia</w:t>
      </w:r>
      <w:proofErr w:type="spellEnd"/>
      <w:r w:rsidRPr="00AC40A4">
        <w:rPr>
          <w:rFonts w:ascii="Arial" w:hAnsi="Arial"/>
          <w:sz w:val="20"/>
        </w:rPr>
        <w:t>) koeficient účinnosti prenosu tepla</w:t>
      </w:r>
    </w:p>
    <w:p w:rsidR="00FF5BD7" w:rsidRPr="00AC40A4" w:rsidRDefault="00FF5BD7">
      <w:pPr>
        <w:widowControl w:val="0"/>
        <w:autoSpaceDE w:val="0"/>
        <w:autoSpaceDN w:val="0"/>
        <w:adjustRightInd w:val="0"/>
        <w:spacing w:line="100" w:lineRule="exact"/>
        <w:rPr>
          <w:rFonts w:ascii="Arial" w:hAnsi="Arial" w:cs="Arial"/>
          <w:sz w:val="10"/>
          <w:szCs w:val="10"/>
        </w:rPr>
      </w:pPr>
    </w:p>
    <w:p w:rsidR="00F72C35" w:rsidRDefault="00F72C35">
      <w:pPr>
        <w:rPr>
          <w:rFonts w:ascii="Arial" w:hAnsi="Arial"/>
          <w:i/>
          <w:sz w:val="20"/>
        </w:rPr>
      </w:pPr>
      <w:r>
        <w:rPr>
          <w:rFonts w:ascii="Arial" w:hAnsi="Arial"/>
          <w:i/>
          <w:sz w:val="20"/>
        </w:rPr>
        <w:br w:type="page"/>
      </w:r>
    </w:p>
    <w:p w:rsidR="00F72C35" w:rsidRDefault="00F72C35">
      <w:pPr>
        <w:widowControl w:val="0"/>
        <w:autoSpaceDE w:val="0"/>
        <w:autoSpaceDN w:val="0"/>
        <w:adjustRightInd w:val="0"/>
        <w:ind w:left="120" w:right="-20"/>
        <w:rPr>
          <w:rFonts w:ascii="Arial" w:hAnsi="Arial"/>
          <w:i/>
          <w:sz w:val="20"/>
        </w:rPr>
      </w:pPr>
    </w:p>
    <w:p w:rsidR="00F72C35" w:rsidRDefault="00F72C35">
      <w:pPr>
        <w:widowControl w:val="0"/>
        <w:autoSpaceDE w:val="0"/>
        <w:autoSpaceDN w:val="0"/>
        <w:adjustRightInd w:val="0"/>
        <w:ind w:left="120" w:right="-20"/>
        <w:rPr>
          <w:rFonts w:ascii="Arial" w:hAnsi="Arial"/>
          <w:i/>
          <w:sz w:val="20"/>
        </w:rPr>
      </w:pPr>
    </w:p>
    <w:p w:rsidR="00FF5BD7" w:rsidRPr="00AC40A4" w:rsidRDefault="00FF5BD7">
      <w:pPr>
        <w:widowControl w:val="0"/>
        <w:autoSpaceDE w:val="0"/>
        <w:autoSpaceDN w:val="0"/>
        <w:adjustRightInd w:val="0"/>
        <w:ind w:left="120" w:right="-20"/>
        <w:rPr>
          <w:rFonts w:ascii="Arial" w:hAnsi="Arial" w:cs="Arial"/>
          <w:sz w:val="20"/>
          <w:szCs w:val="20"/>
        </w:rPr>
      </w:pPr>
      <w:r w:rsidRPr="00AC40A4">
        <w:rPr>
          <w:rFonts w:ascii="Arial" w:hAnsi="Arial"/>
          <w:i/>
          <w:sz w:val="20"/>
        </w:rPr>
        <w:t>Ukazovatele</w:t>
      </w:r>
    </w:p>
    <w:p w:rsidR="00FF5BD7" w:rsidRPr="00AC40A4" w:rsidRDefault="00FF5BD7">
      <w:pPr>
        <w:widowControl w:val="0"/>
        <w:autoSpaceDE w:val="0"/>
        <w:autoSpaceDN w:val="0"/>
        <w:adjustRightInd w:val="0"/>
        <w:spacing w:before="8" w:line="260" w:lineRule="exact"/>
        <w:rPr>
          <w:rFonts w:ascii="Arial" w:hAnsi="Arial" w:cs="Arial"/>
          <w:sz w:val="26"/>
          <w:szCs w:val="26"/>
        </w:rPr>
      </w:pPr>
    </w:p>
    <w:p w:rsidR="00FF5BD7" w:rsidRPr="00AC40A4" w:rsidRDefault="00FF5BD7">
      <w:pPr>
        <w:widowControl w:val="0"/>
        <w:tabs>
          <w:tab w:val="left" w:pos="680"/>
        </w:tabs>
        <w:autoSpaceDE w:val="0"/>
        <w:autoSpaceDN w:val="0"/>
        <w:adjustRightInd w:val="0"/>
        <w:ind w:left="104" w:right="-20"/>
        <w:rPr>
          <w:rFonts w:ascii="Arial" w:hAnsi="Arial" w:cs="Arial"/>
          <w:sz w:val="20"/>
          <w:szCs w:val="20"/>
        </w:rPr>
      </w:pPr>
      <w:r w:rsidRPr="00AC40A4">
        <w:rPr>
          <w:rFonts w:ascii="Arial" w:hAnsi="Arial"/>
          <w:sz w:val="20"/>
        </w:rPr>
        <w:t>c</w:t>
      </w:r>
      <w:r w:rsidRPr="00AC40A4">
        <w:rPr>
          <w:rFonts w:ascii="Arial" w:hAnsi="Arial"/>
          <w:sz w:val="20"/>
        </w:rPr>
        <w:tab/>
        <w:t>cirkulácia, kondenzát</w:t>
      </w:r>
    </w:p>
    <w:p w:rsidR="00FF5BD7" w:rsidRPr="00AC40A4" w:rsidRDefault="00FF5BD7" w:rsidP="00FF5BD7">
      <w:pPr>
        <w:widowControl w:val="0"/>
        <w:tabs>
          <w:tab w:val="left" w:pos="680"/>
        </w:tabs>
        <w:autoSpaceDE w:val="0"/>
        <w:autoSpaceDN w:val="0"/>
        <w:adjustRightInd w:val="0"/>
        <w:spacing w:before="80"/>
        <w:ind w:left="104" w:right="3913"/>
        <w:rPr>
          <w:rFonts w:ascii="Arial" w:hAnsi="Arial" w:cs="Arial"/>
          <w:sz w:val="20"/>
          <w:szCs w:val="20"/>
        </w:rPr>
      </w:pPr>
      <w:proofErr w:type="spellStart"/>
      <w:r w:rsidRPr="00AC40A4">
        <w:rPr>
          <w:rFonts w:ascii="Arial" w:hAnsi="Arial"/>
          <w:sz w:val="20"/>
        </w:rPr>
        <w:t>cs</w:t>
      </w:r>
      <w:proofErr w:type="spellEnd"/>
      <w:r w:rsidRPr="00AC40A4">
        <w:rPr>
          <w:rFonts w:ascii="Arial" w:hAnsi="Arial"/>
          <w:sz w:val="20"/>
        </w:rPr>
        <w:tab/>
        <w:t xml:space="preserve">centrálna dodávka; studený tok </w:t>
      </w:r>
      <w:r w:rsidRPr="00AC40A4">
        <w:rPr>
          <w:rFonts w:ascii="Arial" w:hAnsi="Arial"/>
          <w:sz w:val="20"/>
        </w:rPr>
        <w:br/>
        <w:t>e</w:t>
      </w:r>
      <w:r w:rsidRPr="00AC40A4">
        <w:rPr>
          <w:rFonts w:ascii="Arial" w:hAnsi="Arial"/>
          <w:sz w:val="20"/>
        </w:rPr>
        <w:tab/>
        <w:t>efektívny</w:t>
      </w:r>
    </w:p>
    <w:p w:rsidR="00FF5BD7" w:rsidRPr="00AC40A4" w:rsidRDefault="00FF5BD7">
      <w:pPr>
        <w:widowControl w:val="0"/>
        <w:tabs>
          <w:tab w:val="left" w:pos="680"/>
        </w:tabs>
        <w:autoSpaceDE w:val="0"/>
        <w:autoSpaceDN w:val="0"/>
        <w:adjustRightInd w:val="0"/>
        <w:ind w:left="104" w:right="-20"/>
        <w:rPr>
          <w:rFonts w:ascii="Arial" w:hAnsi="Arial" w:cs="Arial"/>
          <w:sz w:val="20"/>
          <w:szCs w:val="20"/>
        </w:rPr>
      </w:pPr>
      <w:proofErr w:type="spellStart"/>
      <w:r w:rsidRPr="00AC40A4">
        <w:rPr>
          <w:rFonts w:ascii="Arial" w:hAnsi="Arial"/>
          <w:sz w:val="20"/>
        </w:rPr>
        <w:t>el</w:t>
      </w:r>
      <w:proofErr w:type="spellEnd"/>
      <w:r w:rsidRPr="00AC40A4">
        <w:rPr>
          <w:rFonts w:ascii="Arial" w:hAnsi="Arial"/>
          <w:sz w:val="20"/>
        </w:rPr>
        <w:tab/>
        <w:t>elektrický</w:t>
      </w:r>
    </w:p>
    <w:p w:rsidR="00FF5BD7" w:rsidRPr="00AC40A4" w:rsidRDefault="00FF5BD7" w:rsidP="00FF5BD7">
      <w:pPr>
        <w:widowControl w:val="0"/>
        <w:tabs>
          <w:tab w:val="left" w:pos="680"/>
        </w:tabs>
        <w:autoSpaceDE w:val="0"/>
        <w:autoSpaceDN w:val="0"/>
        <w:adjustRightInd w:val="0"/>
        <w:ind w:left="104" w:right="2637"/>
        <w:rPr>
          <w:rFonts w:ascii="Arial" w:hAnsi="Arial" w:cs="Arial"/>
          <w:sz w:val="20"/>
          <w:szCs w:val="20"/>
        </w:rPr>
      </w:pPr>
      <w:proofErr w:type="spellStart"/>
      <w:r w:rsidRPr="00AC40A4">
        <w:rPr>
          <w:rFonts w:ascii="Arial" w:hAnsi="Arial"/>
          <w:sz w:val="20"/>
        </w:rPr>
        <w:t>elgen</w:t>
      </w:r>
      <w:proofErr w:type="spellEnd"/>
      <w:r w:rsidRPr="00AC40A4">
        <w:rPr>
          <w:rFonts w:ascii="Arial" w:hAnsi="Arial"/>
          <w:spacing w:val="55"/>
          <w:sz w:val="20"/>
        </w:rPr>
        <w:t xml:space="preserve"> </w:t>
      </w:r>
      <w:r w:rsidRPr="00AC40A4">
        <w:rPr>
          <w:rFonts w:ascii="Arial" w:hAnsi="Arial"/>
          <w:sz w:val="20"/>
        </w:rPr>
        <w:t>samostatne produkovaná elektrická energia</w:t>
      </w:r>
      <w:r w:rsidRPr="00AC40A4">
        <w:rPr>
          <w:rFonts w:ascii="Arial" w:hAnsi="Arial"/>
          <w:sz w:val="20"/>
        </w:rPr>
        <w:br/>
      </w:r>
      <w:proofErr w:type="spellStart"/>
      <w:r w:rsidRPr="00AC40A4">
        <w:rPr>
          <w:rFonts w:ascii="Arial" w:hAnsi="Arial"/>
          <w:sz w:val="20"/>
        </w:rPr>
        <w:t>env</w:t>
      </w:r>
      <w:proofErr w:type="spellEnd"/>
      <w:r w:rsidRPr="00AC40A4">
        <w:rPr>
          <w:rFonts w:ascii="Arial" w:hAnsi="Arial"/>
          <w:sz w:val="20"/>
        </w:rPr>
        <w:tab/>
        <w:t>životné prostredie</w:t>
      </w:r>
    </w:p>
    <w:p w:rsidR="00FF5BD7" w:rsidRPr="00AC40A4" w:rsidRDefault="00FF5BD7" w:rsidP="00FF5BD7">
      <w:pPr>
        <w:widowControl w:val="0"/>
        <w:tabs>
          <w:tab w:val="left" w:pos="680"/>
        </w:tabs>
        <w:autoSpaceDE w:val="0"/>
        <w:autoSpaceDN w:val="0"/>
        <w:adjustRightInd w:val="0"/>
        <w:ind w:left="104" w:right="6939"/>
        <w:rPr>
          <w:rFonts w:ascii="Arial" w:hAnsi="Arial" w:cs="Arial"/>
          <w:sz w:val="20"/>
          <w:szCs w:val="20"/>
        </w:rPr>
      </w:pPr>
      <w:proofErr w:type="spellStart"/>
      <w:r w:rsidRPr="00AC40A4">
        <w:rPr>
          <w:rFonts w:ascii="Arial" w:hAnsi="Arial"/>
          <w:sz w:val="20"/>
        </w:rPr>
        <w:t>eq</w:t>
      </w:r>
      <w:proofErr w:type="spellEnd"/>
      <w:r w:rsidRPr="00AC40A4">
        <w:rPr>
          <w:rFonts w:ascii="Arial" w:hAnsi="Arial"/>
          <w:sz w:val="20"/>
        </w:rPr>
        <w:tab/>
        <w:t xml:space="preserve">jednotka zariadení </w:t>
      </w:r>
      <w:r w:rsidR="00D00158">
        <w:rPr>
          <w:rFonts w:ascii="Arial" w:hAnsi="Arial"/>
          <w:sz w:val="20"/>
        </w:rPr>
        <w:br/>
      </w:r>
      <w:proofErr w:type="spellStart"/>
      <w:r w:rsidRPr="00AC40A4">
        <w:rPr>
          <w:rFonts w:ascii="Arial" w:hAnsi="Arial"/>
          <w:sz w:val="20"/>
        </w:rPr>
        <w:t>Esources</w:t>
      </w:r>
      <w:proofErr w:type="spellEnd"/>
      <w:r w:rsidRPr="00AC40A4">
        <w:rPr>
          <w:rFonts w:ascii="Arial" w:hAnsi="Arial"/>
          <w:sz w:val="20"/>
        </w:rPr>
        <w:t xml:space="preserve">   zdroje energií </w:t>
      </w:r>
      <w:r w:rsidR="00D00158">
        <w:rPr>
          <w:rFonts w:ascii="Arial" w:hAnsi="Arial"/>
          <w:sz w:val="20"/>
        </w:rPr>
        <w:br/>
      </w:r>
      <w:r w:rsidRPr="00AC40A4">
        <w:rPr>
          <w:rFonts w:ascii="Arial" w:hAnsi="Arial"/>
          <w:sz w:val="20"/>
        </w:rPr>
        <w:t>f</w:t>
      </w:r>
      <w:r w:rsidRPr="00AC40A4">
        <w:rPr>
          <w:rFonts w:ascii="Arial" w:hAnsi="Arial"/>
          <w:sz w:val="20"/>
        </w:rPr>
        <w:tab/>
        <w:t>konečný</w:t>
      </w:r>
    </w:p>
    <w:p w:rsidR="00FF5BD7" w:rsidRPr="00AC40A4" w:rsidRDefault="00FF5BD7">
      <w:pPr>
        <w:widowControl w:val="0"/>
        <w:tabs>
          <w:tab w:val="left" w:pos="680"/>
        </w:tabs>
        <w:autoSpaceDE w:val="0"/>
        <w:autoSpaceDN w:val="0"/>
        <w:adjustRightInd w:val="0"/>
        <w:spacing w:line="223" w:lineRule="exact"/>
        <w:ind w:left="104" w:right="-20"/>
        <w:rPr>
          <w:rFonts w:ascii="Arial" w:hAnsi="Arial" w:cs="Arial"/>
          <w:sz w:val="20"/>
          <w:szCs w:val="20"/>
        </w:rPr>
      </w:pPr>
      <w:proofErr w:type="spellStart"/>
      <w:r w:rsidRPr="00AC40A4">
        <w:rPr>
          <w:rFonts w:ascii="Arial" w:hAnsi="Arial"/>
          <w:sz w:val="20"/>
        </w:rPr>
        <w:t>fue</w:t>
      </w:r>
      <w:proofErr w:type="spellEnd"/>
      <w:r w:rsidRPr="00AC40A4">
        <w:rPr>
          <w:rFonts w:ascii="Arial" w:hAnsi="Arial"/>
          <w:sz w:val="20"/>
        </w:rPr>
        <w:tab/>
        <w:t>palivá</w:t>
      </w:r>
    </w:p>
    <w:p w:rsidR="00FF5BD7" w:rsidRPr="00AC40A4" w:rsidRDefault="00FF5BD7" w:rsidP="00FF5BD7">
      <w:pPr>
        <w:widowControl w:val="0"/>
        <w:tabs>
          <w:tab w:val="left" w:pos="680"/>
        </w:tabs>
        <w:autoSpaceDE w:val="0"/>
        <w:autoSpaceDN w:val="0"/>
        <w:adjustRightInd w:val="0"/>
        <w:ind w:left="104" w:right="5047"/>
        <w:rPr>
          <w:rFonts w:ascii="Arial" w:hAnsi="Arial" w:cs="Arial"/>
          <w:sz w:val="20"/>
          <w:szCs w:val="20"/>
        </w:rPr>
      </w:pPr>
      <w:proofErr w:type="spellStart"/>
      <w:r w:rsidRPr="00AC40A4">
        <w:rPr>
          <w:rFonts w:ascii="Arial" w:hAnsi="Arial"/>
          <w:sz w:val="20"/>
        </w:rPr>
        <w:t>fw</w:t>
      </w:r>
      <w:proofErr w:type="spellEnd"/>
      <w:r w:rsidRPr="00AC40A4">
        <w:rPr>
          <w:rFonts w:ascii="Arial" w:hAnsi="Arial"/>
          <w:sz w:val="20"/>
        </w:rPr>
        <w:tab/>
        <w:t xml:space="preserve">napájacia voda </w:t>
      </w:r>
      <w:r w:rsidRPr="00AC40A4">
        <w:rPr>
          <w:rFonts w:ascii="Arial" w:hAnsi="Arial"/>
          <w:sz w:val="20"/>
        </w:rPr>
        <w:br/>
      </w:r>
      <w:proofErr w:type="spellStart"/>
      <w:r w:rsidRPr="00AC40A4">
        <w:rPr>
          <w:rFonts w:ascii="Arial" w:hAnsi="Arial"/>
          <w:sz w:val="20"/>
        </w:rPr>
        <w:t>hs</w:t>
      </w:r>
      <w:proofErr w:type="spellEnd"/>
      <w:r w:rsidRPr="00AC40A4">
        <w:rPr>
          <w:rFonts w:ascii="Arial" w:hAnsi="Arial"/>
          <w:sz w:val="20"/>
        </w:rPr>
        <w:tab/>
        <w:t>tok tepla</w:t>
      </w:r>
    </w:p>
    <w:p w:rsidR="00FF5BD7" w:rsidRPr="00AC40A4" w:rsidRDefault="00FF5BD7">
      <w:pPr>
        <w:widowControl w:val="0"/>
        <w:tabs>
          <w:tab w:val="left" w:pos="680"/>
        </w:tabs>
        <w:autoSpaceDE w:val="0"/>
        <w:autoSpaceDN w:val="0"/>
        <w:adjustRightInd w:val="0"/>
        <w:ind w:left="104" w:right="-20"/>
        <w:rPr>
          <w:rFonts w:ascii="Arial" w:hAnsi="Arial" w:cs="Arial"/>
          <w:sz w:val="20"/>
          <w:szCs w:val="20"/>
        </w:rPr>
      </w:pPr>
      <w:r w:rsidRPr="00AC40A4">
        <w:rPr>
          <w:rFonts w:ascii="Arial" w:hAnsi="Arial"/>
          <w:sz w:val="20"/>
        </w:rPr>
        <w:t>HX</w:t>
      </w:r>
      <w:r w:rsidRPr="00AC40A4">
        <w:rPr>
          <w:rFonts w:ascii="Arial" w:hAnsi="Arial"/>
          <w:sz w:val="20"/>
        </w:rPr>
        <w:tab/>
        <w:t>rekuperácia tepla, výmenník tepla</w:t>
      </w:r>
    </w:p>
    <w:p w:rsidR="00FF5BD7" w:rsidRPr="00AC40A4" w:rsidRDefault="00FF5BD7" w:rsidP="00FF5BD7">
      <w:pPr>
        <w:widowControl w:val="0"/>
        <w:tabs>
          <w:tab w:val="left" w:pos="680"/>
        </w:tabs>
        <w:autoSpaceDE w:val="0"/>
        <w:autoSpaceDN w:val="0"/>
        <w:adjustRightInd w:val="0"/>
        <w:spacing w:before="20"/>
        <w:ind w:left="104" w:right="-20"/>
        <w:rPr>
          <w:rFonts w:ascii="Arial" w:hAnsi="Arial" w:cs="Arial"/>
          <w:sz w:val="20"/>
          <w:szCs w:val="20"/>
        </w:rPr>
      </w:pPr>
      <w:r w:rsidRPr="00AC40A4">
        <w:rPr>
          <w:rFonts w:ascii="Arial" w:hAnsi="Arial"/>
          <w:sz w:val="20"/>
        </w:rPr>
        <w:t>i</w:t>
      </w:r>
      <w:r w:rsidRPr="00AC40A4">
        <w:rPr>
          <w:rFonts w:ascii="Arial" w:hAnsi="Arial"/>
          <w:sz w:val="20"/>
        </w:rPr>
        <w:tab/>
        <w:t>prívod, vstupujúci, index použitý pre zdroj energie (typ paliva, elektrická energia)</w:t>
      </w:r>
    </w:p>
    <w:p w:rsidR="00FF5BD7" w:rsidRPr="00AC40A4" w:rsidRDefault="00FF5BD7" w:rsidP="00FF5BD7">
      <w:pPr>
        <w:widowControl w:val="0"/>
        <w:tabs>
          <w:tab w:val="left" w:pos="680"/>
        </w:tabs>
        <w:autoSpaceDE w:val="0"/>
        <w:autoSpaceDN w:val="0"/>
        <w:adjustRightInd w:val="0"/>
        <w:spacing w:before="20"/>
        <w:ind w:left="104" w:right="-20"/>
        <w:rPr>
          <w:rFonts w:ascii="Arial" w:hAnsi="Arial" w:cs="Arial"/>
          <w:sz w:val="20"/>
          <w:szCs w:val="20"/>
        </w:rPr>
      </w:pPr>
      <w:r w:rsidRPr="00AC40A4">
        <w:rPr>
          <w:rFonts w:ascii="Arial" w:hAnsi="Arial"/>
          <w:sz w:val="20"/>
        </w:rPr>
        <w:t>j</w:t>
      </w:r>
      <w:r w:rsidRPr="00AC40A4">
        <w:rPr>
          <w:rFonts w:ascii="Arial" w:hAnsi="Arial"/>
          <w:sz w:val="20"/>
        </w:rPr>
        <w:tab/>
        <w:t>index použitý pre jednotky tepelných zariadení</w:t>
      </w:r>
    </w:p>
    <w:p w:rsidR="00FF5BD7" w:rsidRPr="00AC40A4" w:rsidRDefault="00FF5BD7" w:rsidP="00FF5BD7">
      <w:pPr>
        <w:widowControl w:val="0"/>
        <w:tabs>
          <w:tab w:val="left" w:pos="680"/>
        </w:tabs>
        <w:autoSpaceDE w:val="0"/>
        <w:autoSpaceDN w:val="0"/>
        <w:adjustRightInd w:val="0"/>
        <w:ind w:left="690" w:right="57" w:hanging="586"/>
        <w:rPr>
          <w:rFonts w:ascii="Arial" w:hAnsi="Arial" w:cs="Arial"/>
          <w:sz w:val="20"/>
          <w:szCs w:val="20"/>
        </w:rPr>
      </w:pPr>
      <w:r w:rsidRPr="00AC40A4">
        <w:rPr>
          <w:rFonts w:ascii="Arial" w:hAnsi="Arial"/>
          <w:sz w:val="20"/>
        </w:rPr>
        <w:t>L</w:t>
      </w:r>
      <w:r w:rsidRPr="00AC40A4">
        <w:rPr>
          <w:rFonts w:ascii="Arial" w:hAnsi="Arial"/>
          <w:sz w:val="20"/>
        </w:rPr>
        <w:tab/>
        <w:t>latentné teplo využité na vyparovanie (+), kondenzáciu (-),</w:t>
      </w:r>
      <w:r w:rsidRPr="00AC40A4">
        <w:rPr>
          <w:rFonts w:ascii="Arial" w:hAnsi="Arial"/>
          <w:spacing w:val="55"/>
          <w:sz w:val="20"/>
        </w:rPr>
        <w:t xml:space="preserve"> </w:t>
      </w:r>
      <w:r w:rsidRPr="00AC40A4">
        <w:rPr>
          <w:rFonts w:ascii="Arial" w:hAnsi="Arial"/>
          <w:sz w:val="20"/>
        </w:rPr>
        <w:t>endotermické alebo exotermické chemické reakcie)</w:t>
      </w:r>
    </w:p>
    <w:p w:rsidR="00FF5BD7" w:rsidRPr="00AC40A4" w:rsidRDefault="00FF5BD7" w:rsidP="00FF5BD7">
      <w:pPr>
        <w:widowControl w:val="0"/>
        <w:tabs>
          <w:tab w:val="left" w:pos="680"/>
        </w:tabs>
        <w:autoSpaceDE w:val="0"/>
        <w:autoSpaceDN w:val="0"/>
        <w:adjustRightInd w:val="0"/>
        <w:ind w:left="104" w:right="1787"/>
        <w:rPr>
          <w:rFonts w:ascii="Arial" w:hAnsi="Arial" w:cs="Arial"/>
          <w:sz w:val="20"/>
          <w:szCs w:val="20"/>
        </w:rPr>
      </w:pPr>
      <w:r w:rsidRPr="00AC40A4">
        <w:rPr>
          <w:rFonts w:ascii="Arial" w:hAnsi="Arial"/>
          <w:sz w:val="20"/>
        </w:rPr>
        <w:t>m</w:t>
      </w:r>
      <w:r w:rsidRPr="00AC40A4">
        <w:rPr>
          <w:rFonts w:ascii="Arial" w:hAnsi="Arial"/>
          <w:sz w:val="20"/>
        </w:rPr>
        <w:tab/>
        <w:t>index použitý pri rozvodných potrubiach alebo vedeniach</w:t>
      </w:r>
      <w:r w:rsidRPr="00AC40A4">
        <w:rPr>
          <w:rFonts w:ascii="Arial" w:hAnsi="Arial"/>
          <w:sz w:val="20"/>
        </w:rPr>
        <w:br/>
        <w:t>o</w:t>
      </w:r>
      <w:r w:rsidRPr="00AC40A4">
        <w:rPr>
          <w:rFonts w:ascii="Arial" w:hAnsi="Arial"/>
          <w:sz w:val="20"/>
        </w:rPr>
        <w:tab/>
        <w:t>výstup, vystupujúce</w:t>
      </w:r>
    </w:p>
    <w:p w:rsidR="00FF5BD7" w:rsidRPr="00AC40A4" w:rsidRDefault="00FF5BD7" w:rsidP="00FF5BD7">
      <w:pPr>
        <w:widowControl w:val="0"/>
        <w:tabs>
          <w:tab w:val="left" w:pos="660"/>
        </w:tabs>
        <w:autoSpaceDE w:val="0"/>
        <w:autoSpaceDN w:val="0"/>
        <w:adjustRightInd w:val="0"/>
        <w:ind w:left="120" w:right="936"/>
        <w:rPr>
          <w:rFonts w:ascii="Arial" w:hAnsi="Arial" w:cs="Arial"/>
          <w:sz w:val="20"/>
          <w:szCs w:val="20"/>
        </w:rPr>
      </w:pPr>
      <w:proofErr w:type="spellStart"/>
      <w:r w:rsidRPr="00AC40A4">
        <w:rPr>
          <w:rFonts w:ascii="Arial" w:hAnsi="Arial"/>
          <w:sz w:val="20"/>
        </w:rPr>
        <w:t>op</w:t>
      </w:r>
      <w:proofErr w:type="spellEnd"/>
      <w:r w:rsidRPr="00AC40A4">
        <w:rPr>
          <w:rFonts w:ascii="Arial" w:hAnsi="Arial"/>
          <w:sz w:val="20"/>
        </w:rPr>
        <w:tab/>
        <w:t>prevádzkový</w:t>
      </w:r>
      <w:r w:rsidR="00D00158">
        <w:rPr>
          <w:rFonts w:ascii="Arial" w:hAnsi="Arial"/>
          <w:sz w:val="20"/>
        </w:rPr>
        <w:br/>
      </w:r>
      <w:r w:rsidRPr="00AC40A4">
        <w:rPr>
          <w:rFonts w:ascii="Arial" w:hAnsi="Arial"/>
          <w:sz w:val="20"/>
        </w:rPr>
        <w:t>p</w:t>
      </w:r>
      <w:r w:rsidRPr="00AC40A4">
        <w:rPr>
          <w:rFonts w:ascii="Arial" w:hAnsi="Arial"/>
          <w:sz w:val="20"/>
        </w:rPr>
        <w:tab/>
        <w:t>proces</w:t>
      </w:r>
    </w:p>
    <w:p w:rsidR="00FF5BD7" w:rsidRPr="00AC40A4" w:rsidRDefault="00FF5BD7">
      <w:pPr>
        <w:widowControl w:val="0"/>
        <w:tabs>
          <w:tab w:val="left" w:pos="660"/>
        </w:tabs>
        <w:autoSpaceDE w:val="0"/>
        <w:autoSpaceDN w:val="0"/>
        <w:adjustRightInd w:val="0"/>
        <w:ind w:left="120" w:right="-20"/>
        <w:rPr>
          <w:rFonts w:ascii="Arial" w:hAnsi="Arial" w:cs="Arial"/>
          <w:sz w:val="20"/>
          <w:szCs w:val="20"/>
        </w:rPr>
      </w:pPr>
      <w:r w:rsidRPr="00AC40A4">
        <w:rPr>
          <w:rFonts w:ascii="Arial" w:hAnsi="Arial"/>
          <w:sz w:val="20"/>
        </w:rPr>
        <w:t>pi</w:t>
      </w:r>
      <w:r w:rsidRPr="00AC40A4">
        <w:rPr>
          <w:rFonts w:ascii="Arial" w:hAnsi="Arial"/>
          <w:sz w:val="20"/>
        </w:rPr>
        <w:tab/>
        <w:t>vstup výrobného procesu</w:t>
      </w:r>
    </w:p>
    <w:p w:rsidR="00FF5BD7" w:rsidRPr="00AC40A4" w:rsidRDefault="00FF5BD7" w:rsidP="00FF5BD7">
      <w:pPr>
        <w:widowControl w:val="0"/>
        <w:tabs>
          <w:tab w:val="left" w:pos="660"/>
        </w:tabs>
        <w:autoSpaceDE w:val="0"/>
        <w:autoSpaceDN w:val="0"/>
        <w:adjustRightInd w:val="0"/>
        <w:ind w:left="120" w:right="2779"/>
        <w:rPr>
          <w:rFonts w:ascii="Arial" w:hAnsi="Arial" w:cs="Arial"/>
          <w:sz w:val="20"/>
          <w:szCs w:val="20"/>
        </w:rPr>
      </w:pPr>
      <w:proofErr w:type="spellStart"/>
      <w:r w:rsidRPr="00AC40A4">
        <w:rPr>
          <w:rFonts w:ascii="Arial" w:hAnsi="Arial"/>
          <w:sz w:val="20"/>
        </w:rPr>
        <w:t>pir</w:t>
      </w:r>
      <w:proofErr w:type="spellEnd"/>
      <w:r w:rsidRPr="00AC40A4">
        <w:rPr>
          <w:rFonts w:ascii="Arial" w:hAnsi="Arial"/>
          <w:sz w:val="20"/>
        </w:rPr>
        <w:tab/>
        <w:t xml:space="preserve">vstup do výrobného procesu po </w:t>
      </w:r>
      <w:proofErr w:type="spellStart"/>
      <w:r w:rsidRPr="00AC40A4">
        <w:rPr>
          <w:rFonts w:ascii="Arial" w:hAnsi="Arial"/>
          <w:sz w:val="20"/>
        </w:rPr>
        <w:t>rekuperácii</w:t>
      </w:r>
      <w:proofErr w:type="spellEnd"/>
      <w:r w:rsidRPr="00AC40A4">
        <w:rPr>
          <w:rFonts w:ascii="Arial" w:hAnsi="Arial"/>
          <w:sz w:val="20"/>
        </w:rPr>
        <w:t xml:space="preserve"> tepla</w:t>
      </w:r>
      <w:r w:rsidRPr="00AC40A4">
        <w:rPr>
          <w:rFonts w:ascii="Arial" w:hAnsi="Arial"/>
          <w:sz w:val="20"/>
        </w:rPr>
        <w:br/>
        <w:t>po</w:t>
      </w:r>
      <w:r w:rsidRPr="00AC40A4">
        <w:rPr>
          <w:rFonts w:ascii="Arial" w:hAnsi="Arial"/>
          <w:sz w:val="20"/>
        </w:rPr>
        <w:tab/>
        <w:t>výstup výrobného procesu</w:t>
      </w:r>
    </w:p>
    <w:p w:rsidR="00FF5BD7" w:rsidRPr="00AC40A4" w:rsidRDefault="00FF5BD7" w:rsidP="00FF5BD7">
      <w:pPr>
        <w:widowControl w:val="0"/>
        <w:tabs>
          <w:tab w:val="left" w:pos="660"/>
          <w:tab w:val="center" w:pos="5812"/>
        </w:tabs>
        <w:autoSpaceDE w:val="0"/>
        <w:autoSpaceDN w:val="0"/>
        <w:adjustRightInd w:val="0"/>
        <w:ind w:left="120" w:right="4197"/>
        <w:rPr>
          <w:rFonts w:ascii="Arial" w:hAnsi="Arial" w:cs="Arial"/>
          <w:sz w:val="20"/>
          <w:szCs w:val="20"/>
        </w:rPr>
      </w:pPr>
      <w:proofErr w:type="spellStart"/>
      <w:r w:rsidRPr="00AC40A4">
        <w:rPr>
          <w:rFonts w:ascii="Arial" w:hAnsi="Arial"/>
          <w:sz w:val="20"/>
        </w:rPr>
        <w:t>por</w:t>
      </w:r>
      <w:proofErr w:type="spellEnd"/>
      <w:r w:rsidRPr="00AC40A4">
        <w:rPr>
          <w:rFonts w:ascii="Arial" w:hAnsi="Arial"/>
          <w:sz w:val="20"/>
        </w:rPr>
        <w:tab/>
        <w:t xml:space="preserve">výstup </w:t>
      </w:r>
      <w:r w:rsidR="00D00158" w:rsidRPr="00AC40A4">
        <w:rPr>
          <w:rFonts w:ascii="Arial" w:hAnsi="Arial"/>
          <w:sz w:val="20"/>
        </w:rPr>
        <w:t>výrobného procesu</w:t>
      </w:r>
      <w:r w:rsidRPr="00AC40A4">
        <w:rPr>
          <w:rFonts w:ascii="Arial" w:hAnsi="Arial"/>
          <w:sz w:val="20"/>
        </w:rPr>
        <w:t xml:space="preserve"> po </w:t>
      </w:r>
      <w:proofErr w:type="spellStart"/>
      <w:r w:rsidRPr="00AC40A4">
        <w:rPr>
          <w:rFonts w:ascii="Arial" w:hAnsi="Arial"/>
          <w:sz w:val="20"/>
        </w:rPr>
        <w:t>rekuperácii</w:t>
      </w:r>
      <w:proofErr w:type="spellEnd"/>
      <w:r w:rsidRPr="00AC40A4">
        <w:rPr>
          <w:rFonts w:ascii="Arial" w:hAnsi="Arial"/>
          <w:sz w:val="20"/>
        </w:rPr>
        <w:t xml:space="preserve"> tepla </w:t>
      </w:r>
      <w:r w:rsidR="00D00158">
        <w:rPr>
          <w:rFonts w:ascii="Arial" w:hAnsi="Arial"/>
          <w:sz w:val="20"/>
        </w:rPr>
        <w:br/>
      </w:r>
      <w:proofErr w:type="spellStart"/>
      <w:r w:rsidRPr="00AC40A4">
        <w:rPr>
          <w:rFonts w:ascii="Arial" w:hAnsi="Arial"/>
          <w:sz w:val="20"/>
        </w:rPr>
        <w:t>proc</w:t>
      </w:r>
      <w:proofErr w:type="spellEnd"/>
      <w:r w:rsidRPr="00AC40A4">
        <w:rPr>
          <w:rFonts w:ascii="Arial" w:hAnsi="Arial"/>
          <w:sz w:val="20"/>
        </w:rPr>
        <w:t xml:space="preserve">   proces</w:t>
      </w:r>
    </w:p>
    <w:p w:rsidR="00FF5BD7" w:rsidRPr="00AC40A4" w:rsidRDefault="00FF5BD7" w:rsidP="00FF5BD7">
      <w:pPr>
        <w:widowControl w:val="0"/>
        <w:tabs>
          <w:tab w:val="left" w:pos="660"/>
        </w:tabs>
        <w:autoSpaceDE w:val="0"/>
        <w:autoSpaceDN w:val="0"/>
        <w:adjustRightInd w:val="0"/>
        <w:ind w:left="120" w:right="4197"/>
        <w:rPr>
          <w:rFonts w:ascii="Arial" w:hAnsi="Arial" w:cs="Arial"/>
          <w:sz w:val="20"/>
          <w:szCs w:val="20"/>
        </w:rPr>
      </w:pPr>
      <w:proofErr w:type="spellStart"/>
      <w:r w:rsidRPr="00AC40A4">
        <w:rPr>
          <w:rFonts w:ascii="Arial" w:hAnsi="Arial"/>
          <w:sz w:val="20"/>
        </w:rPr>
        <w:t>pt</w:t>
      </w:r>
      <w:proofErr w:type="spellEnd"/>
      <w:r w:rsidRPr="00AC40A4">
        <w:rPr>
          <w:rFonts w:ascii="Arial" w:hAnsi="Arial"/>
          <w:sz w:val="20"/>
        </w:rPr>
        <w:tab/>
        <w:t xml:space="preserve">cieľ výrobného procesu </w:t>
      </w:r>
      <w:r w:rsidRPr="00AC40A4">
        <w:rPr>
          <w:rFonts w:ascii="Arial" w:hAnsi="Arial"/>
          <w:sz w:val="20"/>
        </w:rPr>
        <w:br/>
        <w:t>PE</w:t>
      </w:r>
      <w:r w:rsidRPr="00AC40A4">
        <w:rPr>
          <w:rFonts w:ascii="Arial" w:hAnsi="Arial"/>
          <w:sz w:val="20"/>
        </w:rPr>
        <w:tab/>
        <w:t xml:space="preserve">primárna energia </w:t>
      </w:r>
      <w:r w:rsidRPr="00AC40A4">
        <w:rPr>
          <w:rFonts w:ascii="Arial" w:hAnsi="Arial"/>
          <w:sz w:val="20"/>
        </w:rPr>
        <w:br/>
        <w:t>PS</w:t>
      </w:r>
      <w:r w:rsidRPr="00AC40A4">
        <w:rPr>
          <w:rFonts w:ascii="Arial" w:hAnsi="Arial"/>
          <w:sz w:val="20"/>
        </w:rPr>
        <w:tab/>
        <w:t xml:space="preserve">dodávky do výrobného procesu </w:t>
      </w:r>
      <w:r w:rsidRPr="00AC40A4">
        <w:rPr>
          <w:rFonts w:ascii="Arial" w:hAnsi="Arial"/>
          <w:sz w:val="20"/>
        </w:rPr>
        <w:br/>
        <w:t>m</w:t>
      </w:r>
      <w:r w:rsidRPr="00AC40A4">
        <w:rPr>
          <w:rFonts w:ascii="Arial" w:hAnsi="Arial"/>
          <w:sz w:val="20"/>
        </w:rPr>
        <w:tab/>
        <w:t xml:space="preserve">údržba </w:t>
      </w:r>
      <w:r w:rsidRPr="00AC40A4">
        <w:rPr>
          <w:rFonts w:ascii="Arial" w:hAnsi="Arial"/>
          <w:sz w:val="20"/>
        </w:rPr>
        <w:br/>
        <w:t>min</w:t>
      </w:r>
      <w:r w:rsidRPr="00AC40A4">
        <w:rPr>
          <w:rFonts w:ascii="Arial" w:hAnsi="Arial"/>
          <w:sz w:val="20"/>
        </w:rPr>
        <w:tab/>
        <w:t>minimum</w:t>
      </w:r>
    </w:p>
    <w:p w:rsidR="00FF5BD7" w:rsidRPr="00AC40A4" w:rsidRDefault="00FF5BD7">
      <w:pPr>
        <w:widowControl w:val="0"/>
        <w:tabs>
          <w:tab w:val="left" w:pos="660"/>
        </w:tabs>
        <w:autoSpaceDE w:val="0"/>
        <w:autoSpaceDN w:val="0"/>
        <w:adjustRightInd w:val="0"/>
        <w:spacing w:line="223" w:lineRule="exact"/>
        <w:ind w:left="120" w:right="-20"/>
        <w:rPr>
          <w:rFonts w:ascii="Arial" w:hAnsi="Arial" w:cs="Arial"/>
          <w:sz w:val="20"/>
          <w:szCs w:val="20"/>
        </w:rPr>
      </w:pPr>
      <w:proofErr w:type="spellStart"/>
      <w:r w:rsidRPr="00AC40A4">
        <w:rPr>
          <w:rFonts w:ascii="Arial" w:hAnsi="Arial"/>
          <w:sz w:val="20"/>
        </w:rPr>
        <w:t>ref</w:t>
      </w:r>
      <w:proofErr w:type="spellEnd"/>
      <w:r w:rsidRPr="00AC40A4">
        <w:rPr>
          <w:rFonts w:ascii="Arial" w:hAnsi="Arial"/>
          <w:sz w:val="20"/>
        </w:rPr>
        <w:tab/>
        <w:t>referencia</w:t>
      </w:r>
    </w:p>
    <w:p w:rsidR="00FF5BD7" w:rsidRPr="00AC40A4" w:rsidRDefault="00FF5BD7">
      <w:pPr>
        <w:widowControl w:val="0"/>
        <w:tabs>
          <w:tab w:val="left" w:pos="660"/>
        </w:tabs>
        <w:autoSpaceDE w:val="0"/>
        <w:autoSpaceDN w:val="0"/>
        <w:adjustRightInd w:val="0"/>
        <w:ind w:left="120" w:right="-20"/>
        <w:rPr>
          <w:rFonts w:ascii="Arial" w:hAnsi="Arial" w:cs="Arial"/>
          <w:sz w:val="20"/>
          <w:szCs w:val="20"/>
        </w:rPr>
      </w:pPr>
      <w:proofErr w:type="spellStart"/>
      <w:r w:rsidRPr="00AC40A4">
        <w:rPr>
          <w:rFonts w:ascii="Arial" w:hAnsi="Arial"/>
          <w:sz w:val="20"/>
        </w:rPr>
        <w:t>ret</w:t>
      </w:r>
      <w:proofErr w:type="spellEnd"/>
      <w:r w:rsidRPr="00AC40A4">
        <w:rPr>
          <w:rFonts w:ascii="Arial" w:hAnsi="Arial"/>
          <w:sz w:val="20"/>
        </w:rPr>
        <w:tab/>
        <w:t>návrat</w:t>
      </w:r>
    </w:p>
    <w:p w:rsidR="00FF5BD7" w:rsidRPr="00AC40A4" w:rsidRDefault="00FF5BD7">
      <w:pPr>
        <w:widowControl w:val="0"/>
        <w:tabs>
          <w:tab w:val="left" w:pos="660"/>
        </w:tabs>
        <w:autoSpaceDE w:val="0"/>
        <w:autoSpaceDN w:val="0"/>
        <w:adjustRightInd w:val="0"/>
        <w:ind w:left="120" w:right="-20"/>
        <w:rPr>
          <w:rFonts w:ascii="Arial" w:hAnsi="Arial" w:cs="Arial"/>
          <w:sz w:val="20"/>
          <w:szCs w:val="20"/>
        </w:rPr>
      </w:pPr>
      <w:r w:rsidRPr="00AC40A4">
        <w:rPr>
          <w:rFonts w:ascii="Arial" w:hAnsi="Arial"/>
          <w:sz w:val="20"/>
        </w:rPr>
        <w:t>s</w:t>
      </w:r>
      <w:r w:rsidRPr="00AC40A4">
        <w:rPr>
          <w:rFonts w:ascii="Arial" w:hAnsi="Arial"/>
          <w:sz w:val="20"/>
        </w:rPr>
        <w:tab/>
        <w:t>spúšťanie</w:t>
      </w:r>
    </w:p>
    <w:p w:rsidR="00FF5BD7" w:rsidRPr="00AC40A4" w:rsidRDefault="00FF5BD7" w:rsidP="00FF5BD7">
      <w:pPr>
        <w:widowControl w:val="0"/>
        <w:tabs>
          <w:tab w:val="left" w:pos="660"/>
        </w:tabs>
        <w:autoSpaceDE w:val="0"/>
        <w:autoSpaceDN w:val="0"/>
        <w:adjustRightInd w:val="0"/>
        <w:ind w:left="120" w:right="3771"/>
        <w:rPr>
          <w:rFonts w:ascii="Arial" w:hAnsi="Arial" w:cs="Arial"/>
          <w:sz w:val="20"/>
          <w:szCs w:val="20"/>
        </w:rPr>
      </w:pPr>
      <w:proofErr w:type="spellStart"/>
      <w:r w:rsidRPr="00AC40A4">
        <w:rPr>
          <w:rFonts w:ascii="Arial" w:hAnsi="Arial"/>
          <w:sz w:val="20"/>
        </w:rPr>
        <w:t>tch</w:t>
      </w:r>
      <w:proofErr w:type="spellEnd"/>
      <w:r w:rsidRPr="00AC40A4">
        <w:rPr>
          <w:rFonts w:ascii="Arial" w:hAnsi="Arial"/>
          <w:sz w:val="20"/>
        </w:rPr>
        <w:tab/>
        <w:t xml:space="preserve">chladič s termickým pohonom </w:t>
      </w:r>
      <w:r w:rsidRPr="00AC40A4">
        <w:rPr>
          <w:rFonts w:ascii="Arial" w:hAnsi="Arial"/>
          <w:sz w:val="20"/>
        </w:rPr>
        <w:br/>
        <w:t>w</w:t>
      </w:r>
      <w:r w:rsidRPr="00AC40A4">
        <w:rPr>
          <w:rFonts w:ascii="Arial" w:hAnsi="Arial"/>
          <w:sz w:val="20"/>
        </w:rPr>
        <w:tab/>
        <w:t>odpad</w:t>
      </w:r>
    </w:p>
    <w:p w:rsidR="00FF5BD7" w:rsidRPr="00AC40A4" w:rsidRDefault="00FF5BD7">
      <w:pPr>
        <w:widowControl w:val="0"/>
        <w:autoSpaceDE w:val="0"/>
        <w:autoSpaceDN w:val="0"/>
        <w:adjustRightInd w:val="0"/>
        <w:spacing w:before="9" w:line="100" w:lineRule="exact"/>
        <w:rPr>
          <w:rFonts w:ascii="Arial" w:hAnsi="Arial" w:cs="Arial"/>
          <w:sz w:val="10"/>
          <w:szCs w:val="10"/>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FF5BD7" w:rsidRPr="00AC40A4" w:rsidRDefault="00FF5BD7">
      <w:pPr>
        <w:widowControl w:val="0"/>
        <w:autoSpaceDE w:val="0"/>
        <w:autoSpaceDN w:val="0"/>
        <w:adjustRightInd w:val="0"/>
        <w:spacing w:line="200" w:lineRule="exact"/>
        <w:rPr>
          <w:rFonts w:ascii="Arial" w:hAnsi="Arial" w:cs="Arial"/>
          <w:sz w:val="20"/>
          <w:szCs w:val="20"/>
        </w:rPr>
      </w:pPr>
    </w:p>
    <w:p w:rsidR="00F72C35" w:rsidRDefault="00F72C35">
      <w:pPr>
        <w:rPr>
          <w:rFonts w:ascii="Arial" w:hAnsi="Arial"/>
          <w:b/>
          <w:sz w:val="32"/>
        </w:rPr>
      </w:pPr>
      <w:r>
        <w:rPr>
          <w:rFonts w:ascii="Arial" w:hAnsi="Arial"/>
          <w:b/>
          <w:sz w:val="32"/>
        </w:rPr>
        <w:br w:type="page"/>
      </w:r>
    </w:p>
    <w:p w:rsidR="00C66112" w:rsidRDefault="00C66112">
      <w:pPr>
        <w:widowControl w:val="0"/>
        <w:autoSpaceDE w:val="0"/>
        <w:autoSpaceDN w:val="0"/>
        <w:adjustRightInd w:val="0"/>
        <w:ind w:left="120" w:right="-20"/>
        <w:rPr>
          <w:rFonts w:ascii="Arial" w:hAnsi="Arial"/>
          <w:b/>
          <w:sz w:val="32"/>
        </w:rPr>
      </w:pPr>
    </w:p>
    <w:p w:rsidR="00C66112" w:rsidRDefault="00C66112">
      <w:pPr>
        <w:widowControl w:val="0"/>
        <w:autoSpaceDE w:val="0"/>
        <w:autoSpaceDN w:val="0"/>
        <w:adjustRightInd w:val="0"/>
        <w:ind w:left="120" w:right="-20"/>
        <w:rPr>
          <w:rFonts w:ascii="Arial" w:hAnsi="Arial"/>
          <w:b/>
          <w:sz w:val="32"/>
        </w:rPr>
      </w:pPr>
    </w:p>
    <w:p w:rsidR="00FF5BD7" w:rsidRPr="00AC40A4" w:rsidRDefault="00FF5BD7">
      <w:pPr>
        <w:widowControl w:val="0"/>
        <w:autoSpaceDE w:val="0"/>
        <w:autoSpaceDN w:val="0"/>
        <w:adjustRightInd w:val="0"/>
        <w:ind w:left="120" w:right="-20"/>
        <w:rPr>
          <w:rFonts w:ascii="Arial" w:hAnsi="Arial" w:cs="Arial"/>
          <w:sz w:val="32"/>
          <w:szCs w:val="32"/>
        </w:rPr>
      </w:pPr>
      <w:r w:rsidRPr="00AC40A4">
        <w:rPr>
          <w:rFonts w:ascii="Arial" w:hAnsi="Arial"/>
          <w:b/>
          <w:sz w:val="32"/>
        </w:rPr>
        <w:t>Príloha: Základný dotazník systému EINSTEIN</w:t>
      </w:r>
    </w:p>
    <w:p w:rsidR="00CE776E" w:rsidRPr="00AC40A4" w:rsidRDefault="00CE776E" w:rsidP="005F1415">
      <w:pPr>
        <w:widowControl w:val="0"/>
        <w:autoSpaceDE w:val="0"/>
        <w:autoSpaceDN w:val="0"/>
        <w:adjustRightInd w:val="0"/>
        <w:spacing w:line="200" w:lineRule="exact"/>
        <w:rPr>
          <w:sz w:val="20"/>
          <w:szCs w:val="20"/>
        </w:rPr>
      </w:pPr>
    </w:p>
    <w:sectPr w:rsidR="00CE776E" w:rsidRPr="00AC40A4" w:rsidSect="0003703F">
      <w:pgSz w:w="11900" w:h="16840"/>
      <w:pgMar w:top="567" w:right="1127" w:bottom="280" w:left="709" w:header="708" w:footer="708" w:gutter="0"/>
      <w:cols w:space="708" w:equalWidth="0">
        <w:col w:w="10773"/>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6668" w:rsidRDefault="006F6668" w:rsidP="00056D93">
      <w:r>
        <w:separator/>
      </w:r>
    </w:p>
  </w:endnote>
  <w:endnote w:type="continuationSeparator" w:id="0">
    <w:p w:rsidR="006F6668" w:rsidRDefault="006F6668" w:rsidP="00056D93">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20002A87" w:usb1="80000000" w:usb2="00000008" w:usb3="00000000" w:csb0="000001FF"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libri">
    <w:panose1 w:val="020F0502020204030204"/>
    <w:charset w:val="EE"/>
    <w:family w:val="swiss"/>
    <w:pitch w:val="variable"/>
    <w:sig w:usb0="A00002EF" w:usb1="4000207B"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20000287" w:usb1="00000000" w:usb2="00000000" w:usb3="00000000" w:csb0="000001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00001"/>
      <w:docPartObj>
        <w:docPartGallery w:val="Page Numbers (Bottom of Page)"/>
        <w:docPartUnique/>
      </w:docPartObj>
    </w:sdtPr>
    <w:sdtContent>
      <w:p w:rsidR="00056D93" w:rsidRDefault="00056D93">
        <w:pPr>
          <w:pStyle w:val="Pta"/>
          <w:jc w:val="right"/>
        </w:pPr>
        <w:fldSimple w:instr=" PAGE   \* MERGEFORMAT ">
          <w:r w:rsidR="00D926A2">
            <w:rPr>
              <w:noProof/>
            </w:rPr>
            <w:t>117</w:t>
          </w:r>
        </w:fldSimple>
      </w:p>
    </w:sdtContent>
  </w:sdt>
  <w:p w:rsidR="00056D93" w:rsidRDefault="00056D93">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6668" w:rsidRDefault="006F6668" w:rsidP="00056D93">
      <w:r>
        <w:separator/>
      </w:r>
    </w:p>
  </w:footnote>
  <w:footnote w:type="continuationSeparator" w:id="0">
    <w:p w:rsidR="006F6668" w:rsidRDefault="006F6668" w:rsidP="00056D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425"/>
        </w:tabs>
        <w:ind w:left="425" w:hanging="425"/>
      </w:pPr>
      <w:rPr>
        <w:rFonts w:ascii="Arial" w:hAnsi="Arial" w:cs="Arial"/>
        <w:b/>
        <w:bCs/>
        <w:i w:val="0"/>
        <w:iCs w:val="0"/>
        <w:sz w:val="32"/>
        <w:szCs w:val="32"/>
      </w:rPr>
    </w:lvl>
    <w:lvl w:ilvl="1">
      <w:start w:val="1"/>
      <w:numFmt w:val="decimal"/>
      <w:pStyle w:val="Nadpis2"/>
      <w:lvlText w:val="%1.%2"/>
      <w:lvlJc w:val="left"/>
      <w:pPr>
        <w:tabs>
          <w:tab w:val="num" w:pos="1047"/>
        </w:tabs>
        <w:ind w:left="1047" w:hanging="567"/>
      </w:pPr>
      <w:rPr>
        <w:rFonts w:ascii="Arial" w:hAnsi="Arial" w:cs="Arial"/>
        <w:b/>
        <w:bCs/>
        <w:i w:val="0"/>
        <w:iCs w:val="0"/>
        <w:sz w:val="28"/>
        <w:szCs w:val="28"/>
      </w:rPr>
    </w:lvl>
    <w:lvl w:ilvl="2">
      <w:start w:val="1"/>
      <w:numFmt w:val="decimal"/>
      <w:lvlText w:val="%1.%2.%3"/>
      <w:lvlJc w:val="left"/>
      <w:pPr>
        <w:tabs>
          <w:tab w:val="num" w:pos="1249"/>
        </w:tabs>
        <w:ind w:left="1249" w:hanging="709"/>
      </w:pPr>
      <w:rPr>
        <w:rFonts w:ascii="Arial" w:hAnsi="Arial" w:cs="Arial"/>
        <w:b/>
        <w:bCs/>
        <w:i w:val="0"/>
        <w:iCs w:val="0"/>
        <w:sz w:val="26"/>
        <w:szCs w:val="26"/>
      </w:rPr>
    </w:lvl>
    <w:lvl w:ilvl="3">
      <w:start w:val="1"/>
      <w:numFmt w:val="decimal"/>
      <w:lvlText w:val="%1.%2.%3.%4"/>
      <w:lvlJc w:val="left"/>
      <w:pPr>
        <w:tabs>
          <w:tab w:val="num" w:pos="850"/>
        </w:tabs>
        <w:ind w:left="850" w:hanging="850"/>
      </w:pPr>
      <w:rPr>
        <w:rFonts w:ascii="Arial" w:hAnsi="Arial" w:cs="Arial"/>
        <w:b/>
        <w:bCs/>
        <w:i w:val="0"/>
        <w:iCs w:val="0"/>
        <w:sz w:val="22"/>
        <w:szCs w:val="22"/>
        <w:lang w:val="it-IT"/>
      </w:rPr>
    </w:lvl>
    <w:lvl w:ilvl="4">
      <w:start w:val="1"/>
      <w:numFmt w:val="decimal"/>
      <w:suff w:val="nothing"/>
      <w:lvlText w:val="%1.%2.%3.%4.%5"/>
      <w:lvlJc w:val="left"/>
      <w:pPr>
        <w:tabs>
          <w:tab w:val="num" w:pos="0"/>
        </w:tabs>
        <w:ind w:left="3119" w:firstLine="0"/>
      </w:pPr>
      <w:rPr>
        <w:rFonts w:ascii="Arial" w:hAnsi="Arial" w:cs="Arial"/>
        <w:b/>
        <w:bCs/>
        <w:i/>
        <w:iCs/>
        <w:sz w:val="22"/>
        <w:szCs w:val="22"/>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20FD3F18"/>
    <w:multiLevelType w:val="multilevel"/>
    <w:tmpl w:val="87C620C2"/>
    <w:lvl w:ilvl="0">
      <w:start w:val="1"/>
      <w:numFmt w:val="decimal"/>
      <w:pStyle w:val="Heading1"/>
      <w:lvlText w:val="%1"/>
      <w:lvlJc w:val="left"/>
      <w:pPr>
        <w:ind w:left="425" w:hanging="425"/>
      </w:pPr>
      <w:rPr>
        <w:rFonts w:ascii="Arial" w:hAnsi="Arial"/>
        <w:b/>
        <w:i w:val="0"/>
        <w:sz w:val="32"/>
        <w:szCs w:val="24"/>
      </w:rPr>
    </w:lvl>
    <w:lvl w:ilvl="1">
      <w:start w:val="1"/>
      <w:numFmt w:val="decimal"/>
      <w:pStyle w:val="Heading2"/>
      <w:lvlText w:val="%1.%2"/>
      <w:lvlJc w:val="left"/>
      <w:pPr>
        <w:ind w:left="567" w:hanging="567"/>
      </w:pPr>
      <w:rPr>
        <w:rFonts w:ascii="Arial" w:hAnsi="Arial" w:cs="Arial"/>
        <w:b/>
        <w:bCs w:val="0"/>
        <w:i w:val="0"/>
        <w:iCs/>
        <w:sz w:val="28"/>
        <w:szCs w:val="28"/>
      </w:rPr>
    </w:lvl>
    <w:lvl w:ilvl="2">
      <w:start w:val="1"/>
      <w:numFmt w:val="decimal"/>
      <w:pStyle w:val="Nadpis3"/>
      <w:lvlText w:val="%1.%2.%3"/>
      <w:lvlJc w:val="left"/>
      <w:pPr>
        <w:ind w:left="709" w:hanging="709"/>
      </w:pPr>
      <w:rPr>
        <w:rFonts w:ascii="Arial" w:hAnsi="Arial"/>
        <w:b/>
        <w:i/>
        <w:sz w:val="24"/>
        <w:szCs w:val="26"/>
      </w:rPr>
    </w:lvl>
    <w:lvl w:ilvl="3">
      <w:start w:val="1"/>
      <w:numFmt w:val="decimal"/>
      <w:lvlText w:val="%1.%2.%3.%4"/>
      <w:lvlJc w:val="left"/>
      <w:pPr>
        <w:ind w:left="850" w:hanging="850"/>
      </w:pPr>
      <w:rPr>
        <w:rFonts w:ascii="Arial" w:hAnsi="Arial" w:cs="Arial"/>
        <w:b/>
        <w:bCs/>
        <w:i w:val="0"/>
        <w:iCs w:val="0"/>
        <w:sz w:val="22"/>
        <w:szCs w:val="22"/>
      </w:rPr>
    </w:lvl>
    <w:lvl w:ilvl="4">
      <w:start w:val="1"/>
      <w:numFmt w:val="decimal"/>
      <w:lvlText w:val="%1.%2.%3.%4.%5"/>
      <w:lvlJc w:val="left"/>
      <w:pPr>
        <w:ind w:left="3119" w:firstLine="0"/>
      </w:pPr>
      <w:rPr>
        <w:rFonts w:ascii="Arial" w:hAnsi="Arial" w:cs="Arial"/>
        <w:b/>
        <w:bCs/>
        <w:i/>
        <w:iCs/>
        <w:sz w:val="22"/>
        <w:szCs w:val="22"/>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embedSystemFonts/>
  <w:bordersDoNotSurroundHeader/>
  <w:bordersDoNotSurroundFooter/>
  <w:hideSpellingErrors/>
  <w:proofState w:spelling="clean"/>
  <w:stylePaneFormatFilter w:val="3F01"/>
  <w:defaultTabStop w:val="720"/>
  <w:hyphenationZone w:val="425"/>
  <w:drawingGridHorizontalSpacing w:val="120"/>
  <w:drawingGridVerticalSpacing w:val="120"/>
  <w:displayHorizontalDrawingGridEvery w:val="0"/>
  <w:displayVerticalDrawingGridEvery w:val="3"/>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compat>
  <w:docVars>
    <w:docVar w:name="WfBmTagged" w:val="0"/>
    <w:docVar w:name="WfGraphics" w:val="X"/>
    <w:docVar w:name="WfJumps" w:val="no"/>
    <w:docVar w:name="WfLastSegment" w:val=" 73109"/>
    <w:docVar w:name="WfRevTM" w:val="C:\Documents and Settings\vojto.VOJTECH\My Documents\A_PREKLADY\TM\EN-SK_WfMemory.txt"/>
    <w:docVar w:name="WfStyleNames" w:val=",1 / 1.1 / 1.1.1,1 / a / i,Adresa HTML,Adresa na obálke,Bez zoznamu,Citácia HTML,Číslo riadka,Číslo strany,Číslovaný zoznam,Číslovaný zoznam 2,Číslovaný zoznam 3,Číslovaný zoznam 4,Číslovaný zoznam 5,Článok alebo sekcia,Dátum,Definícia HTML,Detailná tabuľka 1,Detailná tabuľka 2,Elegantná tabuľka,Farebná tabuľka 1,Farebná tabuľka 2,Farebná tabuľka 3,Hlavička,Hlavička správy,Hlavička zoznamu citácií,Hypertextové prepojenie,Jednoduchá tabuľka 1,Jednoduchá tabuľka 2,Jednoduchá tabuľka 3,Klasická tabuľka 1,Klasická tabuľka 2,Klasická tabuľka 3,Klasická tabuľka 4,Klávesnica HTML,Kód HTML,Moderná tabuľka,Motív tabuľky,Mriežka tabuľky,Mriežka tabuľky 1,Mriežka tabuľky 2,Mriežka tabuľky 3,Mriežka tabuľky 4,Mriežka tabuľky 5,Mriežka tabuľky 6,Mriežka tabuľky 7,Mriežka tabuľky 8,Nadpis 1,Nadpis 2,Nadpis 3,Nadpis 4,Nadpis 5,Nadpis 6,Nadpis 7,Nadpis 8,Nadpis 9,Nadpis poznámky,Nadpis registra,Názov,Normálna tabuľka,Normálny,Normálny (webový),Normálny so zarážkami,Obsah 1,Obsah 2,Obsah 3,Obsah 4,Obsah 5,Obsah 6,Obsah 7,Obsah 8,Obsah 9,Obyčajný text,Odkaz na komentár,Odkaz na koncovú poznámku,Odkaz na poznámku pod čiarou,Oslovenie,Označiť text,Päta,Písací stroj HTML,Podpis,Podpis e-mailu,Podtitul,Pokračovanie zoznamu,Pokračovanie zoznamu 2,Pokračovanie zoznamu 3,Pokračovanie zoznamu 4,Pokračovanie zoznamu 5,Popis,PoužitéHypertextovéPrepojenie,Predformátované HTML,Predmet komentára,Predvolené písmo odseku,Premenná HTML,Profesionálna tabuľka,Prvá zarážka základného textu,Prvá zarážka základného textu 2,Register 1,Register 2,Register 3,Register 4,Register 5,Register 6,Register 7,Register 8,Register 9,Silný,Skratka HTML,Spiatočná adresa na obálke,Stĺpce tabuľky 1,Stĺpce tabuľky 2,Stĺpce tabuľky 3,Stĺpce tabuľky 4,Stĺpce tabuľky 5,Štruktúra dokumentu,Tabuľka ako zoznam 1,Tabuľka ako zoznam 2,Tabuľka ako zoznam 3,Tabuľka ako zoznam 4,Tabuľka ako zoznam 5,Tabuľka ako zoznam 6,Tabuľka ako zoznam 7,Tabuľka ako zoznam 8,Tabuľka s priestorovými efektmi 1,Tabuľka s priestorovými efektmi 2,Tabuľka s priestorovými efektmi 3,Text bubliny,Text komentára,Text koncovej poznámky,Text makra,Text poznámky pod čiarou,tw4winMark,Ukážka HTML,Webová tabuľka 1,Webová tabuľka 2,Webová tabuľka 3,Základný text,Základný text 2,Základný text 3,Zarážka základného textu,Zarážka základného textu 2,Zarážka základného textu 3,Záver,Zoznam,Zoznam 2,Zoznam 3,Zoznam 4,Zoznam 5,Zoznam citácií,Zoznam obrázkov,Zoznam s odrážkami,Zoznam s odrážkami 2,Zoznam s odrážkami 3,Zoznam s odrážkami 4,Zoznam s odrážkami 5,Zvýraznenie,"/>
    <w:docVar w:name="WfStyles" w:val="155"/>
    <w:docVar w:name="WfTags" w:val="no00"/>
  </w:docVars>
  <w:rsids>
    <w:rsidRoot w:val="00503CEC"/>
    <w:rsid w:val="0003703F"/>
    <w:rsid w:val="00056D93"/>
    <w:rsid w:val="00063CF2"/>
    <w:rsid w:val="000B2B59"/>
    <w:rsid w:val="001262BE"/>
    <w:rsid w:val="001549B2"/>
    <w:rsid w:val="00170DBF"/>
    <w:rsid w:val="00172A18"/>
    <w:rsid w:val="001A127C"/>
    <w:rsid w:val="001C481F"/>
    <w:rsid w:val="001E0627"/>
    <w:rsid w:val="00227A7C"/>
    <w:rsid w:val="00287F11"/>
    <w:rsid w:val="0029211C"/>
    <w:rsid w:val="00294036"/>
    <w:rsid w:val="002B7EE1"/>
    <w:rsid w:val="002C5BA8"/>
    <w:rsid w:val="00327EAF"/>
    <w:rsid w:val="00336495"/>
    <w:rsid w:val="003B6492"/>
    <w:rsid w:val="00412002"/>
    <w:rsid w:val="004165F6"/>
    <w:rsid w:val="00420FEB"/>
    <w:rsid w:val="00452315"/>
    <w:rsid w:val="0045451B"/>
    <w:rsid w:val="004869F3"/>
    <w:rsid w:val="004A5C43"/>
    <w:rsid w:val="004B6AB4"/>
    <w:rsid w:val="004C5414"/>
    <w:rsid w:val="004C69ED"/>
    <w:rsid w:val="00503CEC"/>
    <w:rsid w:val="00507EA2"/>
    <w:rsid w:val="00517966"/>
    <w:rsid w:val="0055485D"/>
    <w:rsid w:val="00582AFB"/>
    <w:rsid w:val="005C22A7"/>
    <w:rsid w:val="005D522C"/>
    <w:rsid w:val="005F1415"/>
    <w:rsid w:val="00602CAE"/>
    <w:rsid w:val="00617255"/>
    <w:rsid w:val="0064237C"/>
    <w:rsid w:val="00665DCA"/>
    <w:rsid w:val="0068083F"/>
    <w:rsid w:val="006A3C36"/>
    <w:rsid w:val="006A628F"/>
    <w:rsid w:val="006B11BA"/>
    <w:rsid w:val="006B2C34"/>
    <w:rsid w:val="006B51EC"/>
    <w:rsid w:val="006B5D64"/>
    <w:rsid w:val="006F10E6"/>
    <w:rsid w:val="006F6668"/>
    <w:rsid w:val="00783D01"/>
    <w:rsid w:val="007B1526"/>
    <w:rsid w:val="007F24FB"/>
    <w:rsid w:val="007F6A42"/>
    <w:rsid w:val="00836395"/>
    <w:rsid w:val="00844712"/>
    <w:rsid w:val="00846268"/>
    <w:rsid w:val="00871EEE"/>
    <w:rsid w:val="0087351B"/>
    <w:rsid w:val="00881D2A"/>
    <w:rsid w:val="0090426F"/>
    <w:rsid w:val="009071CF"/>
    <w:rsid w:val="00921871"/>
    <w:rsid w:val="0093172B"/>
    <w:rsid w:val="00933AC1"/>
    <w:rsid w:val="009460FF"/>
    <w:rsid w:val="00981239"/>
    <w:rsid w:val="009C6626"/>
    <w:rsid w:val="00A63257"/>
    <w:rsid w:val="00A73D95"/>
    <w:rsid w:val="00AA4FF5"/>
    <w:rsid w:val="00AC40A4"/>
    <w:rsid w:val="00AC425D"/>
    <w:rsid w:val="00AC7DFA"/>
    <w:rsid w:val="00B11F9B"/>
    <w:rsid w:val="00B5299C"/>
    <w:rsid w:val="00B9671C"/>
    <w:rsid w:val="00BC7144"/>
    <w:rsid w:val="00BC7155"/>
    <w:rsid w:val="00BD035B"/>
    <w:rsid w:val="00C66112"/>
    <w:rsid w:val="00C667C0"/>
    <w:rsid w:val="00C678B9"/>
    <w:rsid w:val="00C75614"/>
    <w:rsid w:val="00C85781"/>
    <w:rsid w:val="00CC396E"/>
    <w:rsid w:val="00CE776E"/>
    <w:rsid w:val="00CF5F69"/>
    <w:rsid w:val="00D00158"/>
    <w:rsid w:val="00D115FD"/>
    <w:rsid w:val="00D20868"/>
    <w:rsid w:val="00D21227"/>
    <w:rsid w:val="00D34166"/>
    <w:rsid w:val="00D6547F"/>
    <w:rsid w:val="00D65544"/>
    <w:rsid w:val="00D926A2"/>
    <w:rsid w:val="00DC4757"/>
    <w:rsid w:val="00DE2686"/>
    <w:rsid w:val="00E21817"/>
    <w:rsid w:val="00E22BC5"/>
    <w:rsid w:val="00E57D95"/>
    <w:rsid w:val="00E771FE"/>
    <w:rsid w:val="00E82D65"/>
    <w:rsid w:val="00E8704B"/>
    <w:rsid w:val="00E93DF3"/>
    <w:rsid w:val="00EC6E8C"/>
    <w:rsid w:val="00EE2077"/>
    <w:rsid w:val="00EE4092"/>
    <w:rsid w:val="00F008CA"/>
    <w:rsid w:val="00F12ACD"/>
    <w:rsid w:val="00F329EB"/>
    <w:rsid w:val="00F67433"/>
    <w:rsid w:val="00F71A97"/>
    <w:rsid w:val="00F72C35"/>
    <w:rsid w:val="00FA27BC"/>
    <w:rsid w:val="00FA58EC"/>
    <w:rsid w:val="00FC4DA4"/>
    <w:rsid w:val="00FF5BD7"/>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sid w:val="00C667C0"/>
    <w:rPr>
      <w:sz w:val="24"/>
      <w:szCs w:val="24"/>
    </w:rPr>
  </w:style>
  <w:style w:type="paragraph" w:styleId="Nadpis2">
    <w:name w:val="heading 2"/>
    <w:basedOn w:val="Normlny"/>
    <w:next w:val="Normlny"/>
    <w:link w:val="Nadpis2Char"/>
    <w:qFormat/>
    <w:rsid w:val="00E82D65"/>
    <w:pPr>
      <w:keepNext/>
      <w:numPr>
        <w:ilvl w:val="1"/>
        <w:numId w:val="2"/>
      </w:numPr>
      <w:suppressAutoHyphens/>
      <w:spacing w:before="240" w:after="60"/>
      <w:outlineLvl w:val="1"/>
    </w:pPr>
    <w:rPr>
      <w:rFonts w:ascii="Arial" w:hAnsi="Arial" w:cs="Arial"/>
      <w:b/>
      <w:bCs/>
      <w:sz w:val="28"/>
      <w:szCs w:val="28"/>
      <w:lang w:val="en-GB" w:eastAsia="ar-SA"/>
    </w:rPr>
  </w:style>
  <w:style w:type="paragraph" w:styleId="Nadpis3">
    <w:name w:val="heading 3"/>
    <w:basedOn w:val="Normlny"/>
    <w:next w:val="Normlny"/>
    <w:link w:val="Nadpis3Char"/>
    <w:qFormat/>
    <w:rsid w:val="00836395"/>
    <w:pPr>
      <w:keepNext/>
      <w:numPr>
        <w:ilvl w:val="2"/>
        <w:numId w:val="1"/>
      </w:numPr>
      <w:tabs>
        <w:tab w:val="left" w:pos="1418"/>
      </w:tabs>
      <w:suppressAutoHyphens/>
      <w:spacing w:before="240" w:after="60"/>
      <w:outlineLvl w:val="2"/>
    </w:pPr>
    <w:rPr>
      <w:rFonts w:ascii="Arial" w:hAnsi="Arial" w:cs="Arial"/>
      <w:b/>
      <w:bCs/>
      <w:sz w:val="26"/>
      <w:szCs w:val="26"/>
      <w:lang w:val="en-GB" w:eastAsia="ar-S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rsid w:val="00CE776E"/>
    <w:pPr>
      <w:spacing w:before="100" w:beforeAutospacing="1" w:after="119"/>
    </w:pPr>
  </w:style>
  <w:style w:type="character" w:customStyle="1" w:styleId="tw4winMark">
    <w:name w:val="tw4winMark"/>
    <w:basedOn w:val="Predvolenpsmoodseku"/>
    <w:rsid w:val="009460FF"/>
    <w:rPr>
      <w:rFonts w:ascii="Courier New" w:hAnsi="Courier New" w:cs="Courier New"/>
      <w:b w:val="0"/>
      <w:i w:val="0"/>
      <w:dstrike w:val="0"/>
      <w:noProof/>
      <w:vanish/>
      <w:color w:val="800080"/>
      <w:sz w:val="22"/>
      <w:u w:val="thick"/>
      <w:effect w:val="none"/>
      <w:vertAlign w:val="subscript"/>
    </w:rPr>
  </w:style>
  <w:style w:type="character" w:styleId="Hypertextovprepojenie">
    <w:name w:val="Hyperlink"/>
    <w:basedOn w:val="Predvolenpsmoodseku"/>
    <w:rsid w:val="00FF5BD7"/>
    <w:rPr>
      <w:color w:val="0000FF"/>
      <w:u w:val="single"/>
    </w:rPr>
  </w:style>
  <w:style w:type="paragraph" w:customStyle="1" w:styleId="Heading1">
    <w:name w:val="Heading 1"/>
    <w:basedOn w:val="Normlny"/>
    <w:next w:val="Normlny"/>
    <w:rsid w:val="00170DBF"/>
    <w:pPr>
      <w:keepNext/>
      <w:numPr>
        <w:numId w:val="1"/>
      </w:numPr>
      <w:suppressAutoHyphens/>
      <w:autoSpaceDN w:val="0"/>
      <w:spacing w:before="240" w:after="60"/>
      <w:textAlignment w:val="baseline"/>
      <w:outlineLvl w:val="0"/>
    </w:pPr>
    <w:rPr>
      <w:rFonts w:ascii="Arial" w:hAnsi="Arial" w:cs="Arial"/>
      <w:b/>
      <w:bCs/>
      <w:kern w:val="3"/>
      <w:sz w:val="32"/>
      <w:szCs w:val="32"/>
      <w:lang w:val="en-GB"/>
    </w:rPr>
  </w:style>
  <w:style w:type="paragraph" w:customStyle="1" w:styleId="Heading2">
    <w:name w:val="Heading 2"/>
    <w:basedOn w:val="Normlny"/>
    <w:next w:val="Normlny"/>
    <w:rsid w:val="00FA58EC"/>
    <w:pPr>
      <w:keepNext/>
      <w:numPr>
        <w:ilvl w:val="1"/>
        <w:numId w:val="1"/>
      </w:numPr>
      <w:suppressAutoHyphens/>
      <w:autoSpaceDN w:val="0"/>
      <w:spacing w:before="240" w:after="60"/>
      <w:textAlignment w:val="baseline"/>
      <w:outlineLvl w:val="1"/>
    </w:pPr>
    <w:rPr>
      <w:rFonts w:ascii="Arial" w:hAnsi="Arial" w:cs="Arial"/>
      <w:b/>
      <w:bCs/>
      <w:i/>
      <w:iCs/>
      <w:kern w:val="3"/>
      <w:sz w:val="28"/>
      <w:szCs w:val="28"/>
      <w:lang w:val="en-GB"/>
    </w:rPr>
  </w:style>
  <w:style w:type="paragraph" w:styleId="Textbubliny">
    <w:name w:val="Balloon Text"/>
    <w:basedOn w:val="Normlny"/>
    <w:link w:val="TextbublinyChar"/>
    <w:rsid w:val="005D522C"/>
    <w:rPr>
      <w:rFonts w:ascii="Tahoma" w:hAnsi="Tahoma" w:cs="Tahoma"/>
      <w:sz w:val="16"/>
      <w:szCs w:val="16"/>
    </w:rPr>
  </w:style>
  <w:style w:type="character" w:customStyle="1" w:styleId="TextbublinyChar">
    <w:name w:val="Text bubliny Char"/>
    <w:basedOn w:val="Predvolenpsmoodseku"/>
    <w:link w:val="Textbubliny"/>
    <w:rsid w:val="005D522C"/>
    <w:rPr>
      <w:rFonts w:ascii="Tahoma" w:hAnsi="Tahoma" w:cs="Tahoma"/>
      <w:sz w:val="16"/>
      <w:szCs w:val="16"/>
    </w:rPr>
  </w:style>
  <w:style w:type="character" w:customStyle="1" w:styleId="Nadpis2Char">
    <w:name w:val="Nadpis 2 Char"/>
    <w:basedOn w:val="Predvolenpsmoodseku"/>
    <w:link w:val="Nadpis2"/>
    <w:rsid w:val="00E82D65"/>
    <w:rPr>
      <w:rFonts w:ascii="Arial" w:hAnsi="Arial" w:cs="Arial"/>
      <w:b/>
      <w:bCs/>
      <w:sz w:val="28"/>
      <w:szCs w:val="28"/>
      <w:lang w:val="en-GB" w:eastAsia="ar-SA"/>
    </w:rPr>
  </w:style>
  <w:style w:type="character" w:customStyle="1" w:styleId="Nadpis3Char">
    <w:name w:val="Nadpis 3 Char"/>
    <w:basedOn w:val="Predvolenpsmoodseku"/>
    <w:link w:val="Nadpis3"/>
    <w:rsid w:val="00836395"/>
    <w:rPr>
      <w:rFonts w:ascii="Arial" w:hAnsi="Arial" w:cs="Arial"/>
      <w:b/>
      <w:bCs/>
      <w:sz w:val="26"/>
      <w:szCs w:val="26"/>
      <w:lang w:val="en-GB" w:eastAsia="ar-SA"/>
    </w:rPr>
  </w:style>
  <w:style w:type="paragraph" w:styleId="Hlavika">
    <w:name w:val="header"/>
    <w:basedOn w:val="Normlny"/>
    <w:link w:val="HlavikaChar"/>
    <w:rsid w:val="00056D93"/>
    <w:pPr>
      <w:tabs>
        <w:tab w:val="center" w:pos="4536"/>
        <w:tab w:val="right" w:pos="9072"/>
      </w:tabs>
    </w:pPr>
  </w:style>
  <w:style w:type="character" w:customStyle="1" w:styleId="HlavikaChar">
    <w:name w:val="Hlavička Char"/>
    <w:basedOn w:val="Predvolenpsmoodseku"/>
    <w:link w:val="Hlavika"/>
    <w:rsid w:val="00056D93"/>
    <w:rPr>
      <w:sz w:val="24"/>
      <w:szCs w:val="24"/>
    </w:rPr>
  </w:style>
  <w:style w:type="paragraph" w:styleId="Pta">
    <w:name w:val="footer"/>
    <w:basedOn w:val="Normlny"/>
    <w:link w:val="PtaChar"/>
    <w:uiPriority w:val="99"/>
    <w:rsid w:val="00056D93"/>
    <w:pPr>
      <w:tabs>
        <w:tab w:val="center" w:pos="4536"/>
        <w:tab w:val="right" w:pos="9072"/>
      </w:tabs>
    </w:pPr>
  </w:style>
  <w:style w:type="character" w:customStyle="1" w:styleId="PtaChar">
    <w:name w:val="Päta Char"/>
    <w:basedOn w:val="Predvolenpsmoodseku"/>
    <w:link w:val="Pta"/>
    <w:uiPriority w:val="99"/>
    <w:rsid w:val="00056D93"/>
    <w:rPr>
      <w:sz w:val="24"/>
      <w:szCs w:val="24"/>
    </w:rPr>
  </w:style>
</w:styles>
</file>

<file path=word/webSettings.xml><?xml version="1.0" encoding="utf-8"?>
<w:webSettings xmlns:r="http://schemas.openxmlformats.org/officeDocument/2006/relationships" xmlns:w="http://schemas.openxmlformats.org/wordprocessingml/2006/main">
  <w:divs>
    <w:div w:id="405225572">
      <w:bodyDiv w:val="1"/>
      <w:marLeft w:val="0"/>
      <w:marRight w:val="0"/>
      <w:marTop w:val="0"/>
      <w:marBottom w:val="0"/>
      <w:divBdr>
        <w:top w:val="none" w:sz="0" w:space="0" w:color="auto"/>
        <w:left w:val="none" w:sz="0" w:space="0" w:color="auto"/>
        <w:bottom w:val="none" w:sz="0" w:space="0" w:color="auto"/>
        <w:right w:val="none" w:sz="0" w:space="0" w:color="auto"/>
      </w:divBdr>
    </w:div>
    <w:div w:id="1142430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png"/><Relationship Id="rId21" Type="http://schemas.openxmlformats.org/officeDocument/2006/relationships/image" Target="media/image3.png"/><Relationship Id="rId42" Type="http://schemas.openxmlformats.org/officeDocument/2006/relationships/oleObject" Target="embeddings/oleObject4.bin"/><Relationship Id="rId47" Type="http://schemas.openxmlformats.org/officeDocument/2006/relationships/image" Target="media/image23.wmf"/><Relationship Id="rId63" Type="http://schemas.openxmlformats.org/officeDocument/2006/relationships/image" Target="media/image33.wmf"/><Relationship Id="rId68" Type="http://schemas.openxmlformats.org/officeDocument/2006/relationships/oleObject" Target="embeddings/oleObject13.bin"/><Relationship Id="rId84" Type="http://schemas.openxmlformats.org/officeDocument/2006/relationships/image" Target="media/image49.wmf"/><Relationship Id="rId89" Type="http://schemas.openxmlformats.org/officeDocument/2006/relationships/oleObject" Target="embeddings/oleObject18.bin"/><Relationship Id="rId112" Type="http://schemas.openxmlformats.org/officeDocument/2006/relationships/hyperlink" Target="http://www.einstein-energy.net/" TargetMode="External"/><Relationship Id="rId133" Type="http://schemas.openxmlformats.org/officeDocument/2006/relationships/image" Target="media/image73.png"/><Relationship Id="rId138" Type="http://schemas.openxmlformats.org/officeDocument/2006/relationships/image" Target="media/image78.png"/><Relationship Id="rId154" Type="http://schemas.openxmlformats.org/officeDocument/2006/relationships/oleObject" Target="embeddings/oleObject27.bin"/><Relationship Id="rId159" Type="http://schemas.openxmlformats.org/officeDocument/2006/relationships/hyperlink" Target="http://www.iea-shc.org/task33/index.html" TargetMode="External"/><Relationship Id="rId175" Type="http://schemas.openxmlformats.org/officeDocument/2006/relationships/image" Target="media/image95.png"/><Relationship Id="rId170" Type="http://schemas.openxmlformats.org/officeDocument/2006/relationships/image" Target="media/image92.png"/><Relationship Id="rId191" Type="http://schemas.openxmlformats.org/officeDocument/2006/relationships/image" Target="media/image110.png"/><Relationship Id="rId196" Type="http://schemas.openxmlformats.org/officeDocument/2006/relationships/theme" Target="theme/theme1.xml"/><Relationship Id="rId16" Type="http://schemas.openxmlformats.org/officeDocument/2006/relationships/hyperlink" Target="mailto:stoyan.danov@energyxperts.net" TargetMode="External"/><Relationship Id="rId107" Type="http://schemas.openxmlformats.org/officeDocument/2006/relationships/image" Target="media/image61.png"/><Relationship Id="rId11" Type="http://schemas.openxmlformats.org/officeDocument/2006/relationships/hyperlink" Target="mailto:hans.schweiger@energyxperts.net" TargetMode="External"/><Relationship Id="rId32" Type="http://schemas.openxmlformats.org/officeDocument/2006/relationships/image" Target="media/image13.png"/><Relationship Id="rId37" Type="http://schemas.openxmlformats.org/officeDocument/2006/relationships/image" Target="media/image17.wmf"/><Relationship Id="rId53" Type="http://schemas.openxmlformats.org/officeDocument/2006/relationships/oleObject" Target="embeddings/oleObject7.bin"/><Relationship Id="rId58" Type="http://schemas.openxmlformats.org/officeDocument/2006/relationships/image" Target="media/image30.wmf"/><Relationship Id="rId74" Type="http://schemas.openxmlformats.org/officeDocument/2006/relationships/oleObject" Target="embeddings/oleObject16.bin"/><Relationship Id="rId79" Type="http://schemas.openxmlformats.org/officeDocument/2006/relationships/image" Target="media/image44.png"/><Relationship Id="rId102" Type="http://schemas.openxmlformats.org/officeDocument/2006/relationships/oleObject" Target="embeddings/oleObject23.bin"/><Relationship Id="rId123" Type="http://schemas.openxmlformats.org/officeDocument/2006/relationships/hyperlink" Target="http://en.wikipedia.org/wiki/Pasteurization" TargetMode="External"/><Relationship Id="rId128" Type="http://schemas.openxmlformats.org/officeDocument/2006/relationships/image" Target="media/image72.png"/><Relationship Id="rId144" Type="http://schemas.openxmlformats.org/officeDocument/2006/relationships/oleObject" Target="embeddings/oleObject26.bin"/><Relationship Id="rId149" Type="http://schemas.openxmlformats.org/officeDocument/2006/relationships/hyperlink" Target="http://www.defra.gov.uk/environment/climatechange/uk/energy/chp/index.htm" TargetMode="External"/><Relationship Id="rId5" Type="http://schemas.openxmlformats.org/officeDocument/2006/relationships/webSettings" Target="webSettings.xml"/><Relationship Id="rId90" Type="http://schemas.openxmlformats.org/officeDocument/2006/relationships/hyperlink" Target="http://en.wikipedia.org/wiki/Internal_rate_of_return" TargetMode="External"/><Relationship Id="rId95" Type="http://schemas.openxmlformats.org/officeDocument/2006/relationships/oleObject" Target="embeddings/oleObject20.bin"/><Relationship Id="rId160" Type="http://schemas.openxmlformats.org/officeDocument/2006/relationships/hyperlink" Target="http://www.estif.org/281.0.html" TargetMode="External"/><Relationship Id="rId165" Type="http://schemas.openxmlformats.org/officeDocument/2006/relationships/image" Target="media/image90.png"/><Relationship Id="rId181" Type="http://schemas.openxmlformats.org/officeDocument/2006/relationships/image" Target="media/image100.png"/><Relationship Id="rId186" Type="http://schemas.openxmlformats.org/officeDocument/2006/relationships/image" Target="media/image105.png"/><Relationship Id="rId22" Type="http://schemas.openxmlformats.org/officeDocument/2006/relationships/hyperlink" Target="http://creativecommons.org/licenses/by-nc-sa/3.0/" TargetMode="External"/><Relationship Id="rId27" Type="http://schemas.openxmlformats.org/officeDocument/2006/relationships/image" Target="media/image8.emf"/><Relationship Id="rId43" Type="http://schemas.openxmlformats.org/officeDocument/2006/relationships/image" Target="media/image20.wmf"/><Relationship Id="rId48" Type="http://schemas.openxmlformats.org/officeDocument/2006/relationships/image" Target="media/image24.wmf"/><Relationship Id="rId64" Type="http://schemas.openxmlformats.org/officeDocument/2006/relationships/image" Target="media/image34.png"/><Relationship Id="rId69" Type="http://schemas.openxmlformats.org/officeDocument/2006/relationships/image" Target="media/image37.wmf"/><Relationship Id="rId113" Type="http://schemas.openxmlformats.org/officeDocument/2006/relationships/hyperlink" Target="http://www.einstein-energy.net/" TargetMode="External"/><Relationship Id="rId118" Type="http://schemas.openxmlformats.org/officeDocument/2006/relationships/image" Target="media/image69.png"/><Relationship Id="rId134" Type="http://schemas.openxmlformats.org/officeDocument/2006/relationships/image" Target="media/image74.png"/><Relationship Id="rId139" Type="http://schemas.openxmlformats.org/officeDocument/2006/relationships/image" Target="media/image79.png"/><Relationship Id="rId80" Type="http://schemas.openxmlformats.org/officeDocument/2006/relationships/image" Target="media/image45.png"/><Relationship Id="rId85" Type="http://schemas.openxmlformats.org/officeDocument/2006/relationships/image" Target="media/image50.png"/><Relationship Id="rId150" Type="http://schemas.openxmlformats.org/officeDocument/2006/relationships/hyperlink" Target="http://www.aceee.org/pubs/ie983.htm" TargetMode="External"/><Relationship Id="rId155" Type="http://schemas.openxmlformats.org/officeDocument/2006/relationships/image" Target="media/image86.png"/><Relationship Id="rId171" Type="http://schemas.openxmlformats.org/officeDocument/2006/relationships/image" Target="media/image93.wmf"/><Relationship Id="rId176" Type="http://schemas.openxmlformats.org/officeDocument/2006/relationships/image" Target="media/image96.png"/><Relationship Id="rId192" Type="http://schemas.openxmlformats.org/officeDocument/2006/relationships/image" Target="media/image111.png"/><Relationship Id="rId12" Type="http://schemas.openxmlformats.org/officeDocument/2006/relationships/hyperlink" Target="mailto:stoyan.danov@energyxperts.net" TargetMode="External"/><Relationship Id="rId17" Type="http://schemas.openxmlformats.org/officeDocument/2006/relationships/hyperlink" Target="mailto:Claudia.vannoni@uniroma.it" TargetMode="External"/><Relationship Id="rId33" Type="http://schemas.openxmlformats.org/officeDocument/2006/relationships/image" Target="media/image14.png"/><Relationship Id="rId38" Type="http://schemas.openxmlformats.org/officeDocument/2006/relationships/oleObject" Target="embeddings/oleObject2.bin"/><Relationship Id="rId59" Type="http://schemas.openxmlformats.org/officeDocument/2006/relationships/oleObject" Target="embeddings/oleObject10.bin"/><Relationship Id="rId103" Type="http://schemas.openxmlformats.org/officeDocument/2006/relationships/image" Target="media/image58.wmf"/><Relationship Id="rId108" Type="http://schemas.openxmlformats.org/officeDocument/2006/relationships/image" Target="media/image62.png"/><Relationship Id="rId124" Type="http://schemas.openxmlformats.org/officeDocument/2006/relationships/hyperlink" Target="http://en.wikipedia.org/wiki/Packaging" TargetMode="External"/><Relationship Id="rId129" Type="http://schemas.openxmlformats.org/officeDocument/2006/relationships/hyperlink" Target="http://www.einstein-energy.net/" TargetMode="External"/><Relationship Id="rId54" Type="http://schemas.openxmlformats.org/officeDocument/2006/relationships/image" Target="media/image28.emf"/><Relationship Id="rId70" Type="http://schemas.openxmlformats.org/officeDocument/2006/relationships/oleObject" Target="embeddings/oleObject14.bin"/><Relationship Id="rId75" Type="http://schemas.openxmlformats.org/officeDocument/2006/relationships/image" Target="media/image40.png"/><Relationship Id="rId91" Type="http://schemas.openxmlformats.org/officeDocument/2006/relationships/image" Target="media/image53.wmf"/><Relationship Id="rId96" Type="http://schemas.openxmlformats.org/officeDocument/2006/relationships/hyperlink" Target="http://en.wikipedia.org/wiki/Net_present_value" TargetMode="External"/><Relationship Id="rId140" Type="http://schemas.openxmlformats.org/officeDocument/2006/relationships/image" Target="media/image80.png"/><Relationship Id="rId145" Type="http://schemas.openxmlformats.org/officeDocument/2006/relationships/hyperlink" Target="http://www.opet-chp.net/" TargetMode="External"/><Relationship Id="rId161" Type="http://schemas.openxmlformats.org/officeDocument/2006/relationships/hyperlink" Target="http://www.energyxperts.net/docs/POSHIP_FinalReport.zip" TargetMode="External"/><Relationship Id="rId166" Type="http://schemas.openxmlformats.org/officeDocument/2006/relationships/hyperlink" Target="http://www.3e.uct.ac.za/" TargetMode="External"/><Relationship Id="rId182" Type="http://schemas.openxmlformats.org/officeDocument/2006/relationships/image" Target="media/image101.png"/><Relationship Id="rId187" Type="http://schemas.openxmlformats.org/officeDocument/2006/relationships/image" Target="media/image10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emf"/><Relationship Id="rId28" Type="http://schemas.openxmlformats.org/officeDocument/2006/relationships/image" Target="media/image9.png"/><Relationship Id="rId49" Type="http://schemas.openxmlformats.org/officeDocument/2006/relationships/image" Target="media/image25.wmf"/><Relationship Id="rId114" Type="http://schemas.openxmlformats.org/officeDocument/2006/relationships/image" Target="media/image65.png"/><Relationship Id="rId119" Type="http://schemas.openxmlformats.org/officeDocument/2006/relationships/image" Target="media/image70.wmf"/><Relationship Id="rId44" Type="http://schemas.openxmlformats.org/officeDocument/2006/relationships/oleObject" Target="embeddings/oleObject5.bin"/><Relationship Id="rId60" Type="http://schemas.openxmlformats.org/officeDocument/2006/relationships/image" Target="media/image31.wmf"/><Relationship Id="rId65" Type="http://schemas.openxmlformats.org/officeDocument/2006/relationships/image" Target="media/image35.wmf"/><Relationship Id="rId81" Type="http://schemas.openxmlformats.org/officeDocument/2006/relationships/image" Target="media/image46.png"/><Relationship Id="rId86" Type="http://schemas.openxmlformats.org/officeDocument/2006/relationships/image" Target="media/image51.wmf"/><Relationship Id="rId130" Type="http://schemas.openxmlformats.org/officeDocument/2006/relationships/hyperlink" Target="http://www.einstein-energy.net/" TargetMode="External"/><Relationship Id="rId135" Type="http://schemas.openxmlformats.org/officeDocument/2006/relationships/image" Target="media/image75.png"/><Relationship Id="rId151" Type="http://schemas.openxmlformats.org/officeDocument/2006/relationships/hyperlink" Target="http://www.heatpumpcentre.org/" TargetMode="External"/><Relationship Id="rId156" Type="http://schemas.openxmlformats.org/officeDocument/2006/relationships/image" Target="media/image87.png"/><Relationship Id="rId177" Type="http://schemas.openxmlformats.org/officeDocument/2006/relationships/image" Target="media/image97.png"/><Relationship Id="rId172" Type="http://schemas.openxmlformats.org/officeDocument/2006/relationships/hyperlink" Target="http://www.einstein-energy.net/" TargetMode="External"/><Relationship Id="rId193" Type="http://schemas.openxmlformats.org/officeDocument/2006/relationships/image" Target="media/image112.png"/><Relationship Id="rId13" Type="http://schemas.openxmlformats.org/officeDocument/2006/relationships/hyperlink" Target="mailto:Bettina.slawitsch@joanneum.at" TargetMode="External"/><Relationship Id="rId18" Type="http://schemas.openxmlformats.org/officeDocument/2006/relationships/hyperlink" Target="mailto:dkrajnc@uni-mb.si" TargetMode="External"/><Relationship Id="rId39" Type="http://schemas.openxmlformats.org/officeDocument/2006/relationships/image" Target="media/image18.wmf"/><Relationship Id="rId109" Type="http://schemas.openxmlformats.org/officeDocument/2006/relationships/hyperlink" Target="http://einstein.sourceforge.net/" TargetMode="External"/><Relationship Id="rId34" Type="http://schemas.openxmlformats.org/officeDocument/2006/relationships/image" Target="media/image15.png"/><Relationship Id="rId50" Type="http://schemas.openxmlformats.org/officeDocument/2006/relationships/image" Target="media/image26.emf"/><Relationship Id="rId55" Type="http://schemas.openxmlformats.org/officeDocument/2006/relationships/oleObject" Target="embeddings/oleObject8.bin"/><Relationship Id="rId76" Type="http://schemas.openxmlformats.org/officeDocument/2006/relationships/image" Target="media/image41.png"/><Relationship Id="rId97" Type="http://schemas.openxmlformats.org/officeDocument/2006/relationships/image" Target="media/image55.wmf"/><Relationship Id="rId104" Type="http://schemas.openxmlformats.org/officeDocument/2006/relationships/oleObject" Target="embeddings/oleObject24.bin"/><Relationship Id="rId120" Type="http://schemas.openxmlformats.org/officeDocument/2006/relationships/oleObject" Target="embeddings/oleObject25.bin"/><Relationship Id="rId125" Type="http://schemas.openxmlformats.org/officeDocument/2006/relationships/hyperlink" Target="http://eippcb.jrc.es/pages/FActivities.htm" TargetMode="External"/><Relationship Id="rId141" Type="http://schemas.openxmlformats.org/officeDocument/2006/relationships/image" Target="media/image81.png"/><Relationship Id="rId146" Type="http://schemas.openxmlformats.org/officeDocument/2006/relationships/hyperlink" Target="http://www.cogen-challenge.org/" TargetMode="External"/><Relationship Id="rId167" Type="http://schemas.openxmlformats.org/officeDocument/2006/relationships/hyperlink" Target="http://eippcb.jrc.es/pages/FActivities.htm" TargetMode="External"/><Relationship Id="rId188" Type="http://schemas.openxmlformats.org/officeDocument/2006/relationships/image" Target="media/image107.png"/><Relationship Id="rId7" Type="http://schemas.openxmlformats.org/officeDocument/2006/relationships/endnotes" Target="endnotes.xml"/><Relationship Id="rId71" Type="http://schemas.openxmlformats.org/officeDocument/2006/relationships/image" Target="media/image38.wmf"/><Relationship Id="rId92" Type="http://schemas.openxmlformats.org/officeDocument/2006/relationships/oleObject" Target="embeddings/oleObject19.bin"/><Relationship Id="rId162" Type="http://schemas.openxmlformats.org/officeDocument/2006/relationships/hyperlink" Target="http://www.iea-shc.org/task33/index.html" TargetMode="External"/><Relationship Id="rId183" Type="http://schemas.openxmlformats.org/officeDocument/2006/relationships/image" Target="media/image102.png"/><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image" Target="media/image5.emf"/><Relationship Id="rId40" Type="http://schemas.openxmlformats.org/officeDocument/2006/relationships/oleObject" Target="embeddings/oleObject3.bin"/><Relationship Id="rId45" Type="http://schemas.openxmlformats.org/officeDocument/2006/relationships/image" Target="media/image21.wmf"/><Relationship Id="rId66" Type="http://schemas.openxmlformats.org/officeDocument/2006/relationships/oleObject" Target="embeddings/oleObject12.bin"/><Relationship Id="rId87" Type="http://schemas.openxmlformats.org/officeDocument/2006/relationships/oleObject" Target="embeddings/oleObject17.bin"/><Relationship Id="rId110" Type="http://schemas.openxmlformats.org/officeDocument/2006/relationships/image" Target="media/image63.png"/><Relationship Id="rId115" Type="http://schemas.openxmlformats.org/officeDocument/2006/relationships/image" Target="media/image66.png"/><Relationship Id="rId131" Type="http://schemas.openxmlformats.org/officeDocument/2006/relationships/hyperlink" Target="http://eippcb.jrc.es/pages/FActivities.htm" TargetMode="External"/><Relationship Id="rId136" Type="http://schemas.openxmlformats.org/officeDocument/2006/relationships/image" Target="media/image76.png"/><Relationship Id="rId157" Type="http://schemas.openxmlformats.org/officeDocument/2006/relationships/hyperlink" Target="http://www.iea-shc.org/task33/index.html" TargetMode="External"/><Relationship Id="rId178" Type="http://schemas.openxmlformats.org/officeDocument/2006/relationships/hyperlink" Target="https://lists.sourceforge.net/lists/listinfo/einstein-users" TargetMode="External"/><Relationship Id="rId61" Type="http://schemas.openxmlformats.org/officeDocument/2006/relationships/oleObject" Target="embeddings/oleObject11.bin"/><Relationship Id="rId82" Type="http://schemas.openxmlformats.org/officeDocument/2006/relationships/image" Target="media/image47.png"/><Relationship Id="rId152" Type="http://schemas.openxmlformats.org/officeDocument/2006/relationships/image" Target="media/image84.png"/><Relationship Id="rId173" Type="http://schemas.openxmlformats.org/officeDocument/2006/relationships/hyperlink" Target="http://www.einstein-energy.net/" TargetMode="External"/><Relationship Id="rId194" Type="http://schemas.openxmlformats.org/officeDocument/2006/relationships/image" Target="media/image113.png"/><Relationship Id="rId19" Type="http://schemas.openxmlformats.org/officeDocument/2006/relationships/hyperlink" Target="mailto:stefan.craenen@cogeneurope.eu" TargetMode="External"/><Relationship Id="rId14" Type="http://schemas.openxmlformats.org/officeDocument/2006/relationships/hyperlink" Target="mailto:Christoph.brunner@joanneum.at" TargetMode="External"/><Relationship Id="rId30" Type="http://schemas.openxmlformats.org/officeDocument/2006/relationships/image" Target="media/image11.png"/><Relationship Id="rId35" Type="http://schemas.openxmlformats.org/officeDocument/2006/relationships/image" Target="media/image16.wmf"/><Relationship Id="rId56" Type="http://schemas.openxmlformats.org/officeDocument/2006/relationships/image" Target="media/image29.wmf"/><Relationship Id="rId77" Type="http://schemas.openxmlformats.org/officeDocument/2006/relationships/image" Target="media/image42.png"/><Relationship Id="rId100" Type="http://schemas.openxmlformats.org/officeDocument/2006/relationships/oleObject" Target="embeddings/oleObject22.bin"/><Relationship Id="rId105" Type="http://schemas.openxmlformats.org/officeDocument/2006/relationships/image" Target="media/image59.png"/><Relationship Id="rId126" Type="http://schemas.openxmlformats.org/officeDocument/2006/relationships/hyperlink" Target="http://www.einstein-energy.net/" TargetMode="External"/><Relationship Id="rId147" Type="http://schemas.openxmlformats.org/officeDocument/2006/relationships/hyperlink" Target="http://www.cogen-challenge.org/" TargetMode="External"/><Relationship Id="rId168" Type="http://schemas.openxmlformats.org/officeDocument/2006/relationships/hyperlink" Target="http://www.dekker.com/" TargetMode="External"/><Relationship Id="rId8" Type="http://schemas.openxmlformats.org/officeDocument/2006/relationships/image" Target="media/image1.png"/><Relationship Id="rId51" Type="http://schemas.openxmlformats.org/officeDocument/2006/relationships/oleObject" Target="embeddings/oleObject6.bin"/><Relationship Id="rId72" Type="http://schemas.openxmlformats.org/officeDocument/2006/relationships/oleObject" Target="embeddings/oleObject15.bin"/><Relationship Id="rId93" Type="http://schemas.openxmlformats.org/officeDocument/2006/relationships/hyperlink" Target="http://en.wikipedia.org/wiki/Modified_Internal_Rate_of_Return" TargetMode="External"/><Relationship Id="rId98" Type="http://schemas.openxmlformats.org/officeDocument/2006/relationships/oleObject" Target="embeddings/oleObject21.bin"/><Relationship Id="rId121" Type="http://schemas.openxmlformats.org/officeDocument/2006/relationships/hyperlink" Target="http://en.wikipedia.org/wiki/Process" TargetMode="External"/><Relationship Id="rId142" Type="http://schemas.openxmlformats.org/officeDocument/2006/relationships/image" Target="media/image82.png"/><Relationship Id="rId163" Type="http://schemas.openxmlformats.org/officeDocument/2006/relationships/image" Target="media/image88.png"/><Relationship Id="rId184" Type="http://schemas.openxmlformats.org/officeDocument/2006/relationships/image" Target="media/image103.png"/><Relationship Id="rId189" Type="http://schemas.openxmlformats.org/officeDocument/2006/relationships/image" Target="media/image108.png"/><Relationship Id="rId3" Type="http://schemas.openxmlformats.org/officeDocument/2006/relationships/styles" Target="styles.xml"/><Relationship Id="rId25" Type="http://schemas.openxmlformats.org/officeDocument/2006/relationships/image" Target="media/image6.emf"/><Relationship Id="rId46" Type="http://schemas.openxmlformats.org/officeDocument/2006/relationships/image" Target="media/image22.wmf"/><Relationship Id="rId67" Type="http://schemas.openxmlformats.org/officeDocument/2006/relationships/image" Target="media/image36.wmf"/><Relationship Id="rId116" Type="http://schemas.openxmlformats.org/officeDocument/2006/relationships/image" Target="media/image67.png"/><Relationship Id="rId137" Type="http://schemas.openxmlformats.org/officeDocument/2006/relationships/image" Target="media/image77.png"/><Relationship Id="rId158" Type="http://schemas.openxmlformats.org/officeDocument/2006/relationships/hyperlink" Target="http://www.iea-shc.org/task33/index.html" TargetMode="External"/><Relationship Id="rId20" Type="http://schemas.openxmlformats.org/officeDocument/2006/relationships/hyperlink" Target="mailto:stefan.craenen@cogeneurope.eu" TargetMode="External"/><Relationship Id="rId41" Type="http://schemas.openxmlformats.org/officeDocument/2006/relationships/image" Target="media/image19.emf"/><Relationship Id="rId62" Type="http://schemas.openxmlformats.org/officeDocument/2006/relationships/image" Target="media/image32.wmf"/><Relationship Id="rId83" Type="http://schemas.openxmlformats.org/officeDocument/2006/relationships/image" Target="media/image48.wmf"/><Relationship Id="rId88" Type="http://schemas.openxmlformats.org/officeDocument/2006/relationships/image" Target="media/image52.wmf"/><Relationship Id="rId111" Type="http://schemas.openxmlformats.org/officeDocument/2006/relationships/image" Target="media/image64.png"/><Relationship Id="rId132" Type="http://schemas.openxmlformats.org/officeDocument/2006/relationships/hyperlink" Target="http://wiki.zero-emissions.at/" TargetMode="External"/><Relationship Id="rId153" Type="http://schemas.openxmlformats.org/officeDocument/2006/relationships/image" Target="media/image85.wmf"/><Relationship Id="rId174" Type="http://schemas.openxmlformats.org/officeDocument/2006/relationships/image" Target="media/image94.png"/><Relationship Id="rId179" Type="http://schemas.openxmlformats.org/officeDocument/2006/relationships/image" Target="media/image98.png"/><Relationship Id="rId195" Type="http://schemas.openxmlformats.org/officeDocument/2006/relationships/fontTable" Target="fontTable.xml"/><Relationship Id="rId190" Type="http://schemas.openxmlformats.org/officeDocument/2006/relationships/image" Target="media/image109.png"/><Relationship Id="rId15" Type="http://schemas.openxmlformats.org/officeDocument/2006/relationships/hyperlink" Target="mailto:Konstantin.kulterer@energyagency.at" TargetMode="External"/><Relationship Id="rId36" Type="http://schemas.openxmlformats.org/officeDocument/2006/relationships/oleObject" Target="embeddings/oleObject1.bin"/><Relationship Id="rId57" Type="http://schemas.openxmlformats.org/officeDocument/2006/relationships/oleObject" Target="embeddings/oleObject9.bin"/><Relationship Id="rId106" Type="http://schemas.openxmlformats.org/officeDocument/2006/relationships/image" Target="media/image60.png"/><Relationship Id="rId127" Type="http://schemas.openxmlformats.org/officeDocument/2006/relationships/image" Target="media/image71.png"/><Relationship Id="rId10" Type="http://schemas.openxmlformats.org/officeDocument/2006/relationships/image" Target="media/image2.jpeg"/><Relationship Id="rId31" Type="http://schemas.openxmlformats.org/officeDocument/2006/relationships/image" Target="media/image12.png"/><Relationship Id="rId52" Type="http://schemas.openxmlformats.org/officeDocument/2006/relationships/image" Target="media/image27.emf"/><Relationship Id="rId73" Type="http://schemas.openxmlformats.org/officeDocument/2006/relationships/image" Target="media/image39.wmf"/><Relationship Id="rId78" Type="http://schemas.openxmlformats.org/officeDocument/2006/relationships/image" Target="media/image43.png"/><Relationship Id="rId94" Type="http://schemas.openxmlformats.org/officeDocument/2006/relationships/image" Target="media/image54.emf"/><Relationship Id="rId99" Type="http://schemas.openxmlformats.org/officeDocument/2006/relationships/image" Target="media/image56.wmf"/><Relationship Id="rId101" Type="http://schemas.openxmlformats.org/officeDocument/2006/relationships/image" Target="media/image57.wmf"/><Relationship Id="rId122" Type="http://schemas.openxmlformats.org/officeDocument/2006/relationships/hyperlink" Target="http://en.wikipedia.org/wiki/Homogenization" TargetMode="External"/><Relationship Id="rId143" Type="http://schemas.openxmlformats.org/officeDocument/2006/relationships/image" Target="media/image83.wmf"/><Relationship Id="rId148" Type="http://schemas.openxmlformats.org/officeDocument/2006/relationships/hyperlink" Target="http://www.managenergy.net/products/R81.htm" TargetMode="External"/><Relationship Id="rId164" Type="http://schemas.openxmlformats.org/officeDocument/2006/relationships/image" Target="media/image89.png"/><Relationship Id="rId169" Type="http://schemas.openxmlformats.org/officeDocument/2006/relationships/image" Target="media/image91.png"/><Relationship Id="rId185" Type="http://schemas.openxmlformats.org/officeDocument/2006/relationships/image" Target="media/image104.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99.png"/><Relationship Id="rId26" Type="http://schemas.openxmlformats.org/officeDocument/2006/relationships/image" Target="media/image7.em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1F832B-5560-4158-A253-F45542B50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39596</Words>
  <Characters>225701</Characters>
  <Application>Microsoft Office Word</Application>
  <DocSecurity>0</DocSecurity>
  <Lines>1880</Lines>
  <Paragraphs>529</Paragraphs>
  <ScaleCrop>false</ScaleCrop>
  <HeadingPairs>
    <vt:vector size="2" baseType="variant">
      <vt:variant>
        <vt:lpstr>Názov</vt:lpstr>
      </vt:variant>
      <vt:variant>
        <vt:i4>1</vt:i4>
      </vt:variant>
    </vt:vector>
  </HeadingPairs>
  <TitlesOfParts>
    <vt:vector size="1" baseType="lpstr">
      <vt:lpstr> </vt:lpstr>
    </vt:vector>
  </TitlesOfParts>
  <Company/>
  <LinksUpToDate>false</LinksUpToDate>
  <CharactersWithSpaces>264768</CharactersWithSpaces>
  <SharedDoc>false</SharedDoc>
  <HLinks>
    <vt:vector size="276" baseType="variant">
      <vt:variant>
        <vt:i4>2228336</vt:i4>
      </vt:variant>
      <vt:variant>
        <vt:i4>135</vt:i4>
      </vt:variant>
      <vt:variant>
        <vt:i4>0</vt:i4>
      </vt:variant>
      <vt:variant>
        <vt:i4>5</vt:i4>
      </vt:variant>
      <vt:variant>
        <vt:lpwstr>https://lists.sourceforge.net/lists/listinfo/einstein-users</vt:lpwstr>
      </vt:variant>
      <vt:variant>
        <vt:lpwstr/>
      </vt:variant>
      <vt:variant>
        <vt:i4>7274605</vt:i4>
      </vt:variant>
      <vt:variant>
        <vt:i4>132</vt:i4>
      </vt:variant>
      <vt:variant>
        <vt:i4>0</vt:i4>
      </vt:variant>
      <vt:variant>
        <vt:i4>5</vt:i4>
      </vt:variant>
      <vt:variant>
        <vt:lpwstr>http://www.einstein-energy.net/</vt:lpwstr>
      </vt:variant>
      <vt:variant>
        <vt:lpwstr/>
      </vt:variant>
      <vt:variant>
        <vt:i4>7274605</vt:i4>
      </vt:variant>
      <vt:variant>
        <vt:i4>129</vt:i4>
      </vt:variant>
      <vt:variant>
        <vt:i4>0</vt:i4>
      </vt:variant>
      <vt:variant>
        <vt:i4>5</vt:i4>
      </vt:variant>
      <vt:variant>
        <vt:lpwstr>http://www.einstein-energy.net/</vt:lpwstr>
      </vt:variant>
      <vt:variant>
        <vt:lpwstr/>
      </vt:variant>
      <vt:variant>
        <vt:i4>3080226</vt:i4>
      </vt:variant>
      <vt:variant>
        <vt:i4>126</vt:i4>
      </vt:variant>
      <vt:variant>
        <vt:i4>0</vt:i4>
      </vt:variant>
      <vt:variant>
        <vt:i4>5</vt:i4>
      </vt:variant>
      <vt:variant>
        <vt:lpwstr>http://www.dekker.com/</vt:lpwstr>
      </vt:variant>
      <vt:variant>
        <vt:lpwstr/>
      </vt:variant>
      <vt:variant>
        <vt:i4>2228274</vt:i4>
      </vt:variant>
      <vt:variant>
        <vt:i4>123</vt:i4>
      </vt:variant>
      <vt:variant>
        <vt:i4>0</vt:i4>
      </vt:variant>
      <vt:variant>
        <vt:i4>5</vt:i4>
      </vt:variant>
      <vt:variant>
        <vt:lpwstr>http://eippcb.jrc.es/pages/FActivities.htm</vt:lpwstr>
      </vt:variant>
      <vt:variant>
        <vt:lpwstr/>
      </vt:variant>
      <vt:variant>
        <vt:i4>5046298</vt:i4>
      </vt:variant>
      <vt:variant>
        <vt:i4>120</vt:i4>
      </vt:variant>
      <vt:variant>
        <vt:i4>0</vt:i4>
      </vt:variant>
      <vt:variant>
        <vt:i4>5</vt:i4>
      </vt:variant>
      <vt:variant>
        <vt:lpwstr>http://www.3e.uct.ac.za/</vt:lpwstr>
      </vt:variant>
      <vt:variant>
        <vt:lpwstr/>
      </vt:variant>
      <vt:variant>
        <vt:i4>1900618</vt:i4>
      </vt:variant>
      <vt:variant>
        <vt:i4>117</vt:i4>
      </vt:variant>
      <vt:variant>
        <vt:i4>0</vt:i4>
      </vt:variant>
      <vt:variant>
        <vt:i4>5</vt:i4>
      </vt:variant>
      <vt:variant>
        <vt:lpwstr>http://www.iea-shc.org/task33/index.html</vt:lpwstr>
      </vt:variant>
      <vt:variant>
        <vt:lpwstr/>
      </vt:variant>
      <vt:variant>
        <vt:i4>5701729</vt:i4>
      </vt:variant>
      <vt:variant>
        <vt:i4>114</vt:i4>
      </vt:variant>
      <vt:variant>
        <vt:i4>0</vt:i4>
      </vt:variant>
      <vt:variant>
        <vt:i4>5</vt:i4>
      </vt:variant>
      <vt:variant>
        <vt:lpwstr>http://www.energyxperts.net/docs/POSHIP_FinalReport.zip</vt:lpwstr>
      </vt:variant>
      <vt:variant>
        <vt:lpwstr/>
      </vt:variant>
      <vt:variant>
        <vt:i4>6422645</vt:i4>
      </vt:variant>
      <vt:variant>
        <vt:i4>111</vt:i4>
      </vt:variant>
      <vt:variant>
        <vt:i4>0</vt:i4>
      </vt:variant>
      <vt:variant>
        <vt:i4>5</vt:i4>
      </vt:variant>
      <vt:variant>
        <vt:lpwstr>http://www.estif.org/281.0.html</vt:lpwstr>
      </vt:variant>
      <vt:variant>
        <vt:lpwstr/>
      </vt:variant>
      <vt:variant>
        <vt:i4>1900618</vt:i4>
      </vt:variant>
      <vt:variant>
        <vt:i4>108</vt:i4>
      </vt:variant>
      <vt:variant>
        <vt:i4>0</vt:i4>
      </vt:variant>
      <vt:variant>
        <vt:i4>5</vt:i4>
      </vt:variant>
      <vt:variant>
        <vt:lpwstr>http://www.iea-shc.org/task33/index.html</vt:lpwstr>
      </vt:variant>
      <vt:variant>
        <vt:lpwstr/>
      </vt:variant>
      <vt:variant>
        <vt:i4>1900618</vt:i4>
      </vt:variant>
      <vt:variant>
        <vt:i4>105</vt:i4>
      </vt:variant>
      <vt:variant>
        <vt:i4>0</vt:i4>
      </vt:variant>
      <vt:variant>
        <vt:i4>5</vt:i4>
      </vt:variant>
      <vt:variant>
        <vt:lpwstr>http://www.iea-shc.org/task33/index.html</vt:lpwstr>
      </vt:variant>
      <vt:variant>
        <vt:lpwstr/>
      </vt:variant>
      <vt:variant>
        <vt:i4>1900618</vt:i4>
      </vt:variant>
      <vt:variant>
        <vt:i4>102</vt:i4>
      </vt:variant>
      <vt:variant>
        <vt:i4>0</vt:i4>
      </vt:variant>
      <vt:variant>
        <vt:i4>5</vt:i4>
      </vt:variant>
      <vt:variant>
        <vt:lpwstr>http://www.iea-shc.org/task33/index.html</vt:lpwstr>
      </vt:variant>
      <vt:variant>
        <vt:lpwstr/>
      </vt:variant>
      <vt:variant>
        <vt:i4>3342392</vt:i4>
      </vt:variant>
      <vt:variant>
        <vt:i4>99</vt:i4>
      </vt:variant>
      <vt:variant>
        <vt:i4>0</vt:i4>
      </vt:variant>
      <vt:variant>
        <vt:i4>5</vt:i4>
      </vt:variant>
      <vt:variant>
        <vt:lpwstr>http://www.heatpumpcentre.org/</vt:lpwstr>
      </vt:variant>
      <vt:variant>
        <vt:lpwstr/>
      </vt:variant>
      <vt:variant>
        <vt:i4>7864360</vt:i4>
      </vt:variant>
      <vt:variant>
        <vt:i4>96</vt:i4>
      </vt:variant>
      <vt:variant>
        <vt:i4>0</vt:i4>
      </vt:variant>
      <vt:variant>
        <vt:i4>5</vt:i4>
      </vt:variant>
      <vt:variant>
        <vt:lpwstr>http://www.aceee.org/pubs/ie983.htm</vt:lpwstr>
      </vt:variant>
      <vt:variant>
        <vt:lpwstr/>
      </vt:variant>
      <vt:variant>
        <vt:i4>5046273</vt:i4>
      </vt:variant>
      <vt:variant>
        <vt:i4>93</vt:i4>
      </vt:variant>
      <vt:variant>
        <vt:i4>0</vt:i4>
      </vt:variant>
      <vt:variant>
        <vt:i4>5</vt:i4>
      </vt:variant>
      <vt:variant>
        <vt:lpwstr>http://www.defra.gov.uk/environment/climatechange/uk/energy/chp/index.htm</vt:lpwstr>
      </vt:variant>
      <vt:variant>
        <vt:lpwstr/>
      </vt:variant>
      <vt:variant>
        <vt:i4>6488190</vt:i4>
      </vt:variant>
      <vt:variant>
        <vt:i4>90</vt:i4>
      </vt:variant>
      <vt:variant>
        <vt:i4>0</vt:i4>
      </vt:variant>
      <vt:variant>
        <vt:i4>5</vt:i4>
      </vt:variant>
      <vt:variant>
        <vt:lpwstr>http://www.managenergy.net/products/R81.htm</vt:lpwstr>
      </vt:variant>
      <vt:variant>
        <vt:lpwstr/>
      </vt:variant>
      <vt:variant>
        <vt:i4>2883629</vt:i4>
      </vt:variant>
      <vt:variant>
        <vt:i4>87</vt:i4>
      </vt:variant>
      <vt:variant>
        <vt:i4>0</vt:i4>
      </vt:variant>
      <vt:variant>
        <vt:i4>5</vt:i4>
      </vt:variant>
      <vt:variant>
        <vt:lpwstr>http://www.cogen-challenge.org/</vt:lpwstr>
      </vt:variant>
      <vt:variant>
        <vt:lpwstr/>
      </vt:variant>
      <vt:variant>
        <vt:i4>2883629</vt:i4>
      </vt:variant>
      <vt:variant>
        <vt:i4>84</vt:i4>
      </vt:variant>
      <vt:variant>
        <vt:i4>0</vt:i4>
      </vt:variant>
      <vt:variant>
        <vt:i4>5</vt:i4>
      </vt:variant>
      <vt:variant>
        <vt:lpwstr>http://www.cogen-challenge.org/</vt:lpwstr>
      </vt:variant>
      <vt:variant>
        <vt:lpwstr/>
      </vt:variant>
      <vt:variant>
        <vt:i4>93</vt:i4>
      </vt:variant>
      <vt:variant>
        <vt:i4>81</vt:i4>
      </vt:variant>
      <vt:variant>
        <vt:i4>0</vt:i4>
      </vt:variant>
      <vt:variant>
        <vt:i4>5</vt:i4>
      </vt:variant>
      <vt:variant>
        <vt:lpwstr>http://www.opet-chp.net/</vt:lpwstr>
      </vt:variant>
      <vt:variant>
        <vt:lpwstr/>
      </vt:variant>
      <vt:variant>
        <vt:i4>4063343</vt:i4>
      </vt:variant>
      <vt:variant>
        <vt:i4>78</vt:i4>
      </vt:variant>
      <vt:variant>
        <vt:i4>0</vt:i4>
      </vt:variant>
      <vt:variant>
        <vt:i4>5</vt:i4>
      </vt:variant>
      <vt:variant>
        <vt:lpwstr>http://wiki.zero-emissions.at/</vt:lpwstr>
      </vt:variant>
      <vt:variant>
        <vt:lpwstr/>
      </vt:variant>
      <vt:variant>
        <vt:i4>2228274</vt:i4>
      </vt:variant>
      <vt:variant>
        <vt:i4>75</vt:i4>
      </vt:variant>
      <vt:variant>
        <vt:i4>0</vt:i4>
      </vt:variant>
      <vt:variant>
        <vt:i4>5</vt:i4>
      </vt:variant>
      <vt:variant>
        <vt:lpwstr>http://eippcb.jrc.es/pages/FActivities.htm</vt:lpwstr>
      </vt:variant>
      <vt:variant>
        <vt:lpwstr/>
      </vt:variant>
      <vt:variant>
        <vt:i4>7274605</vt:i4>
      </vt:variant>
      <vt:variant>
        <vt:i4>72</vt:i4>
      </vt:variant>
      <vt:variant>
        <vt:i4>0</vt:i4>
      </vt:variant>
      <vt:variant>
        <vt:i4>5</vt:i4>
      </vt:variant>
      <vt:variant>
        <vt:lpwstr>http://www.einstein-energy.net/</vt:lpwstr>
      </vt:variant>
      <vt:variant>
        <vt:lpwstr/>
      </vt:variant>
      <vt:variant>
        <vt:i4>7274605</vt:i4>
      </vt:variant>
      <vt:variant>
        <vt:i4>69</vt:i4>
      </vt:variant>
      <vt:variant>
        <vt:i4>0</vt:i4>
      </vt:variant>
      <vt:variant>
        <vt:i4>5</vt:i4>
      </vt:variant>
      <vt:variant>
        <vt:lpwstr>http://www.einstein-energy.net/</vt:lpwstr>
      </vt:variant>
      <vt:variant>
        <vt:lpwstr/>
      </vt:variant>
      <vt:variant>
        <vt:i4>7274605</vt:i4>
      </vt:variant>
      <vt:variant>
        <vt:i4>66</vt:i4>
      </vt:variant>
      <vt:variant>
        <vt:i4>0</vt:i4>
      </vt:variant>
      <vt:variant>
        <vt:i4>5</vt:i4>
      </vt:variant>
      <vt:variant>
        <vt:lpwstr>http://www.einstein-energy.net/</vt:lpwstr>
      </vt:variant>
      <vt:variant>
        <vt:lpwstr/>
      </vt:variant>
      <vt:variant>
        <vt:i4>2228274</vt:i4>
      </vt:variant>
      <vt:variant>
        <vt:i4>63</vt:i4>
      </vt:variant>
      <vt:variant>
        <vt:i4>0</vt:i4>
      </vt:variant>
      <vt:variant>
        <vt:i4>5</vt:i4>
      </vt:variant>
      <vt:variant>
        <vt:lpwstr>http://eippcb.jrc.es/pages/FActivities.htm</vt:lpwstr>
      </vt:variant>
      <vt:variant>
        <vt:lpwstr/>
      </vt:variant>
      <vt:variant>
        <vt:i4>6488118</vt:i4>
      </vt:variant>
      <vt:variant>
        <vt:i4>60</vt:i4>
      </vt:variant>
      <vt:variant>
        <vt:i4>0</vt:i4>
      </vt:variant>
      <vt:variant>
        <vt:i4>5</vt:i4>
      </vt:variant>
      <vt:variant>
        <vt:lpwstr>http://en.wikipedia.org/wiki/Packaging</vt:lpwstr>
      </vt:variant>
      <vt:variant>
        <vt:lpwstr/>
      </vt:variant>
      <vt:variant>
        <vt:i4>6946868</vt:i4>
      </vt:variant>
      <vt:variant>
        <vt:i4>57</vt:i4>
      </vt:variant>
      <vt:variant>
        <vt:i4>0</vt:i4>
      </vt:variant>
      <vt:variant>
        <vt:i4>5</vt:i4>
      </vt:variant>
      <vt:variant>
        <vt:lpwstr>http://en.wikipedia.org/wiki/Pasteurization</vt:lpwstr>
      </vt:variant>
      <vt:variant>
        <vt:lpwstr/>
      </vt:variant>
      <vt:variant>
        <vt:i4>7471153</vt:i4>
      </vt:variant>
      <vt:variant>
        <vt:i4>54</vt:i4>
      </vt:variant>
      <vt:variant>
        <vt:i4>0</vt:i4>
      </vt:variant>
      <vt:variant>
        <vt:i4>5</vt:i4>
      </vt:variant>
      <vt:variant>
        <vt:lpwstr>http://en.wikipedia.org/wiki/Homogenization</vt:lpwstr>
      </vt:variant>
      <vt:variant>
        <vt:lpwstr/>
      </vt:variant>
      <vt:variant>
        <vt:i4>1441879</vt:i4>
      </vt:variant>
      <vt:variant>
        <vt:i4>51</vt:i4>
      </vt:variant>
      <vt:variant>
        <vt:i4>0</vt:i4>
      </vt:variant>
      <vt:variant>
        <vt:i4>5</vt:i4>
      </vt:variant>
      <vt:variant>
        <vt:lpwstr>http://en.wikipedia.org/wiki/Process</vt:lpwstr>
      </vt:variant>
      <vt:variant>
        <vt:lpwstr/>
      </vt:variant>
      <vt:variant>
        <vt:i4>7274605</vt:i4>
      </vt:variant>
      <vt:variant>
        <vt:i4>48</vt:i4>
      </vt:variant>
      <vt:variant>
        <vt:i4>0</vt:i4>
      </vt:variant>
      <vt:variant>
        <vt:i4>5</vt:i4>
      </vt:variant>
      <vt:variant>
        <vt:lpwstr>http://www.einstein-energy.net/</vt:lpwstr>
      </vt:variant>
      <vt:variant>
        <vt:lpwstr/>
      </vt:variant>
      <vt:variant>
        <vt:i4>7274605</vt:i4>
      </vt:variant>
      <vt:variant>
        <vt:i4>45</vt:i4>
      </vt:variant>
      <vt:variant>
        <vt:i4>0</vt:i4>
      </vt:variant>
      <vt:variant>
        <vt:i4>5</vt:i4>
      </vt:variant>
      <vt:variant>
        <vt:lpwstr>http://www.einstein-energy.net/</vt:lpwstr>
      </vt:variant>
      <vt:variant>
        <vt:lpwstr/>
      </vt:variant>
      <vt:variant>
        <vt:i4>458774</vt:i4>
      </vt:variant>
      <vt:variant>
        <vt:i4>42</vt:i4>
      </vt:variant>
      <vt:variant>
        <vt:i4>0</vt:i4>
      </vt:variant>
      <vt:variant>
        <vt:i4>5</vt:i4>
      </vt:variant>
      <vt:variant>
        <vt:lpwstr>http://einstein.sourceforge.net/</vt:lpwstr>
      </vt:variant>
      <vt:variant>
        <vt:lpwstr/>
      </vt:variant>
      <vt:variant>
        <vt:i4>8257579</vt:i4>
      </vt:variant>
      <vt:variant>
        <vt:i4>39</vt:i4>
      </vt:variant>
      <vt:variant>
        <vt:i4>0</vt:i4>
      </vt:variant>
      <vt:variant>
        <vt:i4>5</vt:i4>
      </vt:variant>
      <vt:variant>
        <vt:lpwstr>http://en.wikipedia.org/wiki/Net_present_value</vt:lpwstr>
      </vt:variant>
      <vt:variant>
        <vt:lpwstr/>
      </vt:variant>
      <vt:variant>
        <vt:i4>524363</vt:i4>
      </vt:variant>
      <vt:variant>
        <vt:i4>36</vt:i4>
      </vt:variant>
      <vt:variant>
        <vt:i4>0</vt:i4>
      </vt:variant>
      <vt:variant>
        <vt:i4>5</vt:i4>
      </vt:variant>
      <vt:variant>
        <vt:lpwstr>http://en.wikipedia.org/wiki/Modified_Internal_Rate_of_Return</vt:lpwstr>
      </vt:variant>
      <vt:variant>
        <vt:lpwstr/>
      </vt:variant>
      <vt:variant>
        <vt:i4>262263</vt:i4>
      </vt:variant>
      <vt:variant>
        <vt:i4>33</vt:i4>
      </vt:variant>
      <vt:variant>
        <vt:i4>0</vt:i4>
      </vt:variant>
      <vt:variant>
        <vt:i4>5</vt:i4>
      </vt:variant>
      <vt:variant>
        <vt:lpwstr>http://en.wikipedia.org/wiki/Internal_rate_of_return</vt:lpwstr>
      </vt:variant>
      <vt:variant>
        <vt:lpwstr/>
      </vt:variant>
      <vt:variant>
        <vt:i4>4587611</vt:i4>
      </vt:variant>
      <vt:variant>
        <vt:i4>30</vt:i4>
      </vt:variant>
      <vt:variant>
        <vt:i4>0</vt:i4>
      </vt:variant>
      <vt:variant>
        <vt:i4>5</vt:i4>
      </vt:variant>
      <vt:variant>
        <vt:lpwstr>http://creativecommons.org/licenses/by-nc-sa/3.0/</vt:lpwstr>
      </vt:variant>
      <vt:variant>
        <vt:lpwstr/>
      </vt:variant>
      <vt:variant>
        <vt:i4>4128836</vt:i4>
      </vt:variant>
      <vt:variant>
        <vt:i4>27</vt:i4>
      </vt:variant>
      <vt:variant>
        <vt:i4>0</vt:i4>
      </vt:variant>
      <vt:variant>
        <vt:i4>5</vt:i4>
      </vt:variant>
      <vt:variant>
        <vt:lpwstr>mailto:stefan.craenen@cogeneurope.eu</vt:lpwstr>
      </vt:variant>
      <vt:variant>
        <vt:lpwstr/>
      </vt:variant>
      <vt:variant>
        <vt:i4>4128836</vt:i4>
      </vt:variant>
      <vt:variant>
        <vt:i4>24</vt:i4>
      </vt:variant>
      <vt:variant>
        <vt:i4>0</vt:i4>
      </vt:variant>
      <vt:variant>
        <vt:i4>5</vt:i4>
      </vt:variant>
      <vt:variant>
        <vt:lpwstr>mailto:stefan.craenen@cogeneurope.eu</vt:lpwstr>
      </vt:variant>
      <vt:variant>
        <vt:lpwstr/>
      </vt:variant>
      <vt:variant>
        <vt:i4>4915260</vt:i4>
      </vt:variant>
      <vt:variant>
        <vt:i4>21</vt:i4>
      </vt:variant>
      <vt:variant>
        <vt:i4>0</vt:i4>
      </vt:variant>
      <vt:variant>
        <vt:i4>5</vt:i4>
      </vt:variant>
      <vt:variant>
        <vt:lpwstr>mailto:dkrajnc@uni-mb.si</vt:lpwstr>
      </vt:variant>
      <vt:variant>
        <vt:lpwstr/>
      </vt:variant>
      <vt:variant>
        <vt:i4>106</vt:i4>
      </vt:variant>
      <vt:variant>
        <vt:i4>18</vt:i4>
      </vt:variant>
      <vt:variant>
        <vt:i4>0</vt:i4>
      </vt:variant>
      <vt:variant>
        <vt:i4>5</vt:i4>
      </vt:variant>
      <vt:variant>
        <vt:lpwstr>mailto:Claudia.vannoni@uniroma.it</vt:lpwstr>
      </vt:variant>
      <vt:variant>
        <vt:lpwstr/>
      </vt:variant>
      <vt:variant>
        <vt:i4>7405584</vt:i4>
      </vt:variant>
      <vt:variant>
        <vt:i4>15</vt:i4>
      </vt:variant>
      <vt:variant>
        <vt:i4>0</vt:i4>
      </vt:variant>
      <vt:variant>
        <vt:i4>5</vt:i4>
      </vt:variant>
      <vt:variant>
        <vt:lpwstr>mailto:stoyan.danov@energyxperts.net</vt:lpwstr>
      </vt:variant>
      <vt:variant>
        <vt:lpwstr/>
      </vt:variant>
      <vt:variant>
        <vt:i4>6357022</vt:i4>
      </vt:variant>
      <vt:variant>
        <vt:i4>12</vt:i4>
      </vt:variant>
      <vt:variant>
        <vt:i4>0</vt:i4>
      </vt:variant>
      <vt:variant>
        <vt:i4>5</vt:i4>
      </vt:variant>
      <vt:variant>
        <vt:lpwstr>mailto:Konstantin.kulterer@energyagency.at</vt:lpwstr>
      </vt:variant>
      <vt:variant>
        <vt:lpwstr/>
      </vt:variant>
      <vt:variant>
        <vt:i4>4587568</vt:i4>
      </vt:variant>
      <vt:variant>
        <vt:i4>9</vt:i4>
      </vt:variant>
      <vt:variant>
        <vt:i4>0</vt:i4>
      </vt:variant>
      <vt:variant>
        <vt:i4>5</vt:i4>
      </vt:variant>
      <vt:variant>
        <vt:lpwstr>mailto:Christoph.brunner@joanneum.at</vt:lpwstr>
      </vt:variant>
      <vt:variant>
        <vt:lpwstr/>
      </vt:variant>
      <vt:variant>
        <vt:i4>5636159</vt:i4>
      </vt:variant>
      <vt:variant>
        <vt:i4>6</vt:i4>
      </vt:variant>
      <vt:variant>
        <vt:i4>0</vt:i4>
      </vt:variant>
      <vt:variant>
        <vt:i4>5</vt:i4>
      </vt:variant>
      <vt:variant>
        <vt:lpwstr>mailto:Bettina.slawitsch@joanneum.at</vt:lpwstr>
      </vt:variant>
      <vt:variant>
        <vt:lpwstr/>
      </vt:variant>
      <vt:variant>
        <vt:i4>7405584</vt:i4>
      </vt:variant>
      <vt:variant>
        <vt:i4>3</vt:i4>
      </vt:variant>
      <vt:variant>
        <vt:i4>0</vt:i4>
      </vt:variant>
      <vt:variant>
        <vt:i4>5</vt:i4>
      </vt:variant>
      <vt:variant>
        <vt:lpwstr>mailto:stoyan.danov@energyxperts.net</vt:lpwstr>
      </vt:variant>
      <vt:variant>
        <vt:lpwstr/>
      </vt:variant>
      <vt:variant>
        <vt:i4>1835126</vt:i4>
      </vt:variant>
      <vt:variant>
        <vt:i4>0</vt:i4>
      </vt:variant>
      <vt:variant>
        <vt:i4>0</vt:i4>
      </vt:variant>
      <vt:variant>
        <vt:i4>5</vt:i4>
      </vt:variant>
      <vt:variant>
        <vt:lpwstr>mailto:hans.schweiger@energyxperts.net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Petra</dc:creator>
  <cp:keywords/>
  <dc:description>Solid Converter PDF</dc:description>
  <cp:lastModifiedBy>Tomas Laurinc</cp:lastModifiedBy>
  <cp:revision>5</cp:revision>
  <cp:lastPrinted>2012-10-25T11:01:00Z</cp:lastPrinted>
  <dcterms:created xsi:type="dcterms:W3CDTF">2012-10-25T10:55:00Z</dcterms:created>
  <dcterms:modified xsi:type="dcterms:W3CDTF">2012-10-25T11:07:00Z</dcterms:modified>
</cp:coreProperties>
</file>